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Псковской области от 08.10.2015 N 1585-ОЗ</w:t>
              <w:br/>
              <w:t xml:space="preserve">(ред. от 29.04.2026)</w:t>
              <w:br/>
              <w:t xml:space="preserve">"О промышленной политике в Псковской области"</w:t>
              <w:br/>
              <w:t xml:space="preserve">(принят Псковским областным Собранием депутатов 24.09.2015)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08 октября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1585-ОЗ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ПСКОВСКОЙ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ПРОМЫШЛЕННОЙ ПОЛИТИКЕ В ПСКОВСКОЙ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Псковской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11.10.2018 </w:t>
            </w:r>
            <w:hyperlink w:history="0" r:id="rId8" w:tooltip="Закон Псковской области от 11.10.2018 N 1881-ОЗ &quot;О внесении изменений в Закон Псковской области &quot;О промышленной политике в Псковской области&quot; (принят Псковским областным Собранием депутатов 27.09.2018) {КонсультантПлюс}">
              <w:r>
                <w:rPr>
                  <w:sz w:val="24"/>
                  <w:color w:val="0000ff"/>
                </w:rPr>
                <w:t xml:space="preserve">N 1881-ОЗ</w:t>
              </w:r>
            </w:hyperlink>
            <w:r>
              <w:rPr>
                <w:sz w:val="24"/>
                <w:color w:val="392c69"/>
              </w:rPr>
              <w:t xml:space="preserve">, от 04.05.2021 </w:t>
            </w:r>
            <w:hyperlink w:history="0" r:id="rId9" w:tooltip="Закон Псковской области от 04.05.2021 N 2178-ОЗ &quot;О внесении изменений в Закон Псковской области &quot;О промышленной политике в Псковской области&quot; (принят Псковским областным Собранием депутатов 29.04.2021) {КонсультантПлюс}">
              <w:r>
                <w:rPr>
                  <w:sz w:val="24"/>
                  <w:color w:val="0000ff"/>
                </w:rPr>
                <w:t xml:space="preserve">N 2178-ОЗ</w:t>
              </w:r>
            </w:hyperlink>
            <w:r>
              <w:rPr>
                <w:sz w:val="24"/>
                <w:color w:val="392c69"/>
              </w:rPr>
              <w:t xml:space="preserve">, от 30.12.2022 </w:t>
            </w:r>
            <w:hyperlink w:history="0" r:id="rId10" w:tooltip="Закон Псковской области от 30.12.2022 N 2325-ОЗ &quot;О внесении изменений в отдельные законодательные акты Псковской области&quot; (принят Псковским областным Собранием депутатов 29.12.2022) {КонсультантПлюс}">
              <w:r>
                <w:rPr>
                  <w:sz w:val="24"/>
                  <w:color w:val="0000ff"/>
                </w:rPr>
                <w:t xml:space="preserve">N 2325-ОЗ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06.10.2023 </w:t>
            </w:r>
            <w:hyperlink w:history="0" r:id="rId11" w:tooltip="Закон Псковской области от 06.10.2023 N 2415-ОЗ &quot;О внесении изменений в Закон Псковской области &quot;О промышленной политике в Псковской области&quot; (принят Псковским областным Собранием депутатов 28.09.2023) {КонсультантПлюс}">
              <w:r>
                <w:rPr>
                  <w:sz w:val="24"/>
                  <w:color w:val="0000ff"/>
                </w:rPr>
                <w:t xml:space="preserve">N 2415-ОЗ</w:t>
              </w:r>
            </w:hyperlink>
            <w:r>
              <w:rPr>
                <w:sz w:val="24"/>
                <w:color w:val="392c69"/>
              </w:rPr>
              <w:t xml:space="preserve">, от 29.04.2026 </w:t>
            </w:r>
            <w:hyperlink w:history="0" r:id="rId12" w:tooltip="Закон Псковской области от 29.04.2026 N 2709-ОЗ &quot;О внесении изменений в отдельные законодательные акты Псковской области&quot; (принят Псковским областным Собранием депутатов 28.04.2026) {КонсультантПлюс}">
              <w:r>
                <w:rPr>
                  <w:sz w:val="24"/>
                  <w:color w:val="0000ff"/>
                </w:rPr>
                <w:t xml:space="preserve">N 2709-ОЗ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Принят областным Собранием депутатов 24 сентября 2015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правового регулирования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 соответствии с Федеральным </w:t>
      </w:r>
      <w:hyperlink w:history="0" r:id="rId13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31.12.2014 N 488-ФЗ "О промышленной политике в Российской Федерации" (далее - Федеральный закон) регулирует отношения в сфере промышленной политики в Псковской области (далее также - область), в том числе определяет полномочия органов государственной власти области в сфере промышленной политики.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Закон Псковской области от 30.12.2022 N 2325-ОЗ &quot;О внесении изменений в отдельные законодательные акты Псковской области&quot; (принят Псковским областным Собранием депутатов 29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30.12.2022 N 2325-ОЗ)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Основные понятия, используемые в настоящем Законе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Закона используются основные понятия, установленные Федеральным </w:t>
      </w:r>
      <w:hyperlink w:history="0" r:id="rId15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Полномочия органов государственной власти области в сфере промышленной политики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полномочиям Законодательного Собрания Псковской области в сфере промышленной политики относятся: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Закон Псковской области от 29.04.2026 N 2709-ОЗ &quot;О внесении изменений в отдельные законодательные акты Псковской области&quot; (принят Псковским областным Собранием депутатов 28.04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29.04.2026 N 2709-ОЗ)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принятие законов области, устанавливающих меры стимулирования деятельности в сфере промышленности, осуществляемые за счет средств областного бюджета, а также контроль за их соблюдением и исполнением;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осуществление иных полномочий в сфере промышленной политики, отнесенных в соответствии с законодательством к полномочиям законодательного органа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17" w:tooltip="Закон Псковской области от 30.12.2022 N 2325-ОЗ &quot;О внесении изменений в отдельные законодательные акты Псковской области&quot; (принят Псковским областным Собранием депутатов 29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30.12.2022 N 2325-ОЗ)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 полномочиям Правительства Псковской области (далее - Правительство области) в сфере промышленной политики относятся: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Закон Псковской области от 30.12.2022 N 2325-ОЗ &quot;О внесении изменений в отдельные законодательные акты Псковской области&quot; (принят Псковским областным Собранием депутатов 29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30.12.2022 N 2325-ОЗ)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установление порядка применения мер стимулирования деятельности в сфере промышленности, установленных законами области,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порядка применения мер стимулирования деятельности в сфере промышленности к управляющей компании индустриального (промышленного) парка и к субъектам деятельности в сфере промышленности, использующим объекты промышленной инфраструктуры, находящиеся в составе индустриального (промышленного) 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порядка применения мер стимулирования деятельности в сфере промышленности в отношении промышленных кластеров;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порядка применения мер стимулирования деятельности в сфере промышленности в отношении промышленных технопарков;</w:t>
      </w:r>
    </w:p>
    <w:p>
      <w:pPr>
        <w:pStyle w:val="0"/>
        <w:jc w:val="both"/>
      </w:pPr>
      <w:r>
        <w:rPr>
          <w:sz w:val="24"/>
        </w:rPr>
        <w:t xml:space="preserve">(пп. "в" введен </w:t>
      </w:r>
      <w:hyperlink w:history="0" r:id="rId19" w:tooltip="Закон Псковской области от 11.10.2018 N 1881-ОЗ &quot;О внесении изменений в Закон Псковской области &quot;О промышленной политике в Псковской области&quot; (принят Псковским областным Собранием депутатов 27.09.201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11.10.2018 N 1881-ОЗ)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порядка применения мер стимулирования деятельности в сфере промышленности в отношении инвесторов, заключивших в соответствии с Федеральным законом специальный инвестиционный контракт, стороной которого является субъект Российской Федерации - Псковская область (далее - специальный инвестиционный контракт);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20" w:tooltip="Закон Псковской области от 04.05.2021 N 2178-ОЗ &quot;О внесении изменений в Закон Псковской области &quot;О промышленной политике в Псковской области&quot; (принят Псковским областным Собранием депутатов 29.04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04.05.2021 N 2178-ОЗ)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порядка применения мер стимулирования деятельности в сфере промышленности в отношении технопарков в сфере высоких технологий;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hyperlink w:history="0" r:id="rId21" w:tooltip="Закон Псковской области от 06.10.2023 N 2415-ОЗ &quot;О внесении изменений в Закон Псковской области &quot;О промышленной политике в Псковской области&quot; (принят Псковским областным Собранием депутатов 28.09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06.10.2023 N 2415-ОЗ)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определение исполнительного органа Псковской области, уполномоченного в сфере промышленной политики (далее - уполномоченный орган);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Закон Псковской области от 30.12.2022 N 2325-ОЗ &quot;О внесении изменений в отдельные законодательные акты Псковской области&quot; (принят Псковским областным Собранием депутатов 29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30.12.2022 N 2325-ОЗ)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заключение с определенным Правительством Российской Федерации федеральным органом исполнительной власти в сфере промышленной политики соглашения о реализации промышленной политики, предусмотренного </w:t>
      </w:r>
      <w:hyperlink w:history="0" r:id="rId23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4"/>
            <w:color w:val="0000ff"/>
          </w:rPr>
          <w:t xml:space="preserve">пунктом 5 части 3 статьи 6</w:t>
        </w:r>
      </w:hyperlink>
      <w:r>
        <w:rPr>
          <w:sz w:val="24"/>
        </w:rPr>
        <w:t xml:space="preserve">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утверждение региональных научно-технических и инновационных программ и проектов, осуществляемых за счет средств областного бюджета;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установление дополнительных требований к индустриальным (промышленным) паркам, управляющим компаниям индустриальных (промышленных) парков, промышленным технопаркам, управляющим компаниям промышленных технопарков, технопаркам в сфере высоких технологий, управляющим компаниям технопарков в сфере высоких технологий, 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областного бюджета;</w:t>
      </w:r>
    </w:p>
    <w:p>
      <w:pPr>
        <w:pStyle w:val="0"/>
        <w:jc w:val="both"/>
      </w:pPr>
      <w:r>
        <w:rPr>
          <w:sz w:val="24"/>
        </w:rPr>
        <w:t xml:space="preserve">(в ред. законов Псковской области от 11.10.2018 </w:t>
      </w:r>
      <w:hyperlink w:history="0" r:id="rId24" w:tooltip="Закон Псковской области от 11.10.2018 N 1881-ОЗ &quot;О внесении изменений в Закон Псковской области &quot;О промышленной политике в Псковской области&quot; (принят Псковским областным Собранием депутатов 27.09.2018) {КонсультантПлюс}">
        <w:r>
          <w:rPr>
            <w:sz w:val="24"/>
            <w:color w:val="0000ff"/>
          </w:rPr>
          <w:t xml:space="preserve">N 1881-ОЗ</w:t>
        </w:r>
      </w:hyperlink>
      <w:r>
        <w:rPr>
          <w:sz w:val="24"/>
        </w:rPr>
        <w:t xml:space="preserve">, от 06.10.2023 </w:t>
      </w:r>
      <w:hyperlink w:history="0" r:id="rId25" w:tooltip="Закон Псковской области от 06.10.2023 N 2415-ОЗ &quot;О внесении изменений в Закон Псковской области &quot;О промышленной политике в Псковской области&quot; (принят Псковским областным Собранием депутатов 28.09.2023) {КонсультантПлюс}">
        <w:r>
          <w:rPr>
            <w:sz w:val="24"/>
            <w:color w:val="0000ff"/>
          </w:rPr>
          <w:t xml:space="preserve">N 2415-ОЗ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подача в определенный Правительством Российской Федерации федеральный орган исполнительной власти в сфере промышленной политики заявлений о включении современной технологии в перечень видов технологий, признаваемых современными технологиями, в целях заключения специальных инвестиционных контрактов (далее - перечень современных технологий), заявлений об актуализации перечня современных технологий;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26" w:tooltip="Закон Псковской области от 04.05.2021 N 2178-ОЗ &quot;О внесении изменений в Закон Псковской области &quot;О промышленной политике в Псковской области&quot; (принят Псковским областным Собранием депутатов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04.05.2021 N 2178-ОЗ)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создание государственного фонда развития промышленности Псковской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утверждение целевых показателей эффективности осуществления финансовой поддержки субъектов деятельности в сфере промышленности за счет средств, поступающих из областного бюджета для государственного фонда развития промышленности Псковской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осуществление иных полномочий в сфере промышленной политики, отнесенных в соответствии с законодательством к полномочиям высшего исполнительного органа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27" w:tooltip="Закон Псковской области от 30.12.2022 N 2325-ОЗ &quot;О внесении изменений в отдельные законодательные акты Псковской области&quot; (принят Псковским областным Собранием депутатов 29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30.12.2022 N 2325-ОЗ)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 полномочиям уполномоченного органа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разработка и реализация региональных научно-технических и инновационных программ и проектов, в том числе научными организациями области, осуществляемых за счет средств областного бюджета;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содействие развитию межрегионального и международного сотрудничества субъектов деятельности в сфере промышленности;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предоставление оператору государственной информационной системы промышленности информации, включаемой в эту информационную систему и не являющейся информацией, доступ к которой ограничен федеральными законами, в составе и в порядке, которые устанавливаются Правительством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осуществление контроля за выполнением инвесторами обязательств по специальным инвестиционным контрактам;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28" w:tooltip="Закон Псковской области от 04.05.2021 N 2178-ОЗ &quot;О внесении изменений в Закон Псковской области &quot;О промышленной политике в Псковской области&quot; (принят Псковским областным Собранием депутатов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04.05.2021 N 2178-ОЗ)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подготовка заявлений о включении современной технологии в перечень современных технологий и об актуализации перечня современных технологий;</w:t>
      </w:r>
    </w:p>
    <w:p>
      <w:pPr>
        <w:pStyle w:val="0"/>
        <w:jc w:val="both"/>
      </w:pPr>
      <w:r>
        <w:rPr>
          <w:sz w:val="24"/>
        </w:rPr>
        <w:t xml:space="preserve">(п. 5 введен </w:t>
      </w:r>
      <w:hyperlink w:history="0" r:id="rId29" w:tooltip="Закон Псковской области от 04.05.2021 N 2178-ОЗ &quot;О внесении изменений в Закон Псковской области &quot;О промышленной политике в Псковской области&quot; (принят Псковским областным Собранием депутатов 29.04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04.05.2021 N 2178-ОЗ)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согласование участникам конкурсного отбора на право заключения специального инвестиционного контракта мест производства промышленной продукции в случаях, предусмотренных Федеральным законом;</w:t>
      </w:r>
    </w:p>
    <w:p>
      <w:pPr>
        <w:pStyle w:val="0"/>
        <w:jc w:val="both"/>
      </w:pPr>
      <w:r>
        <w:rPr>
          <w:sz w:val="24"/>
        </w:rPr>
        <w:t xml:space="preserve">(п. 6 введен </w:t>
      </w:r>
      <w:hyperlink w:history="0" r:id="rId30" w:tooltip="Закон Псковской области от 04.05.2021 N 2178-ОЗ &quot;О внесении изменений в Закон Псковской области &quot;О промышленной политике в Псковской области&quot; (принят Псковским областным Собранием депутатов 29.04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04.05.2021 N 2178-ОЗ)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осуществление иных установленных законодательством полномочий в сфере промышленной политики, не отнесенных к полномочиям законодательного органа субъекта Российской Федерации, высшего должностного лица субъекта Российской Федерации, высшего исполнительного органа субъекта Российской Федерации, а также не отнесенных настоящим Законом к полномочиям иных исполнительных органов Псковской области.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31" w:tooltip="Закон Псковской области от 30.12.2022 N 2325-ОЗ &quot;О внесении изменений в отдельные законодательные акты Псковской области&quot; (принят Псковским областным Собранием депутатов 29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30.12.2022 N 2325-ОЗ)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 полномочиям исполнительного органа Псковской области, уполномоченного в сфере труда и занятости населения, относится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территории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Закон Псковской области от 30.12.2022 N 2325-ОЗ &quot;О внесении изменений в отдельные законодательные акты Псковской области&quot; (принят Псковским областным Собранием депутатов 29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30.12.2022 N 2325-ОЗ)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Меры стимулирования деятельности в сфере промышленности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Стимулирование деятельности в сфере промышленности осуществляется путем предоставления ее субъектам, в том числе инвесторам, заключившим специальный инвестиционный контракт: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Закон Псковской области от 04.05.2021 N 2178-ОЗ &quot;О внесении изменений в Закон Псковской области &quot;О промышленной политике в Псковской области&quot; (принят Псковским областным Собранием депутатов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04.05.2021 N 2178-ОЗ)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финансовой поддержки;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информационно-консультационной поддержки;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поддержки осуществляемой ими научно-технической деятельности в сфере промышленности;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поддержки осуществляемой ими инновационной деятельности в сфере промышленности;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поддержки развития их кадрового потенциала;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поддержки осуществляемой ими внешнеэкономической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государственных преференций;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иных мер поддержки, установленных Федеральным </w:t>
      </w:r>
      <w:hyperlink w:history="0" r:id="rId34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, другими федеральными законами и нормативными правовыми актами Президента Российской Федерации, нормативными правовыми актами Правительства Российской Федерации, законами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Меры стимулирования деятельности в сфере промышленности предоставляются в формах, предусмотренных Федеральным </w:t>
      </w:r>
      <w:hyperlink w:history="0" r:id="rId35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 иными актами законодательства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 даты заключения специального инвестиционного контракта и в течение срока его действия в отношении инвестора, заключившего специальный инвестиционный контракт, не применяются законы области и иные нормативные правовые акты области, которые вступили в силу после даты заключения специального инвестиционного контракта и которые вводят ограничения и (или) запреты на реализацию прав, приобретенных или осуществляемых инвестором в целях выполнения специального инвестиционного контракта, за исключением законов области и иных нормативных правовых актов области, принимаемых в целях защиты основ конституционного строя, конституционных прав граждан, обеспечения обороны страны и безопасности государства.</w:t>
      </w:r>
    </w:p>
    <w:p>
      <w:pPr>
        <w:pStyle w:val="0"/>
        <w:jc w:val="both"/>
      </w:pPr>
      <w:r>
        <w:rPr>
          <w:sz w:val="24"/>
        </w:rPr>
        <w:t xml:space="preserve">(ч. 3 введена </w:t>
      </w:r>
      <w:hyperlink w:history="0" r:id="rId36" w:tooltip="Закон Псковской области от 04.05.2021 N 2178-ОЗ &quot;О внесении изменений в Закон Псковской области &quot;О промышленной политике в Псковской области&quot; (принят Псковским областным Собранием депутатов 29.04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04.05.2021 N 2178-ОЗ)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Государственный фонд развития промышленности Псковской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Финансовую поддержку субъектов деятельности в сфере промышленности может предоставлять государственный фонд развития промышленности Псковской области, создаваемый областью в организационно-правовой форме фонда или автономного учреждения либо создаваемый областью совместно с организациями, входящими в состав инфраструктуры поддержки деятельности в сфере промышленности, в организационно-правовой форме фонда.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Государственный фонд развития промышленности Псковской области создается и действует в соответствии с законодательством Российской Федерации о некоммерческих организациях с учетом особенностей, установленных Федеральным </w:t>
      </w:r>
      <w:hyperlink w:history="0" r:id="rId37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Полномочия и функции учредителя государственного фонда развития промышленности Псковской области от имени области выполняет Правительство области, которая вправе передать часть полномочий и функций учредителя уполномоченному органу.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Закон Псковской области от 30.12.2022 N 2325-ОЗ &quot;О внесении изменений в отдельные законодательные акты Псковской области&quot; (принят Псковским областным Собранием депутатов 29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30.12.2022 N 2325-ОЗ)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Государственный фонд развития промышленности Псковской области предоставляет финансовую поддержку субъектам деятельности в сфере промышленности в любой соответствующей законодательству Российской Федерации форме, в том числе в форме займов, грантов, взносов в уставный капитал, финансовой аренды (лизинга).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Государственный фонд развития промышленности Псковской области, создаваемый областью или областью совместно с организациями, входящими в состав инфраструктуры поддержки деятельности в сфере промышленности, осуществляет финансовую поддержку субъектов деятельности в сфере промышленности за счет средств областного бюджета, а также за счет иных не запрещенных законодательством Российской Федерации источников.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Наименование и компетенция высшего органа управления государственного фонда развития промышленности Псковской области определяются в соответствии с Федеральным </w:t>
      </w:r>
      <w:hyperlink w:history="0" r:id="rId39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Государственный фонд развития промышленности Псковской области наряду с предоставлением финансовой поддержки вправе предоставлять иные виды поддержки субъектам деятельности в сфере промышленности, предусмотренные Федеральным </w:t>
      </w:r>
      <w:hyperlink w:history="0" r:id="rId40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Правительство области утверждает целевые показатели эффективности осуществления финансовой поддержки субъектов деятельности в сфере промышленности за счет средств, поступающих из областного бюджета для государственного фонда развития промышленности Псковской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Закон Псковской области от 30.12.2022 N 2325-ОЗ &quot;О внесении изменений в отдельные законодательные акты Псковской области&quot; (принят Псковским областным Собранием депутатов 29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30.12.2022 N 2325-ОЗ)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Индустриальные (промышленные) парки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Применение мер стимулирования деятельности в сфере промышленности к управляющей компании индустриального (промышленного) парка и субъектам деятельности в сфере промышленности, использующим объекты промышленной инфраструктуры, находящиеся в составе индустриального (промышленного) парка, осуществляется при условии соответствия индустриального (промышленного) парка и его управляющей компании требованиям, установленным Правительством Российской Федерации, а также дополнительным требованиям, установленным Правительством области в целях применения мер стимулирования деятельности в сфере промышленности за счет имущества и средств областного бюджета.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Закон Псковской области от 30.12.2022 N 2325-ОЗ &quot;О внесении изменений в отдельные законодательные акты Псковской области&quot; (принят Псковским областным Собранием депутатов 29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30.12.2022 N 2325-ОЗ)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Создание новых и развитие существующих индустриальных (промышленных) парков на территории области осуществляются с учетом стратегии пространственного развития Российской Федерации, а также схем территориального планирования Российской Федерации и схемы территориального планирования Псковской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Закон Псковской области от 11.10.2018 N 1881-ОЗ &quot;О внесении изменений в Закон Псковской области &quot;О промышленной политике в Псковской области&quot; (принят Псковским областным Собранием депутатов 27.09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11.10.2018 N 1881-ОЗ)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6.1. Промышленные технопарки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44" w:tooltip="Закон Псковской области от 11.10.2018 N 1881-ОЗ &quot;О внесении изменений в Закон Псковской области &quot;О промышленной политике в Псковской области&quot; (принят Псковским областным Собранием депутатов 27.09.201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11.10.2018 N 1881-ОЗ)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Применение мер стимулирования деятельности в сфере промышленности к управляющей компании промышленного технопарка и субъектам деятельности в сфере промышленности, использующим объекты технологической инфраструктуры и промышленной инфраструктуры, находящиеся в составе промышленного технопарка, осуществляется при условии соответствия промышленного технопарка и управляющей компании промышленного технопарка требованиям, установленным Правительством Российской Федерации, а также дополнительным требованиям, установленным Правительством области в целях применения мер стимулирования деятельности в сфере промышленности за счет имущества и средств областного бюджета.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Закон Псковской области от 30.12.2022 N 2325-ОЗ &quot;О внесении изменений в отдельные законодательные акты Псковской области&quot; (принят Псковским областным Собранием депутатов 29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30.12.2022 N 2325-ОЗ)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Создание новых и развитие существующих промышленных технопарков на территории области осуществляются с учетом стратегии пространственного развития Российской Федерации, а также схем территориального планирования Российской Федерации и схемы территориального планирования Псковской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6.2. Технопарки в сфере высоких технологий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46" w:tooltip="Закон Псковской области от 06.10.2023 N 2415-ОЗ &quot;О внесении изменений в Закон Псковской области &quot;О промышленной политике в Псковской области&quot; (принят Псковским областным Собранием депутатов 28.09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06.10.2023 N 2415-ОЗ)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Применение мер стимулирования деятельности в сфере промышленности к управляющей компании технопарка в сфере высоких технологий и юридическим лицам, индивидуальным предпринимателям, использующим объекты технологической инфраструктуры, транспортной инфраструктуры и коммунальной инфраструктуры, здания, строения, сооружения, предназначенные для осуществления ими научно-технической деятельности, и (или) инновационной деятельности, и (или) деятельности в сфере информационных технологий в целях обеспечения производства промышленной продукции и (или) выведения на рынок новых продуктов, технологий и (или) услуг, находящиеся в составе технопарка в сфере высоких технологий, осуществляется при условии соответствия технопарка в сфере высоких технологий и его управляющей компании требованиям, установленным Правительством Российской Федерации, а также дополнительным требованиям, установленным Правительством области в целях применения мер стимулирования деятельности в сфере промышленности за счет имущества и средств областного бюджета.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Создание новых и развитие существующих технопарков в сфере высоких технологий на территории области осуществляются с учетом стратегии научно-технологического развития Российской Федерации, стратегии пространственного развития Российской Федерации, а также схем территориального планирования Российской Федерации и схемы территориального планирования Псковской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Промышленные кластеры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Применение в отношении промышленных кластеров мер стимулирования деятельности в сфере промышленности возможно при условии создания специализированной организации промышленного кластера и соответствия промышленного кластера и специализированной организации промышленного кластера требованиям, установленным Правительством Российской Федерации, а также дополнительным требованиям, установленным Правительством области в целях применения мер стимулирования деятельности в сфере промышленности за счет имущества и средств областного бюджета.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Закон Псковской области от 30.12.2022 N 2325-ОЗ &quot;О внесении изменений в отдельные законодательные акты Псковской области&quot; (принят Псковским областным Собранием депутатов 29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30.12.2022 N 2325-ОЗ)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Создание новых и развитие существующих промышленных кластеров на территории области осуществляются с учетом стратегии пространственного развития Российской Федерации, а также схем территориального планирования Российской Федерации и схемы территориального планирования Псковской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И.п. Губернатора области</w:t>
      </w:r>
    </w:p>
    <w:p>
      <w:pPr>
        <w:pStyle w:val="0"/>
        <w:jc w:val="right"/>
      </w:pPr>
      <w:r>
        <w:rPr>
          <w:sz w:val="24"/>
        </w:rPr>
        <w:t xml:space="preserve">В.В.ЕМЕЛЬЯНОВА</w:t>
      </w:r>
    </w:p>
    <w:p>
      <w:pPr>
        <w:pStyle w:val="0"/>
      </w:pPr>
      <w:r>
        <w:rPr>
          <w:sz w:val="24"/>
        </w:rPr>
        <w:t xml:space="preserve">Псков</w:t>
      </w:r>
    </w:p>
    <w:p>
      <w:pPr>
        <w:pStyle w:val="0"/>
        <w:spacing w:before="240" w:lineRule="auto"/>
      </w:pPr>
      <w:r>
        <w:rPr>
          <w:sz w:val="24"/>
        </w:rPr>
        <w:t xml:space="preserve">08 октября 2015 года</w:t>
      </w:r>
    </w:p>
    <w:p>
      <w:pPr>
        <w:pStyle w:val="0"/>
        <w:spacing w:before="240" w:lineRule="auto"/>
      </w:pPr>
      <w:r>
        <w:rPr>
          <w:sz w:val="24"/>
        </w:rPr>
        <w:t xml:space="preserve">N 1585-ОЗ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Псковской области от 08.10.2015 N 1585-ОЗ</w:t>
            <w:br/>
            <w:t>(ред. от 29.04.2026)</w:t>
            <w:br/>
            <w:t>"О промышленной политике в Псковской области"</w:t>
            <w:br/>
            <w:t>(прин...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51&amp;n=66868&amp;date=02.06.2026&amp;dst=100008&amp;field=134" TargetMode = "External"/><Relationship Id="rId9" Type="http://schemas.openxmlformats.org/officeDocument/2006/relationships/hyperlink" Target="https://login.consultant.ru/link/?req=doc&amp;base=RLAW351&amp;n=81127&amp;date=02.06.2026&amp;dst=100008&amp;field=134" TargetMode = "External"/><Relationship Id="rId10" Type="http://schemas.openxmlformats.org/officeDocument/2006/relationships/hyperlink" Target="https://login.consultant.ru/link/?req=doc&amp;base=RLAW351&amp;n=90795&amp;date=02.06.2026&amp;dst=100086&amp;field=134" TargetMode = "External"/><Relationship Id="rId11" Type="http://schemas.openxmlformats.org/officeDocument/2006/relationships/hyperlink" Target="https://login.consultant.ru/link/?req=doc&amp;base=RLAW351&amp;n=94858&amp;date=02.06.2026&amp;dst=100008&amp;field=134" TargetMode = "External"/><Relationship Id="rId12" Type="http://schemas.openxmlformats.org/officeDocument/2006/relationships/hyperlink" Target="https://login.consultant.ru/link/?req=doc&amp;base=RLAW351&amp;n=110462&amp;date=02.06.2026&amp;dst=100109&amp;field=134" TargetMode = "External"/><Relationship Id="rId13" Type="http://schemas.openxmlformats.org/officeDocument/2006/relationships/hyperlink" Target="https://login.consultant.ru/link/?req=doc&amp;base=LAW&amp;n=523214&amp;date=02.06.2026&amp;dst=100082&amp;field=134" TargetMode = "External"/><Relationship Id="rId14" Type="http://schemas.openxmlformats.org/officeDocument/2006/relationships/hyperlink" Target="https://login.consultant.ru/link/?req=doc&amp;base=RLAW351&amp;n=90795&amp;date=02.06.2026&amp;dst=100087&amp;field=134" TargetMode = "External"/><Relationship Id="rId15" Type="http://schemas.openxmlformats.org/officeDocument/2006/relationships/hyperlink" Target="https://login.consultant.ru/link/?req=doc&amp;base=LAW&amp;n=523214&amp;date=02.06.2026" TargetMode = "External"/><Relationship Id="rId16" Type="http://schemas.openxmlformats.org/officeDocument/2006/relationships/hyperlink" Target="https://login.consultant.ru/link/?req=doc&amp;base=RLAW351&amp;n=110462&amp;date=02.06.2026&amp;dst=100109&amp;field=134" TargetMode = "External"/><Relationship Id="rId17" Type="http://schemas.openxmlformats.org/officeDocument/2006/relationships/hyperlink" Target="https://login.consultant.ru/link/?req=doc&amp;base=RLAW351&amp;n=90795&amp;date=02.06.2026&amp;dst=100089&amp;field=134" TargetMode = "External"/><Relationship Id="rId18" Type="http://schemas.openxmlformats.org/officeDocument/2006/relationships/hyperlink" Target="https://login.consultant.ru/link/?req=doc&amp;base=RLAW351&amp;n=90795&amp;date=02.06.2026&amp;dst=100092&amp;field=134" TargetMode = "External"/><Relationship Id="rId19" Type="http://schemas.openxmlformats.org/officeDocument/2006/relationships/hyperlink" Target="https://login.consultant.ru/link/?req=doc&amp;base=RLAW351&amp;n=66868&amp;date=02.06.2026&amp;dst=100010&amp;field=134" TargetMode = "External"/><Relationship Id="rId20" Type="http://schemas.openxmlformats.org/officeDocument/2006/relationships/hyperlink" Target="https://login.consultant.ru/link/?req=doc&amp;base=RLAW351&amp;n=81127&amp;date=02.06.2026&amp;dst=100013&amp;field=134" TargetMode = "External"/><Relationship Id="rId21" Type="http://schemas.openxmlformats.org/officeDocument/2006/relationships/hyperlink" Target="https://login.consultant.ru/link/?req=doc&amp;base=RLAW351&amp;n=94858&amp;date=02.06.2026&amp;dst=100010&amp;field=134" TargetMode = "External"/><Relationship Id="rId22" Type="http://schemas.openxmlformats.org/officeDocument/2006/relationships/hyperlink" Target="https://login.consultant.ru/link/?req=doc&amp;base=RLAW351&amp;n=90795&amp;date=02.06.2026&amp;dst=100093&amp;field=134" TargetMode = "External"/><Relationship Id="rId23" Type="http://schemas.openxmlformats.org/officeDocument/2006/relationships/hyperlink" Target="https://login.consultant.ru/link/?req=doc&amp;base=LAW&amp;n=523214&amp;date=02.06.2026&amp;dst=100079&amp;field=134" TargetMode = "External"/><Relationship Id="rId24" Type="http://schemas.openxmlformats.org/officeDocument/2006/relationships/hyperlink" Target="https://login.consultant.ru/link/?req=doc&amp;base=RLAW351&amp;n=66868&amp;date=02.06.2026&amp;dst=100012&amp;field=134" TargetMode = "External"/><Relationship Id="rId25" Type="http://schemas.openxmlformats.org/officeDocument/2006/relationships/hyperlink" Target="https://login.consultant.ru/link/?req=doc&amp;base=RLAW351&amp;n=94858&amp;date=02.06.2026&amp;dst=100012&amp;field=134" TargetMode = "External"/><Relationship Id="rId26" Type="http://schemas.openxmlformats.org/officeDocument/2006/relationships/hyperlink" Target="https://login.consultant.ru/link/?req=doc&amp;base=RLAW351&amp;n=81127&amp;date=02.06.2026&amp;dst=100015&amp;field=134" TargetMode = "External"/><Relationship Id="rId27" Type="http://schemas.openxmlformats.org/officeDocument/2006/relationships/hyperlink" Target="https://login.consultant.ru/link/?req=doc&amp;base=RLAW351&amp;n=90795&amp;date=02.06.2026&amp;dst=100094&amp;field=134" TargetMode = "External"/><Relationship Id="rId28" Type="http://schemas.openxmlformats.org/officeDocument/2006/relationships/hyperlink" Target="https://login.consultant.ru/link/?req=doc&amp;base=RLAW351&amp;n=81127&amp;date=02.06.2026&amp;dst=100020&amp;field=134" TargetMode = "External"/><Relationship Id="rId29" Type="http://schemas.openxmlformats.org/officeDocument/2006/relationships/hyperlink" Target="https://login.consultant.ru/link/?req=doc&amp;base=RLAW351&amp;n=81127&amp;date=02.06.2026&amp;dst=100022&amp;field=134" TargetMode = "External"/><Relationship Id="rId30" Type="http://schemas.openxmlformats.org/officeDocument/2006/relationships/hyperlink" Target="https://login.consultant.ru/link/?req=doc&amp;base=RLAW351&amp;n=81127&amp;date=02.06.2026&amp;dst=100024&amp;field=134" TargetMode = "External"/><Relationship Id="rId31" Type="http://schemas.openxmlformats.org/officeDocument/2006/relationships/hyperlink" Target="https://login.consultant.ru/link/?req=doc&amp;base=RLAW351&amp;n=90795&amp;date=02.06.2026&amp;dst=100096&amp;field=134" TargetMode = "External"/><Relationship Id="rId32" Type="http://schemas.openxmlformats.org/officeDocument/2006/relationships/hyperlink" Target="https://login.consultant.ru/link/?req=doc&amp;base=RLAW351&amp;n=90795&amp;date=02.06.2026&amp;dst=100098&amp;field=134" TargetMode = "External"/><Relationship Id="rId33" Type="http://schemas.openxmlformats.org/officeDocument/2006/relationships/hyperlink" Target="https://login.consultant.ru/link/?req=doc&amp;base=RLAW351&amp;n=81127&amp;date=02.06.2026&amp;dst=100027&amp;field=134" TargetMode = "External"/><Relationship Id="rId34" Type="http://schemas.openxmlformats.org/officeDocument/2006/relationships/hyperlink" Target="https://login.consultant.ru/link/?req=doc&amp;base=LAW&amp;n=523214&amp;date=02.06.2026" TargetMode = "External"/><Relationship Id="rId35" Type="http://schemas.openxmlformats.org/officeDocument/2006/relationships/hyperlink" Target="https://login.consultant.ru/link/?req=doc&amp;base=LAW&amp;n=523214&amp;date=02.06.2026" TargetMode = "External"/><Relationship Id="rId36" Type="http://schemas.openxmlformats.org/officeDocument/2006/relationships/hyperlink" Target="https://login.consultant.ru/link/?req=doc&amp;base=RLAW351&amp;n=81127&amp;date=02.06.2026&amp;dst=100028&amp;field=134" TargetMode = "External"/><Relationship Id="rId37" Type="http://schemas.openxmlformats.org/officeDocument/2006/relationships/hyperlink" Target="https://login.consultant.ru/link/?req=doc&amp;base=LAW&amp;n=523214&amp;date=02.06.2026" TargetMode = "External"/><Relationship Id="rId38" Type="http://schemas.openxmlformats.org/officeDocument/2006/relationships/hyperlink" Target="https://login.consultant.ru/link/?req=doc&amp;base=RLAW351&amp;n=90795&amp;date=02.06.2026&amp;dst=100100&amp;field=134" TargetMode = "External"/><Relationship Id="rId39" Type="http://schemas.openxmlformats.org/officeDocument/2006/relationships/hyperlink" Target="https://login.consultant.ru/link/?req=doc&amp;base=LAW&amp;n=523214&amp;date=02.06.2026" TargetMode = "External"/><Relationship Id="rId40" Type="http://schemas.openxmlformats.org/officeDocument/2006/relationships/hyperlink" Target="https://login.consultant.ru/link/?req=doc&amp;base=LAW&amp;n=523214&amp;date=02.06.2026" TargetMode = "External"/><Relationship Id="rId41" Type="http://schemas.openxmlformats.org/officeDocument/2006/relationships/hyperlink" Target="https://login.consultant.ru/link/?req=doc&amp;base=RLAW351&amp;n=90795&amp;date=02.06.2026&amp;dst=100101&amp;field=134" TargetMode = "External"/><Relationship Id="rId42" Type="http://schemas.openxmlformats.org/officeDocument/2006/relationships/hyperlink" Target="https://login.consultant.ru/link/?req=doc&amp;base=RLAW351&amp;n=90795&amp;date=02.06.2026&amp;dst=100102&amp;field=134" TargetMode = "External"/><Relationship Id="rId43" Type="http://schemas.openxmlformats.org/officeDocument/2006/relationships/hyperlink" Target="https://login.consultant.ru/link/?req=doc&amp;base=RLAW351&amp;n=66868&amp;date=02.06.2026&amp;dst=100013&amp;field=134" TargetMode = "External"/><Relationship Id="rId44" Type="http://schemas.openxmlformats.org/officeDocument/2006/relationships/hyperlink" Target="https://login.consultant.ru/link/?req=doc&amp;base=RLAW351&amp;n=66868&amp;date=02.06.2026&amp;dst=100014&amp;field=134" TargetMode = "External"/><Relationship Id="rId45" Type="http://schemas.openxmlformats.org/officeDocument/2006/relationships/hyperlink" Target="https://login.consultant.ru/link/?req=doc&amp;base=RLAW351&amp;n=90795&amp;date=02.06.2026&amp;dst=100103&amp;field=134" TargetMode = "External"/><Relationship Id="rId46" Type="http://schemas.openxmlformats.org/officeDocument/2006/relationships/hyperlink" Target="https://login.consultant.ru/link/?req=doc&amp;base=RLAW351&amp;n=94858&amp;date=02.06.2026&amp;dst=100013&amp;field=134" TargetMode = "External"/><Relationship Id="rId47" Type="http://schemas.openxmlformats.org/officeDocument/2006/relationships/hyperlink" Target="https://login.consultant.ru/link/?req=doc&amp;base=RLAW351&amp;n=90795&amp;date=02.06.2026&amp;dst=10010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Псковской области от 08.10.2015 N 1585-ОЗ
(ред. от 29.04.2026)
"О промышленной политике в Псковской области"
(принят Псковским областным Собранием депутатов 24.09.2015)</dc:title>
  <dcterms:created xsi:type="dcterms:W3CDTF">2026-06-02T12:28:28Z</dcterms:created>
</cp:coreProperties>
</file>