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Белгородской обл. от 11.03.2024 N 103-пп</w:t>
              <w:br/>
              <w:t xml:space="preserve">(ред. от 08.12.2025)</w:t>
              <w:br/>
              <w:t xml:space="preserve">"Об утверждении порядков предоставления субсидий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w:t>
              <w:br/>
              <w:t xml:space="preserve">(вместе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"Акселерация субъектов малого и среднего предпринимательства",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комплекса процессных мероприятий "Обеспечение деятельности инфраструктур поддержки малого и среднего предпринимательства",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"Положением о реализации регионального проекта "Акселерация субъектов малого и среднего предпринимательства", ведомственного проекта "Реализация новой программы по поддержке малого и среднего предпринимательства",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"Системные меры развития международной кооперации и экспорта в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марта 2024 г. N 103-пп</w:t>
      </w:r>
    </w:p>
    <w:p>
      <w:pPr>
        <w:pStyle w:val="2"/>
        <w:jc w:val="center"/>
      </w:pPr>
      <w:r>
        <w:rPr>
          <w:sz w:val="24"/>
        </w:rPr>
      </w:r>
    </w:p>
    <w:p>
      <w:pPr>
        <w:pStyle w:val="2"/>
        <w:jc w:val="center"/>
      </w:pPr>
      <w:r>
        <w:rPr>
          <w:sz w:val="24"/>
        </w:rPr>
        <w:t xml:space="preserve">ОБ УТВЕРЖДЕНИИ ПОРЯДКОВ ПРЕДОСТАВЛЕНИЯ СУБСИДИЙ</w:t>
      </w:r>
    </w:p>
    <w:p>
      <w:pPr>
        <w:pStyle w:val="2"/>
        <w:jc w:val="center"/>
      </w:pPr>
      <w:r>
        <w:rPr>
          <w:sz w:val="24"/>
        </w:rPr>
        <w:t xml:space="preserve">ИЗ ОБЛАСТНОГО БЮДЖЕТА АВТОНОМНОЙ НЕКОММЕРЧЕСКОЙ ОРГАНИЗАЦИИ</w:t>
      </w:r>
    </w:p>
    <w:p>
      <w:pPr>
        <w:pStyle w:val="2"/>
        <w:jc w:val="center"/>
      </w:pPr>
      <w:r>
        <w:rPr>
          <w:sz w:val="24"/>
        </w:rPr>
        <w:t xml:space="preserve">"ЦЕНТР КООРДИНАЦИИ ПОДДЕРЖКИ ЭКСПОРТНО ОРИЕНТИРОВАННЫХ</w:t>
      </w:r>
    </w:p>
    <w:p>
      <w:pPr>
        <w:pStyle w:val="2"/>
        <w:jc w:val="center"/>
      </w:pPr>
      <w:r>
        <w:rPr>
          <w:sz w:val="24"/>
        </w:rPr>
        <w:t xml:space="preserve">СУБЪЕКТОВ МАЛОГО И СРЕДНЕГО ПРЕДПРИНИМАТЕЛЬСТВА</w:t>
      </w:r>
    </w:p>
    <w:p>
      <w:pPr>
        <w:pStyle w:val="2"/>
        <w:jc w:val="center"/>
      </w:pPr>
      <w:r>
        <w:rPr>
          <w:sz w:val="24"/>
        </w:rPr>
        <w:t xml:space="preserve">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19.08.2024 </w:t>
            </w:r>
            <w:hyperlink w:history="0" r:id="rId8" w:tooltip="Постановление Правительства Белгородской обл. от 19.08.2024 N 373-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Акселерация субъектов малого и среднего предпринимательства&quot;, ведомственного проекта &quot;Реализация новой программы по поддержке малого и среднего предпринимательства&quot;) {КонсультантПлюс}">
              <w:r>
                <w:rPr>
                  <w:sz w:val="24"/>
                  <w:color w:val="0000ff"/>
                </w:rPr>
                <w:t xml:space="preserve">N 373-пп</w:t>
              </w:r>
            </w:hyperlink>
            <w:r>
              <w:rPr>
                <w:sz w:val="24"/>
                <w:color w:val="392c69"/>
              </w:rPr>
              <w:t xml:space="preserve">, от 27.01.2025 </w:t>
            </w:r>
            <w:hyperlink w:history="0" r:id="rId9"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10"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w:t>
            </w:r>
          </w:p>
          <w:p>
            <w:pPr>
              <w:pStyle w:val="0"/>
              <w:jc w:val="center"/>
            </w:pPr>
            <w:r>
              <w:rPr>
                <w:sz w:val="24"/>
                <w:color w:val="392c69"/>
              </w:rPr>
              <w:t xml:space="preserve">от 25.06.2025 </w:t>
            </w:r>
            <w:hyperlink w:history="0" r:id="rId11"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 от 08.12.2025 </w:t>
            </w:r>
            <w:hyperlink w:history="0" r:id="rId12" w:tooltip="Постановление Правительства Белгородской обл. от 08.12.2025 N 589-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регионального проекта &quot;Системные меры развития международной кооперации и экспорта в Белгородск {КонсультантПлюс}">
              <w:r>
                <w:rPr>
                  <w:sz w:val="24"/>
                  <w:color w:val="0000ff"/>
                </w:rPr>
                <w:t xml:space="preserve">N 589-пп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quot;Бюджетный кодекс Российской Федерации&quot; от 31.07.1998 N 145-ФЗ (ред. от 26.02.2024) ------------ Недействующая редакция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14" w:tooltip="Постановление Правительства РФ от 25.10.2023 N 1782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15" w:tooltip="Постановление Правительства Белгородской обл. от 25.12.2023 N 750-пп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постановлением</w:t>
        </w:r>
      </w:hyperlink>
      <w:r>
        <w:rPr>
          <w:sz w:val="24"/>
        </w:rPr>
        <w:t xml:space="preserve"> Правительства Белгородской области от 25 декабря 2023 года N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постановляет:</w:t>
      </w:r>
    </w:p>
    <w:p>
      <w:pPr>
        <w:pStyle w:val="0"/>
        <w:jc w:val="both"/>
      </w:pPr>
      <w:r>
        <w:rPr>
          <w:sz w:val="24"/>
        </w:rPr>
      </w:r>
    </w:p>
    <w:p>
      <w:pPr>
        <w:pStyle w:val="0"/>
        <w:ind w:firstLine="540"/>
        <w:jc w:val="both"/>
      </w:pPr>
      <w:r>
        <w:rPr>
          <w:sz w:val="24"/>
        </w:rPr>
        <w:t xml:space="preserve">1. Утвердить:</w:t>
      </w:r>
    </w:p>
    <w:p>
      <w:pPr>
        <w:pStyle w:val="0"/>
        <w:jc w:val="both"/>
      </w:pPr>
      <w:r>
        <w:rPr>
          <w:sz w:val="24"/>
        </w:rPr>
        <w:t xml:space="preserve">(в ред. </w:t>
      </w:r>
      <w:hyperlink w:history="0" r:id="rId16"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50"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(приложение N 1);</w:t>
      </w:r>
    </w:p>
    <w:p>
      <w:pPr>
        <w:pStyle w:val="0"/>
        <w:jc w:val="both"/>
      </w:pPr>
      <w:r>
        <w:rPr>
          <w:sz w:val="24"/>
        </w:rPr>
        <w:t xml:space="preserve">(в ред. </w:t>
      </w:r>
      <w:hyperlink w:history="0" r:id="rId17"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340"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(приложение N 2);</w:t>
      </w:r>
    </w:p>
    <w:p>
      <w:pPr>
        <w:pStyle w:val="0"/>
        <w:jc w:val="both"/>
      </w:pPr>
      <w:r>
        <w:rPr>
          <w:sz w:val="24"/>
        </w:rPr>
        <w:t xml:space="preserve">(в ред. </w:t>
      </w:r>
      <w:hyperlink w:history="0" r:id="rId18"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616"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(приложение N 3);</w:t>
      </w:r>
    </w:p>
    <w:p>
      <w:pPr>
        <w:pStyle w:val="0"/>
        <w:jc w:val="both"/>
      </w:pPr>
      <w:r>
        <w:rPr>
          <w:sz w:val="24"/>
        </w:rPr>
        <w:t xml:space="preserve">(в ред. </w:t>
      </w:r>
      <w:hyperlink w:history="0" r:id="rId19"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постановления</w:t>
        </w:r>
      </w:hyperlink>
      <w:r>
        <w:rPr>
          <w:sz w:val="24"/>
        </w:rPr>
        <w:t xml:space="preserve"> Правительства Белгородской области от 27.01.2025 N 31-пп)</w:t>
      </w:r>
    </w:p>
    <w:p>
      <w:pPr>
        <w:pStyle w:val="0"/>
        <w:spacing w:before="240" w:lineRule="auto"/>
        <w:ind w:firstLine="540"/>
        <w:jc w:val="both"/>
      </w:pPr>
      <w:hyperlink w:history="0" w:anchor="P900" w:tooltip="ПОЛОЖЕНИЕ">
        <w:r>
          <w:rPr>
            <w:sz w:val="24"/>
            <w:color w:val="0000ff"/>
          </w:rPr>
          <w:t xml:space="preserve">Положение</w:t>
        </w:r>
      </w:hyperlink>
      <w:r>
        <w:rPr>
          <w:sz w:val="24"/>
        </w:rPr>
        <w:t xml:space="preserve"> о реализации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ведомственного проекта "Реализация новой Программы по поддержке малого и среднего предпринимательства" (приложение N 4).</w:t>
      </w:r>
    </w:p>
    <w:p>
      <w:pPr>
        <w:pStyle w:val="0"/>
        <w:jc w:val="both"/>
      </w:pPr>
      <w:r>
        <w:rPr>
          <w:sz w:val="24"/>
        </w:rPr>
        <w:t xml:space="preserve">(в ред. </w:t>
      </w:r>
      <w:hyperlink w:history="0" r:id="rId20"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p>
      <w:pPr>
        <w:pStyle w:val="0"/>
        <w:spacing w:before="240" w:lineRule="auto"/>
        <w:ind w:firstLine="540"/>
        <w:jc w:val="both"/>
      </w:pPr>
      <w:hyperlink w:history="0" w:anchor="P1659" w:tooltip="ПОРЯДОК">
        <w:r>
          <w:rPr>
            <w:sz w:val="24"/>
            <w:color w:val="0000ff"/>
          </w:rPr>
          <w:t xml:space="preserve">Порядок</w:t>
        </w:r>
      </w:hyperlink>
      <w:r>
        <w:rPr>
          <w:sz w:val="24"/>
        </w:rPr>
        <w:t xml:space="preserve">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"Системные меры развития международной кооперации и экспорта в Белгородской области" (приложение N 5).</w:t>
      </w:r>
    </w:p>
    <w:p>
      <w:pPr>
        <w:pStyle w:val="0"/>
        <w:jc w:val="both"/>
      </w:pPr>
      <w:r>
        <w:rPr>
          <w:sz w:val="24"/>
        </w:rPr>
        <w:t xml:space="preserve">(абзац введен </w:t>
      </w:r>
      <w:hyperlink w:history="0" r:id="rId21" w:tooltip="Постановление Правительства Белгородской обл. от 08.12.2025 N 589-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регионального проекта &quot;Системные меры развития международной кооперации и экспорта в Белгородск {КонсультантПлюс}">
        <w:r>
          <w:rPr>
            <w:sz w:val="24"/>
            <w:color w:val="0000ff"/>
          </w:rPr>
          <w:t xml:space="preserve">постановлением</w:t>
        </w:r>
      </w:hyperlink>
      <w:r>
        <w:rPr>
          <w:sz w:val="24"/>
        </w:rPr>
        <w:t xml:space="preserve"> Правительства Белгородской области от 08.12.2025 N 589-пп)</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первого заместителя Губернатора Белгородской области Пономарева И.В.</w:t>
      </w:r>
    </w:p>
    <w:p>
      <w:pPr>
        <w:pStyle w:val="0"/>
        <w:jc w:val="both"/>
      </w:pPr>
      <w:r>
        <w:rPr>
          <w:sz w:val="24"/>
        </w:rPr>
        <w:t xml:space="preserve">(п. 2 в ред. </w:t>
      </w:r>
      <w:hyperlink w:history="0" r:id="rId22" w:tooltip="Постановление Правительства Белгородской обл. от 08.12.2025 N 589-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регионального проекта &quot;Системные меры развития международной кооперации и экспорта в Белгородск {КонсультантПлюс}">
        <w:r>
          <w:rPr>
            <w:sz w:val="24"/>
            <w:color w:val="0000ff"/>
          </w:rPr>
          <w:t xml:space="preserve">постановления</w:t>
        </w:r>
      </w:hyperlink>
      <w:r>
        <w:rPr>
          <w:sz w:val="24"/>
        </w:rPr>
        <w:t xml:space="preserve"> Правительства Белгородской области от 08.12.2025 N 589-пп)</w:t>
      </w:r>
    </w:p>
    <w:p>
      <w:pPr>
        <w:pStyle w:val="0"/>
        <w:jc w:val="both"/>
      </w:pPr>
      <w:r>
        <w:rPr>
          <w:sz w:val="24"/>
        </w:rPr>
      </w:r>
    </w:p>
    <w:p>
      <w:pPr>
        <w:pStyle w:val="0"/>
        <w:ind w:firstLine="540"/>
        <w:jc w:val="both"/>
      </w:pPr>
      <w:r>
        <w:rPr>
          <w:sz w:val="24"/>
        </w:rPr>
        <w:t xml:space="preserve">3.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В.В.ГЛАДКОВ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50" w:name="P50"/>
    <w:bookmarkEnd w:id="50"/>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ПРЕДОСТАВЛЕНИЕ</w:t>
      </w:r>
    </w:p>
    <w:p>
      <w:pPr>
        <w:pStyle w:val="2"/>
        <w:jc w:val="center"/>
      </w:pPr>
      <w:r>
        <w:rPr>
          <w:sz w:val="24"/>
        </w:rPr>
        <w:t xml:space="preserve">ЭКСПОРТНО ОРИЕНТИРОВАННЫМ СУБЪЕКТАМ МАЛОГО И СРЕДНЕГО</w:t>
      </w:r>
    </w:p>
    <w:p>
      <w:pPr>
        <w:pStyle w:val="2"/>
        <w:jc w:val="center"/>
      </w:pPr>
      <w:r>
        <w:rPr>
          <w:sz w:val="24"/>
        </w:rPr>
        <w:t xml:space="preserve">ПРЕДПРИНИМАТЕЛЬСТВА КОМПЛЕКСА ИНФОРМАЦИОННО-КОНСУЛЬТАЦИОННЫХ</w:t>
      </w:r>
    </w:p>
    <w:p>
      <w:pPr>
        <w:pStyle w:val="2"/>
        <w:jc w:val="center"/>
      </w:pPr>
      <w:r>
        <w:rPr>
          <w:sz w:val="24"/>
        </w:rPr>
        <w:t xml:space="preserve">УСЛУГ ОРГАНИЗАЦИЯМИ ИНФРАСТРУКТУРЫ ПОДДЕРЖКИ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23"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24"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25"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(далее - Порядок) определяет цели,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в рамках государственной </w:t>
      </w:r>
      <w:hyperlink w:history="0" r:id="rId26"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66" w:name="P66"/>
    <w:bookmarkEnd w:id="66"/>
    <w:p>
      <w:pPr>
        <w:pStyle w:val="0"/>
        <w:spacing w:before="240" w:lineRule="auto"/>
        <w:ind w:firstLine="540"/>
        <w:jc w:val="both"/>
      </w:pPr>
      <w:r>
        <w:rPr>
          <w:sz w:val="24"/>
        </w:rPr>
        <w:t xml:space="preserve">1.2. Цель предоставления субсидии - достижение показателей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jc w:val="both"/>
      </w:pPr>
      <w:r>
        <w:rPr>
          <w:sz w:val="24"/>
        </w:rPr>
        <w:t xml:space="preserve">(в ред. </w:t>
      </w:r>
      <w:hyperlink w:history="0" r:id="rId27"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66"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70" w:name="P70"/>
    <w:bookmarkEnd w:id="70"/>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28"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субсидии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соблюдении следующих условий:</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29"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3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31"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32"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97" w:name="P97"/>
    <w:bookmarkEnd w:id="97"/>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3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3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w:t>
      </w:r>
    </w:p>
    <w:p>
      <w:pPr>
        <w:pStyle w:val="0"/>
        <w:spacing w:before="240" w:lineRule="auto"/>
        <w:ind w:firstLine="540"/>
        <w:jc w:val="both"/>
      </w:pPr>
      <w:r>
        <w:rPr>
          <w:sz w:val="24"/>
        </w:rPr>
        <w:t xml:space="preserve">2.2.1. Организационные расходы АНО "ЦПЭ БО", включающие в себя: фонд оплаты труда, начисления на оплату труда, премиальный фонд, приобретение расходных материалов, услуги связи, коммунальные услуги, включая аренду помещений, доступ к российским и международным информационным порталам и базам данных по тематике внешнеэкономической деятельности, сертификация/инспекция АНО "ЦПЭ БО", командировки, расходы на повышение квалификации/обучение сотрудников и прочие расходы, связанные с обеспечением деятельности АНО "ЦПЭ БО" на цель, указанную в </w:t>
      </w:r>
      <w:hyperlink w:history="0" w:anchor="P66"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2.2.2. Популяризация образа экспортера и деятельности АНО "ЦПЭ БО", включающая в себя информацию о деятельности АНО "ЦПЭ БО" в средствах массовой информации и в сети Интернет, в том числе продвижение аккаунтов АНО "ЦПЭ БО" в социальных сетях в сети Интернет, информационное сопровождение проводимых АНО "ЦПЭ БО" мероприятий в средствах массовой информации, создание и (или) обеспечение работы сайта АНО "ЦПЭ БО" в сети Интернет, включая его модернизацию, ребрендинг АНО "ЦПЭ БО", организацию и проведение публичных мероприятий, мероприятий по обмену опытом, организацию и проведение ежегодного регионального конкурса "Экспортер года".</w:t>
      </w:r>
    </w:p>
    <w:p>
      <w:pPr>
        <w:pStyle w:val="0"/>
        <w:spacing w:before="240" w:lineRule="auto"/>
        <w:ind w:firstLine="540"/>
        <w:jc w:val="both"/>
      </w:pPr>
      <w:r>
        <w:rPr>
          <w:sz w:val="24"/>
        </w:rPr>
        <w:t xml:space="preserve">2.2.3. Услуги АНО "ЦПЭ БО", оказываемые в соответствии с </w:t>
      </w:r>
      <w:hyperlink w:history="0" r:id="rId35"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(далее - услуги АНО "ЦПЭ БО").</w:t>
      </w:r>
    </w:p>
    <w:p>
      <w:pPr>
        <w:pStyle w:val="0"/>
        <w:spacing w:before="240" w:lineRule="auto"/>
        <w:ind w:firstLine="540"/>
        <w:jc w:val="both"/>
      </w:pPr>
      <w:r>
        <w:rPr>
          <w:sz w:val="24"/>
        </w:rPr>
        <w:t xml:space="preserve">2.2.4. Информационно-консультационные мероприятия по вопросам экспортной деятельности.</w:t>
      </w:r>
    </w:p>
    <w:p>
      <w:pPr>
        <w:pStyle w:val="0"/>
        <w:spacing w:before="240" w:lineRule="auto"/>
        <w:ind w:firstLine="540"/>
        <w:jc w:val="both"/>
      </w:pPr>
      <w:r>
        <w:rPr>
          <w:sz w:val="24"/>
        </w:rPr>
        <w:t xml:space="preserve">2.2.5. Оплата прочих расходов, связанных с обеспечением деятельности АНО "ЦПЭ БО", на цель, указанную в </w:t>
      </w:r>
      <w:hyperlink w:history="0" w:anchor="P66"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bookmarkStart w:id="106" w:name="P106"/>
    <w:bookmarkEnd w:id="106"/>
    <w:p>
      <w:pPr>
        <w:pStyle w:val="0"/>
        <w:spacing w:before="240" w:lineRule="auto"/>
        <w:ind w:firstLine="540"/>
        <w:jc w:val="both"/>
      </w:pPr>
      <w:r>
        <w:rPr>
          <w:sz w:val="24"/>
        </w:rPr>
        <w:t xml:space="preserve">2.3. Требования к АНО "ЦПЭ БО", которым она должна соответствовать на даты подачи заявки и заключения соглашения:</w:t>
      </w:r>
    </w:p>
    <w:bookmarkStart w:id="107" w:name="P107"/>
    <w:bookmarkEnd w:id="107"/>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3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66"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37"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3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116" w:name="P116"/>
    <w:bookmarkEnd w:id="116"/>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258" w:tooltip="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11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областном бюджете на соответствующий финансовый год для получения субсидии АНО "ЦПЭ БО" представляет в Министерство документы, предусмотренные </w:t>
      </w:r>
      <w:hyperlink w:history="0" w:anchor="P11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документов на соответствие АНО "ЦПЭ БО" требованиям, установленным в </w:t>
      </w:r>
      <w:hyperlink w:history="0" w:anchor="P106"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106"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106"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116"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107" w:tooltip="а) АНО &quot;ЦПЭ БО&quo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
        <w:r>
          <w:rPr>
            <w:sz w:val="24"/>
            <w:color w:val="0000ff"/>
          </w:rPr>
          <w:t xml:space="preserve">подпунктом "а" пункта 2.3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155"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70"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97"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39"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40"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223" w:tooltip="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155" w:name="P155"/>
    <w:bookmarkEnd w:id="155"/>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bookmarkStart w:id="158" w:name="P158"/>
    <w:bookmarkEnd w:id="158"/>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162" w:tooltip="2.19. Результатами предоставления субсидии являются:">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41"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162" w:name="P162"/>
    <w:bookmarkEnd w:id="162"/>
    <w:p>
      <w:pPr>
        <w:pStyle w:val="0"/>
        <w:spacing w:before="240" w:lineRule="auto"/>
        <w:ind w:firstLine="540"/>
        <w:jc w:val="both"/>
      </w:pPr>
      <w:r>
        <w:rPr>
          <w:sz w:val="24"/>
        </w:rPr>
        <w:t xml:space="preserve">2.19. Результатами предоставления субсидии являются:</w:t>
      </w:r>
    </w:p>
    <w:p>
      <w:pPr>
        <w:pStyle w:val="0"/>
        <w:spacing w:before="240" w:lineRule="auto"/>
        <w:ind w:firstLine="540"/>
        <w:jc w:val="both"/>
      </w:pPr>
      <w:r>
        <w:rPr>
          <w:sz w:val="24"/>
        </w:rPr>
        <w:t xml:space="preserve">- ежегодный объем экспорта субъектов малого и среднего предпринимательства, получивших поддержку АНО "ЦПЭ БО";</w:t>
      </w:r>
    </w:p>
    <w:p>
      <w:pPr>
        <w:pStyle w:val="0"/>
        <w:spacing w:before="240" w:lineRule="auto"/>
        <w:ind w:firstLine="540"/>
        <w:jc w:val="both"/>
      </w:pPr>
      <w:r>
        <w:rPr>
          <w:sz w:val="24"/>
        </w:rPr>
        <w:t xml:space="preserve">- количество субъектов малого и среднего предпринимательства - экспортеров, заключивших экспортные контракты по результатам услуг АНО "ЦПЭ БО".</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государственной </w:t>
      </w:r>
      <w:hyperlink w:history="0" r:id="rId42"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программой</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174" w:name="P174"/>
    <w:bookmarkEnd w:id="174"/>
    <w:p>
      <w:pPr>
        <w:pStyle w:val="0"/>
        <w:ind w:firstLine="540"/>
        <w:jc w:val="both"/>
      </w:pPr>
      <w:r>
        <w:rPr>
          <w:sz w:val="24"/>
        </w:rPr>
        <w:t xml:space="preserve">3.1. АНО "ЦПЭ БО" представляет в Министерство:</w:t>
      </w:r>
    </w:p>
    <w:bookmarkStart w:id="175" w:name="P175"/>
    <w:bookmarkEnd w:id="175"/>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176" w:name="P176"/>
    <w:bookmarkEnd w:id="176"/>
    <w:p>
      <w:pPr>
        <w:pStyle w:val="0"/>
        <w:spacing w:before="240" w:lineRule="auto"/>
        <w:ind w:firstLine="540"/>
        <w:jc w:val="both"/>
      </w:pPr>
      <w:r>
        <w:rPr>
          <w:sz w:val="24"/>
        </w:rPr>
        <w:t xml:space="preserve">3.1.2. Отчет об осуществлении расходов, источником финансового обеспечения которого является субсидия.</w:t>
      </w:r>
    </w:p>
    <w:bookmarkStart w:id="177" w:name="P177"/>
    <w:bookmarkEnd w:id="177"/>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175"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176" w:tooltip="3.1.2. Отчет об осуществлении расходов, источником финансового обеспечения которого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177"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162" w:tooltip="2.19. Результатами предоставления субсидии являются:">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174"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4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4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186" w:name="P186"/>
    <w:bookmarkEnd w:id="186"/>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w:t>
      </w:r>
    </w:p>
    <w:bookmarkStart w:id="187" w:name="P187"/>
    <w:bookmarkEnd w:id="187"/>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186"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187"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 пункта 3.7 раздела 3</w:t>
        </w:r>
      </w:hyperlink>
      <w:r>
        <w:rPr>
          <w:sz w:val="24"/>
        </w:rPr>
        <w:t xml:space="preserve"> Порядка.</w:t>
      </w:r>
    </w:p>
    <w:bookmarkStart w:id="189" w:name="P189"/>
    <w:bookmarkEnd w:id="189"/>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результата предоставления субсидии, установленных в соответствии с </w:t>
      </w:r>
      <w:hyperlink w:history="0" w:anchor="P158" w:tooltip="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пункте 2.19 раздела 2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
        <w:r>
          <w:rPr>
            <w:sz w:val="24"/>
            <w:color w:val="0000ff"/>
          </w:rPr>
          <w:t xml:space="preserve">пунктом 2.16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213" w:name="P213"/>
    <w:bookmarkEnd w:id="213"/>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186"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w:t>
      </w:r>
      <w:hyperlink w:history="0" w:anchor="P189" w:tooltip="3.8. В случае если АНО &quot;ЦПЭ БО&quot; по состоянию на 31 декабря года предоставления субсидии допущены нарушения обязательств по достижению результата предоставления субсидии, установленных в соответствии с пунктом 2.16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213" w:tooltip="3.9.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остатках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223" w:name="P223"/>
    <w:bookmarkEnd w:id="223"/>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 "Центр</w:t>
      </w:r>
    </w:p>
    <w:p>
      <w:pPr>
        <w:pStyle w:val="0"/>
        <w:jc w:val="right"/>
      </w:pPr>
      <w:r>
        <w:rPr>
          <w:sz w:val="24"/>
        </w:rPr>
        <w:t xml:space="preserve">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предоставление</w:t>
      </w:r>
    </w:p>
    <w:p>
      <w:pPr>
        <w:pStyle w:val="0"/>
        <w:jc w:val="right"/>
      </w:pPr>
      <w:r>
        <w:rPr>
          <w:sz w:val="24"/>
        </w:rPr>
        <w:t xml:space="preserve">экспортно ориентированным субъектам малого</w:t>
      </w:r>
    </w:p>
    <w:p>
      <w:pPr>
        <w:pStyle w:val="0"/>
        <w:jc w:val="right"/>
      </w:pPr>
      <w:r>
        <w:rPr>
          <w:sz w:val="24"/>
        </w:rPr>
        <w:t xml:space="preserve">и среднего предпринимательства комплекса</w:t>
      </w:r>
    </w:p>
    <w:p>
      <w:pPr>
        <w:pStyle w:val="0"/>
        <w:jc w:val="right"/>
      </w:pPr>
      <w:r>
        <w:rPr>
          <w:sz w:val="24"/>
        </w:rPr>
        <w:t xml:space="preserve">информационно-консультационных услуг</w:t>
      </w:r>
    </w:p>
    <w:p>
      <w:pPr>
        <w:pStyle w:val="0"/>
        <w:jc w:val="right"/>
      </w:pPr>
      <w:r>
        <w:rPr>
          <w:sz w:val="24"/>
        </w:rPr>
        <w:t xml:space="preserve">организациями инфраструктуры поддержки</w:t>
      </w:r>
    </w:p>
    <w:p>
      <w:pPr>
        <w:pStyle w:val="0"/>
        <w:jc w:val="right"/>
      </w:pPr>
      <w:r>
        <w:rPr>
          <w:sz w:val="24"/>
        </w:rPr>
        <w:t xml:space="preserve">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 Белгородской области</w:t>
            </w:r>
          </w:p>
        </w:tc>
      </w:tr>
      <w:tr>
        <w:tc>
          <w:tcPr>
            <w:gridSpan w:val="2"/>
            <w:tcW w:w="9070" w:type="dxa"/>
            <w:tcBorders>
              <w:top w:val="nil"/>
              <w:left w:val="nil"/>
              <w:bottom w:val="nil"/>
              <w:right w:val="nil"/>
            </w:tcBorders>
          </w:tcPr>
          <w:bookmarkStart w:id="258" w:name="P258"/>
          <w:bookmarkEnd w:id="258"/>
          <w:p>
            <w:pPr>
              <w:pStyle w:val="0"/>
              <w:jc w:val="center"/>
            </w:pPr>
            <w:r>
              <w:rPr>
                <w:sz w:val="24"/>
              </w:rPr>
              <w:t xml:space="preserve">Заявка</w:t>
            </w:r>
          </w:p>
          <w:p>
            <w:pPr>
              <w:pStyle w:val="0"/>
              <w:jc w:val="center"/>
            </w:pPr>
            <w:r>
              <w:rPr>
                <w:sz w:val="24"/>
              </w:rPr>
              <w:t xml:space="preserve">на перечисление субсидии</w:t>
            </w:r>
          </w:p>
          <w:p>
            <w:pPr>
              <w:pStyle w:val="0"/>
            </w:pPr>
            <w:r>
              <w:rPr>
                <w:sz w:val="24"/>
              </w:rPr>
            </w:r>
          </w:p>
          <w:p>
            <w:pPr>
              <w:pStyle w:val="0"/>
              <w:ind w:firstLine="283"/>
              <w:jc w:val="both"/>
            </w:pPr>
            <w:r>
              <w:rPr>
                <w:sz w:val="24"/>
              </w:rPr>
              <w:t xml:space="preserve">Автономная некоммерческая организация "Центр координации поддержки экспортно ориентированных субъектов малого и среднего предпринимательства Белгородской области" (далее - АНО "ЦПЭ БО") просит перечислить в 20__ году субсидию из областного бюджета на финансовое обеспечение затрат АНО "ЦПЭ БО"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в рамках государственной </w:t>
            </w:r>
            <w:hyperlink w:history="0" r:id="rId49"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_________________________________________________________________________.</w:t>
            </w:r>
          </w:p>
          <w:p>
            <w:pPr>
              <w:pStyle w:val="0"/>
              <w:jc w:val="center"/>
            </w:pPr>
            <w:r>
              <w:rPr>
                <w:sz w:val="24"/>
              </w:rPr>
              <w:t xml:space="preserve">(указать размер запрашиваемой субсидии)</w:t>
            </w:r>
          </w:p>
        </w:tc>
      </w:tr>
    </w:tbl>
    <w:p>
      <w:pPr>
        <w:pStyle w:val="0"/>
        <w:jc w:val="both"/>
      </w:pPr>
      <w:r>
        <w:rPr>
          <w:sz w:val="24"/>
        </w:rPr>
      </w:r>
    </w:p>
    <w:p>
      <w:pPr>
        <w:pStyle w:val="0"/>
        <w:jc w:val="center"/>
      </w:pPr>
      <w:r>
        <w:rPr>
          <w:sz w:val="24"/>
        </w:rPr>
        <w:t xml:space="preserve">Сведения об автономной некоммерческой организации "Центр</w:t>
      </w:r>
    </w:p>
    <w:p>
      <w:pPr>
        <w:pStyle w:val="0"/>
        <w:jc w:val="center"/>
      </w:pPr>
      <w:r>
        <w:rPr>
          <w:sz w:val="24"/>
        </w:rPr>
        <w:t xml:space="preserve">координации поддержки экспортно ориентированных субъектов</w:t>
      </w:r>
    </w:p>
    <w:p>
      <w:pPr>
        <w:pStyle w:val="0"/>
        <w:jc w:val="center"/>
      </w:pPr>
      <w:r>
        <w:rPr>
          <w:sz w:val="24"/>
        </w:rPr>
        <w:t xml:space="preserve">малого и среднего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pPr>
            <w:r>
              <w:rPr>
                <w:sz w:val="24"/>
              </w:rPr>
              <w:t xml:space="preserve">Расчетный счет</w:t>
            </w:r>
          </w:p>
        </w:tc>
        <w:tc>
          <w:tcPr>
            <w:tcW w:w="4195" w:type="dxa"/>
          </w:tcPr>
          <w:p>
            <w:pPr>
              <w:pStyle w:val="0"/>
            </w:pPr>
            <w:r>
              <w:rPr>
                <w:sz w:val="24"/>
              </w:rPr>
            </w:r>
          </w:p>
        </w:tc>
      </w:tr>
      <w:tr>
        <w:tc>
          <w:tcPr>
            <w:tcW w:w="4852" w:type="dxa"/>
          </w:tcPr>
          <w:p>
            <w:pPr>
              <w:pStyle w:val="0"/>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pPr>
            <w:r>
              <w:rPr>
                <w:sz w:val="24"/>
              </w:rPr>
              <w:t xml:space="preserve">Корреспондентский счет</w:t>
            </w:r>
          </w:p>
        </w:tc>
        <w:tc>
          <w:tcPr>
            <w:tcW w:w="4195" w:type="dxa"/>
          </w:tcPr>
          <w:p>
            <w:pPr>
              <w:pStyle w:val="0"/>
            </w:pPr>
            <w:r>
              <w:rPr>
                <w:sz w:val="24"/>
              </w:rPr>
            </w:r>
          </w:p>
        </w:tc>
      </w:tr>
      <w:tr>
        <w:tc>
          <w:tcPr>
            <w:tcW w:w="4852" w:type="dxa"/>
          </w:tcPr>
          <w:p>
            <w:pPr>
              <w:pStyle w:val="0"/>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106"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5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на основании иных нормативных правовых актов Белгородской области на цель, указанную в </w:t>
      </w:r>
      <w:hyperlink w:history="0" w:anchor="P66" w:tooltip="1.2. Цель предоставления субсидии - достижение показателей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предоставление экспортно ориентированным субъектам малого и среднего предпринимательства комплекса информационно-консультационных услуг организациями инфраструктуры поддержки малого и среднего предпринимательства (далее - Порядок);</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51"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их обработку в соответствии с Федеральным </w:t>
      </w:r>
      <w:hyperlink w:history="0" r:id="rId52"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5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5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5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5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jc w:val="both"/>
      </w:pPr>
      <w:r>
        <w:rPr>
          <w:sz w:val="24"/>
        </w:rPr>
      </w:r>
    </w:p>
    <w:p>
      <w:pPr>
        <w:pStyle w:val="0"/>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324"/>
        <w:gridCol w:w="3231"/>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324"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231"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340" w:name="P340"/>
    <w:bookmarkEnd w:id="340"/>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ПОДДЕРЖКУ</w:t>
      </w:r>
    </w:p>
    <w:p>
      <w:pPr>
        <w:pStyle w:val="2"/>
        <w:jc w:val="center"/>
      </w:pPr>
      <w:r>
        <w:rPr>
          <w:sz w:val="24"/>
        </w:rPr>
        <w:t xml:space="preserve">И РАЗВИТИЕ ЭКСПОРТНОГО ПОТЕНЦИАЛА СУБЪЕКТОВ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57"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5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59"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(далее - Порядок) определяет цели,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на поддержку и развитие экспортного потенциала субъектов малого и среднего предпринимательства в рамках государственной </w:t>
      </w:r>
      <w:hyperlink w:history="0" r:id="rId60"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354" w:name="P354"/>
    <w:bookmarkEnd w:id="354"/>
    <w:p>
      <w:pPr>
        <w:pStyle w:val="0"/>
        <w:spacing w:before="240" w:lineRule="auto"/>
        <w:ind w:firstLine="540"/>
        <w:jc w:val="both"/>
      </w:pPr>
      <w:r>
        <w:rPr>
          <w:sz w:val="24"/>
        </w:rPr>
        <w:t xml:space="preserve">1.2. Цель предоставления субсидии - достижение показателей ведомственного проекта "Реализация новой Программы по поддержке малого и среднего предпринимательства" в рамках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354"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357" w:name="P357"/>
    <w:bookmarkEnd w:id="357"/>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61"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условии:</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6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6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64"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65"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384" w:name="P384"/>
    <w:bookmarkEnd w:id="384"/>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6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67"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 услуги АНО "ЦПЭ БО", оказываемые в соответствии с </w:t>
      </w:r>
      <w:hyperlink w:history="0" r:id="rId68"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(далее - услуги АНО "ЦПЭ БО").</w:t>
      </w:r>
    </w:p>
    <w:bookmarkStart w:id="388" w:name="P388"/>
    <w:bookmarkEnd w:id="388"/>
    <w:p>
      <w:pPr>
        <w:pStyle w:val="0"/>
        <w:spacing w:before="240" w:lineRule="auto"/>
        <w:ind w:firstLine="540"/>
        <w:jc w:val="both"/>
      </w:pPr>
      <w:r>
        <w:rPr>
          <w:sz w:val="24"/>
        </w:rPr>
        <w:t xml:space="preserve">2.3. Требования к АНО "ЦПЭ БО", которым она должна соответствовать на дату подачи заявки и заключения соглашения:</w:t>
      </w:r>
    </w:p>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6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354"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70"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71"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398" w:name="P398"/>
    <w:bookmarkEnd w:id="398"/>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535" w:tooltip="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398"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областном бюджете на соответствующий финансовый год для получения субсидии АНО "ЦПЭ БО" представляет в Министерство документы, предусмотренные </w:t>
      </w:r>
      <w:hyperlink w:history="0" w:anchor="P398"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документах,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на соответствие АНО "ЦПЭ БО" требованиям, установленным в </w:t>
      </w:r>
      <w:hyperlink w:history="0" w:anchor="P388"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388"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388"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398"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398"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437"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357"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384"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7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7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503" w:tooltip="4.3. Министерство в течение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437" w:name="P437"/>
    <w:bookmarkEnd w:id="437"/>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444"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74"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444" w:name="P444"/>
    <w:bookmarkEnd w:id="444"/>
    <w:p>
      <w:pPr>
        <w:pStyle w:val="0"/>
        <w:spacing w:before="240" w:lineRule="auto"/>
        <w:ind w:firstLine="540"/>
        <w:jc w:val="both"/>
      </w:pPr>
      <w:r>
        <w:rPr>
          <w:sz w:val="24"/>
        </w:rPr>
        <w:t xml:space="preserve">2.19. Результатом предоставления субсидии является количество субъектов малого и среднего предпринимательства - экспортеров, получивших услуги АНО "ЦПЭ БО" по поддержке и развитию экспортного потенциала субъектов малого и среднего предпринимательства.</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ведомственным проектом "Реализация новой Программы по поддержке малого и среднего предпринимательства" в рамках государственной </w:t>
      </w:r>
      <w:hyperlink w:history="0" r:id="rId75"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454" w:name="P454"/>
    <w:bookmarkEnd w:id="454"/>
    <w:p>
      <w:pPr>
        <w:pStyle w:val="0"/>
        <w:ind w:firstLine="540"/>
        <w:jc w:val="both"/>
      </w:pPr>
      <w:r>
        <w:rPr>
          <w:sz w:val="24"/>
        </w:rPr>
        <w:t xml:space="preserve">3.1. АНО "ЦПЭ БО" представляет в Министерство:</w:t>
      </w:r>
    </w:p>
    <w:bookmarkStart w:id="455" w:name="P455"/>
    <w:bookmarkEnd w:id="455"/>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456" w:name="P456"/>
    <w:bookmarkEnd w:id="456"/>
    <w:p>
      <w:pPr>
        <w:pStyle w:val="0"/>
        <w:spacing w:before="240" w:lineRule="auto"/>
        <w:ind w:firstLine="540"/>
        <w:jc w:val="both"/>
      </w:pPr>
      <w:r>
        <w:rPr>
          <w:sz w:val="24"/>
        </w:rPr>
        <w:t xml:space="preserve">3.1.2. Отчет об осуществлении расходов, источником финансового обеспечения которых является субсидия.</w:t>
      </w:r>
    </w:p>
    <w:bookmarkStart w:id="457" w:name="P457"/>
    <w:bookmarkEnd w:id="457"/>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455"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456" w:tooltip="3.1.2. Отчет об осуществлении расходов, источником финансового обеспечения которых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457"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444"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454"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7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77"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466" w:name="P466"/>
    <w:bookmarkEnd w:id="466"/>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w:t>
      </w:r>
    </w:p>
    <w:bookmarkStart w:id="467" w:name="P467"/>
    <w:bookmarkEnd w:id="467"/>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466"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467"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w:t>
        </w:r>
      </w:hyperlink>
      <w:r>
        <w:rPr>
          <w:sz w:val="24"/>
        </w:rPr>
        <w:t xml:space="preserve"> настоящего пункта.</w:t>
      </w:r>
    </w:p>
    <w:bookmarkStart w:id="469" w:name="P469"/>
    <w:bookmarkEnd w:id="469"/>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w:t>
      </w:r>
      <w:hyperlink w:history="0" w:anchor="P444" w:tooltip="2.19. Результатом предоставления субсидии является количество субъектов малого и среднего предпринимательства - экспортеров, получивших услуги АНО &quot;ЦПЭ БО&quot; по поддержке и развитию экспортного потенциала субъектов малого и среднего предпринимательства.">
        <w:r>
          <w:rPr>
            <w:sz w:val="24"/>
            <w:color w:val="0000ff"/>
          </w:rPr>
          <w:t xml:space="preserve">пунктом 2.19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493" w:name="P493"/>
    <w:bookmarkEnd w:id="493"/>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469" w:tooltip="3.8. В случае если АНО &quot;ЦПЭ БО&quot;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пунктом 2.19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пунктом 3.8 раздела 3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493" w:tooltip="3.9. Министерство в течение 5 (пяти) рабочих дней со дня выявления фактов, предусмотренных пунктом 3.8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остатков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503" w:name="P503"/>
    <w:bookmarkEnd w:id="503"/>
    <w:p>
      <w:pPr>
        <w:pStyle w:val="0"/>
        <w:spacing w:before="240" w:lineRule="auto"/>
        <w:ind w:firstLine="540"/>
        <w:jc w:val="both"/>
      </w:pPr>
      <w:r>
        <w:rPr>
          <w:sz w:val="24"/>
        </w:rPr>
        <w:t xml:space="preserve">4.3. Министерство в течение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поддержку и развитие</w:t>
      </w:r>
    </w:p>
    <w:p>
      <w:pPr>
        <w:pStyle w:val="0"/>
        <w:jc w:val="right"/>
      </w:pPr>
      <w:r>
        <w:rPr>
          <w:sz w:val="24"/>
        </w:rPr>
        <w:t xml:space="preserve">экспортного потенциала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 Белгородской области</w:t>
            </w:r>
          </w:p>
        </w:tc>
      </w:tr>
      <w:tr>
        <w:tc>
          <w:tcPr>
            <w:gridSpan w:val="2"/>
            <w:tcW w:w="9070" w:type="dxa"/>
            <w:tcBorders>
              <w:top w:val="nil"/>
              <w:left w:val="nil"/>
              <w:bottom w:val="nil"/>
              <w:right w:val="nil"/>
            </w:tcBorders>
          </w:tcPr>
          <w:bookmarkStart w:id="535" w:name="P535"/>
          <w:bookmarkEnd w:id="535"/>
          <w:p>
            <w:pPr>
              <w:pStyle w:val="0"/>
              <w:jc w:val="center"/>
            </w:pPr>
            <w:r>
              <w:rPr>
                <w:sz w:val="24"/>
              </w:rPr>
              <w:t xml:space="preserve">Заявка</w:t>
            </w:r>
          </w:p>
          <w:p>
            <w:pPr>
              <w:pStyle w:val="0"/>
              <w:jc w:val="center"/>
            </w:pPr>
            <w:r>
              <w:rPr>
                <w:sz w:val="24"/>
              </w:rPr>
              <w:t xml:space="preserve">на перечисление субсидии</w:t>
            </w:r>
          </w:p>
          <w:p>
            <w:pPr>
              <w:pStyle w:val="0"/>
            </w:pPr>
            <w:r>
              <w:rPr>
                <w:sz w:val="24"/>
              </w:rPr>
            </w:r>
          </w:p>
          <w:p>
            <w:pPr>
              <w:pStyle w:val="0"/>
              <w:ind w:firstLine="540"/>
              <w:jc w:val="both"/>
            </w:pPr>
            <w:r>
              <w:rPr>
                <w:sz w:val="24"/>
              </w:rPr>
              <w:t xml:space="preserve">Автономная некоммерческая организация "Центр координации поддержки экспортно ориентированных субъектов малого и среднего предпринимательства Белгородской области" (далее - АНО "ЦПЭ БО") просит перечислить в 20__ году субсидию из областного бюджета на финансовое обеспечение затрат АНО "ЦПЭ БО" на поддержку и развитие экспортного потенциала субъектов малого и среднего предпринимательства" в рамках государственной </w:t>
            </w:r>
            <w:hyperlink w:history="0" r:id="rId79"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__________________________________________________________.</w:t>
            </w:r>
          </w:p>
          <w:p>
            <w:pPr>
              <w:pStyle w:val="0"/>
              <w:jc w:val="center"/>
            </w:pPr>
            <w:r>
              <w:rPr>
                <w:sz w:val="24"/>
              </w:rPr>
              <w:t xml:space="preserve">(указать размер запрашиваемой субсидии)</w:t>
            </w:r>
          </w:p>
        </w:tc>
      </w:tr>
    </w:tbl>
    <w:p>
      <w:pPr>
        <w:pStyle w:val="0"/>
        <w:jc w:val="both"/>
      </w:pPr>
      <w:r>
        <w:rPr>
          <w:sz w:val="24"/>
        </w:rPr>
      </w:r>
    </w:p>
    <w:p>
      <w:pPr>
        <w:pStyle w:val="0"/>
        <w:jc w:val="center"/>
      </w:pPr>
      <w:r>
        <w:rPr>
          <w:sz w:val="24"/>
        </w:rPr>
        <w:t xml:space="preserve">Сведения об автономной некоммерческой организации "Центр</w:t>
      </w:r>
    </w:p>
    <w:p>
      <w:pPr>
        <w:pStyle w:val="0"/>
        <w:jc w:val="center"/>
      </w:pPr>
      <w:r>
        <w:rPr>
          <w:sz w:val="24"/>
        </w:rPr>
        <w:t xml:space="preserve">координации поддержки экспортно ориентированных субъектов</w:t>
      </w:r>
    </w:p>
    <w:p>
      <w:pPr>
        <w:pStyle w:val="0"/>
        <w:jc w:val="center"/>
      </w:pPr>
      <w:r>
        <w:rPr>
          <w:sz w:val="24"/>
        </w:rPr>
        <w:t xml:space="preserve">малого и среднего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jc w:val="both"/>
            </w:pPr>
            <w:r>
              <w:rPr>
                <w:sz w:val="24"/>
              </w:rPr>
              <w:t xml:space="preserve">Расчетный счет</w:t>
            </w:r>
          </w:p>
        </w:tc>
        <w:tc>
          <w:tcPr>
            <w:tcW w:w="4195" w:type="dxa"/>
          </w:tcPr>
          <w:p>
            <w:pPr>
              <w:pStyle w:val="0"/>
            </w:pPr>
            <w:r>
              <w:rPr>
                <w:sz w:val="24"/>
              </w:rPr>
            </w:r>
          </w:p>
        </w:tc>
      </w:tr>
      <w:tr>
        <w:tc>
          <w:tcPr>
            <w:tcW w:w="4852" w:type="dxa"/>
          </w:tcPr>
          <w:p>
            <w:pPr>
              <w:pStyle w:val="0"/>
              <w:jc w:val="both"/>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jc w:val="both"/>
            </w:pPr>
            <w:r>
              <w:rPr>
                <w:sz w:val="24"/>
              </w:rPr>
              <w:t xml:space="preserve">Корреспондентский счет</w:t>
            </w:r>
          </w:p>
        </w:tc>
        <w:tc>
          <w:tcPr>
            <w:tcW w:w="4195" w:type="dxa"/>
          </w:tcPr>
          <w:p>
            <w:pPr>
              <w:pStyle w:val="0"/>
            </w:pPr>
            <w:r>
              <w:rPr>
                <w:sz w:val="24"/>
              </w:rPr>
            </w:r>
          </w:p>
        </w:tc>
      </w:tr>
      <w:tr>
        <w:tc>
          <w:tcPr>
            <w:tcW w:w="4852" w:type="dxa"/>
          </w:tcPr>
          <w:p>
            <w:pPr>
              <w:pStyle w:val="0"/>
              <w:jc w:val="both"/>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388" w:tooltip="2.3. Требования к АНО &quot;ЦПЭ БО&quot;, которым она должна соответствовать на дату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поддержку и развитие экспортного потенциала субъектов малого и среднего предпринимательства",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8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на основании иных нормативных правовых актов Белгородской области на цель, указанную в </w:t>
      </w:r>
      <w:hyperlink w:history="0" w:anchor="P354" w:tooltip="1.2. Цель предоставления субсидии - достижение показателей ведомственного проекта &quot;Реализация новой Программы по поддержке малого и среднего предпринимательства&quot;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81"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обработку в соответствии с Федеральным </w:t>
      </w:r>
      <w:hyperlink w:history="0" r:id="rId82"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8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8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8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8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381"/>
        <w:gridCol w:w="3175"/>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381"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175" w:type="dxa"/>
            <w:tcBorders>
              <w:top w:val="nil"/>
              <w:left w:val="nil"/>
              <w:bottom w:val="nil"/>
              <w:right w:val="nil"/>
            </w:tcBorders>
          </w:tcPr>
          <w:p>
            <w:pPr>
              <w:pStyle w:val="0"/>
              <w:jc w:val="center"/>
            </w:pPr>
            <w:r>
              <w:rPr>
                <w:sz w:val="24"/>
              </w:rPr>
              <w:t xml:space="preserve">______________________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616" w:name="P616"/>
    <w:bookmarkEnd w:id="616"/>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w:t>
      </w:r>
    </w:p>
    <w:p>
      <w:pPr>
        <w:pStyle w:val="2"/>
        <w:jc w:val="center"/>
      </w:pPr>
      <w:r>
        <w:rPr>
          <w:sz w:val="24"/>
        </w:rPr>
        <w:t xml:space="preserve">ОБЕСПЕЧЕНИЕ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27.01.2025 </w:t>
            </w:r>
            <w:hyperlink w:history="0" r:id="rId87" w:tooltip="Постановление Правительства Белгородской обл. от 27.01.2025 N 31-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предоставление экспортно ориентированным субъектам малого и среднего предпринимательства комплекса информац {КонсультантПлюс}">
              <w:r>
                <w:rPr>
                  <w:sz w:val="24"/>
                  <w:color w:val="0000ff"/>
                </w:rPr>
                <w:t xml:space="preserve">N 31-пп</w:t>
              </w:r>
            </w:hyperlink>
            <w:r>
              <w:rPr>
                <w:sz w:val="24"/>
                <w:color w:val="392c69"/>
              </w:rPr>
              <w:t xml:space="preserve">, от 28.04.2025 </w:t>
            </w:r>
            <w:hyperlink w:history="0" r:id="rId88"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N 225-пп</w:t>
              </w:r>
            </w:hyperlink>
            <w:r>
              <w:rPr>
                <w:sz w:val="24"/>
                <w:color w:val="392c69"/>
              </w:rPr>
              <w:t xml:space="preserve">, от 25.06.2025 </w:t>
            </w:r>
            <w:hyperlink w:history="0" r:id="rId89"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N 321-пп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(далее - Порядок) определяет условия и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в рамках государственной </w:t>
      </w:r>
      <w:hyperlink w:history="0" r:id="rId90"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субсидия).</w:t>
      </w:r>
    </w:p>
    <w:bookmarkStart w:id="629" w:name="P629"/>
    <w:bookmarkEnd w:id="629"/>
    <w:p>
      <w:pPr>
        <w:pStyle w:val="0"/>
        <w:spacing w:before="240" w:lineRule="auto"/>
        <w:ind w:firstLine="540"/>
        <w:jc w:val="both"/>
      </w:pPr>
      <w:r>
        <w:rPr>
          <w:sz w:val="24"/>
        </w:rPr>
        <w:t xml:space="preserve">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history="0" w:anchor="P629"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bookmarkStart w:id="632" w:name="P632"/>
    <w:bookmarkEnd w:id="632"/>
    <w:p>
      <w:pPr>
        <w:pStyle w:val="0"/>
        <w:spacing w:before="240" w:lineRule="auto"/>
        <w:ind w:firstLine="540"/>
        <w:jc w:val="both"/>
      </w:pPr>
      <w:r>
        <w:rPr>
          <w:sz w:val="24"/>
        </w:rPr>
        <w:t xml:space="preserve">1.5. АНО "ЦПЭ БО" является получателем субсидии, определенным в соответствии с </w:t>
      </w:r>
      <w:hyperlink w:history="0" r:id="rId91" w:tooltip="Закон Белгородской области от 23.12.2024 N 430 &quot;Об областном бюджете на 2025 год и на плановый период 2026 и 2027 годов&quot; (принят Белгородской областной Думой 20.12.2024) ------------ Недействующая редакция {КонсультантПлюс}">
        <w:r>
          <w:rPr>
            <w:sz w:val="24"/>
            <w:color w:val="0000ff"/>
          </w:rPr>
          <w:t xml:space="preserve">законом</w:t>
        </w:r>
      </w:hyperlink>
      <w:r>
        <w:rPr>
          <w:sz w:val="24"/>
        </w:rPr>
        <w:t xml:space="preserve"> Белгородской области от 23 декабря 2024 года N 430 "Об областном бюджете на 2025 год и на плановый период 2026 и 2027 годов".</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 субсидии = Кi x С (i-1),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количество получателей поддержки в целях исполнения показателей государственной программы в i-м году;</w:t>
      </w:r>
    </w:p>
    <w:p>
      <w:pPr>
        <w:pStyle w:val="0"/>
        <w:spacing w:before="240" w:lineRule="auto"/>
        <w:ind w:firstLine="540"/>
        <w:jc w:val="both"/>
      </w:pPr>
      <w:r>
        <w:rPr>
          <w:sz w:val="24"/>
        </w:rPr>
        <w:t xml:space="preserve">Сi-1 - средний чек предоставленных услуг за предыдущий отчетный период;</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Средний чек (Сi-1) рассчитывается по формуле:</w:t>
      </w:r>
    </w:p>
    <w:p>
      <w:pPr>
        <w:pStyle w:val="0"/>
        <w:jc w:val="both"/>
      </w:pPr>
      <w:r>
        <w:rPr>
          <w:sz w:val="24"/>
        </w:rPr>
      </w:r>
    </w:p>
    <w:p>
      <w:pPr>
        <w:pStyle w:val="0"/>
        <w:jc w:val="center"/>
      </w:pPr>
      <w:r>
        <w:rPr>
          <w:sz w:val="24"/>
        </w:rPr>
        <w:t xml:space="preserve">С (i-1) = V(i-1) / K(i-1),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Vi-1 - размер субсидии, предоставленной АНО "ЦПЭ БО" в предыдущем отчетном периоде;</w:t>
      </w:r>
    </w:p>
    <w:p>
      <w:pPr>
        <w:pStyle w:val="0"/>
        <w:spacing w:before="240" w:lineRule="auto"/>
        <w:ind w:firstLine="540"/>
        <w:jc w:val="both"/>
      </w:pPr>
      <w:r>
        <w:rPr>
          <w:sz w:val="24"/>
        </w:rPr>
        <w:t xml:space="preserve">Кi-1 - количество получателей поддержки в целях исполнения показателей государственной программы в предыдущем отчетном периоде;</w:t>
      </w:r>
    </w:p>
    <w:p>
      <w:pPr>
        <w:pStyle w:val="0"/>
        <w:spacing w:before="240" w:lineRule="auto"/>
        <w:ind w:firstLine="540"/>
        <w:jc w:val="both"/>
      </w:pPr>
      <w:r>
        <w:rPr>
          <w:sz w:val="24"/>
        </w:rPr>
        <w:t xml:space="preserve">i - год предоставления субсидии.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 АНО.</w:t>
      </w:r>
    </w:p>
    <w:p>
      <w:pPr>
        <w:pStyle w:val="0"/>
        <w:spacing w:before="240" w:lineRule="auto"/>
        <w:ind w:firstLine="540"/>
        <w:jc w:val="both"/>
      </w:pPr>
      <w:r>
        <w:rPr>
          <w:sz w:val="24"/>
        </w:rPr>
        <w:t xml:space="preserve">1.8. Сведения о субсидии размещаются на едином портале бюджетной системы Российской Федерации в сети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p>
      <w:pPr>
        <w:pStyle w:val="0"/>
        <w:ind w:firstLine="540"/>
        <w:jc w:val="both"/>
      </w:pPr>
      <w:r>
        <w:rPr>
          <w:sz w:val="24"/>
        </w:rPr>
        <w:t xml:space="preserve">2.1. Субсидия предоставляется АНО "ЦПЭ БО" при условии:</w:t>
      </w:r>
    </w:p>
    <w:p>
      <w:pPr>
        <w:pStyle w:val="0"/>
        <w:spacing w:before="240" w:lineRule="auto"/>
        <w:ind w:firstLine="540"/>
        <w:jc w:val="both"/>
      </w:pPr>
      <w:r>
        <w:rPr>
          <w:sz w:val="24"/>
        </w:rPr>
        <w:t xml:space="preserve">2.1.1. Наличие согласия АНО "ЦПЭ БО"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9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9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4"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2.1.2. Наличие обязательства о соблюдении АНО "ЦПЭ БО"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субъекты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jc w:val="both"/>
      </w:pPr>
      <w:r>
        <w:rPr>
          <w:sz w:val="24"/>
        </w:rPr>
        <w:t xml:space="preserve">(в ред. </w:t>
      </w:r>
      <w:hyperlink w:history="0" r:id="rId95"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bookmarkStart w:id="659" w:name="P659"/>
    <w:bookmarkEnd w:id="659"/>
    <w:p>
      <w:pPr>
        <w:pStyle w:val="0"/>
        <w:spacing w:before="240" w:lineRule="auto"/>
        <w:ind w:firstLine="540"/>
        <w:jc w:val="both"/>
      </w:pPr>
      <w:r>
        <w:rPr>
          <w:sz w:val="24"/>
        </w:rPr>
        <w:t xml:space="preserve">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w:t>
      </w:r>
    </w:p>
    <w:p>
      <w:pPr>
        <w:pStyle w:val="0"/>
        <w:spacing w:before="240" w:lineRule="auto"/>
        <w:ind w:firstLine="540"/>
        <w:jc w:val="both"/>
      </w:pPr>
      <w:r>
        <w:rPr>
          <w:sz w:val="24"/>
        </w:rPr>
        <w:t xml:space="preserve">а) согласие лиц, получающих средства на основании договоров (соглашений), заключенных с АНО "ЦПЭ БО"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w:t>
      </w:r>
      <w:hyperlink w:history="0" r:id="rId9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97"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соглашения;</w:t>
      </w:r>
    </w:p>
    <w:p>
      <w:pPr>
        <w:pStyle w:val="0"/>
        <w:spacing w:before="240" w:lineRule="auto"/>
        <w:ind w:firstLine="540"/>
        <w:jc w:val="both"/>
      </w:pPr>
      <w:r>
        <w:rPr>
          <w:sz w:val="24"/>
        </w:rPr>
        <w:t xml:space="preserve">б) запрет приобретения лицами, получающими средства на основании договоров (соглашений), заключенных с АНО "ЦПЭ БО",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2.2. Направлениями расходов, источником финансового обеспечения которых является субсидия, являются:</w:t>
      </w:r>
    </w:p>
    <w:p>
      <w:pPr>
        <w:pStyle w:val="0"/>
        <w:spacing w:before="240" w:lineRule="auto"/>
        <w:ind w:firstLine="540"/>
        <w:jc w:val="both"/>
      </w:pPr>
      <w:r>
        <w:rPr>
          <w:sz w:val="24"/>
        </w:rPr>
        <w:t xml:space="preserve">- организационные расходы АНО "ЦПЭ БО", включающие в себя: фонд оплаты труда, начисления на оплату труда, премиальный фонд, приобретение расходных материалов, услуги связи, коммунальные услуги, включая аренду помещений, доступ к российским и международным информационным порталам и базам данных по тематике внешнеэкономической деятельности, сертификация/инспекция АНО "ЦПЭ БО", командировки, расходы на повышение квалификации/обучение сотрудников и прочие расходы, связанные с обеспечением деятельности АНО "ЦПЭ БО" на цель, указанную в </w:t>
      </w:r>
      <w:hyperlink w:history="0" w:anchor="P629"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w:t>
        </w:r>
      </w:hyperlink>
      <w:r>
        <w:rPr>
          <w:sz w:val="24"/>
        </w:rPr>
        <w:t xml:space="preserve"> Порядка.</w:t>
      </w:r>
    </w:p>
    <w:bookmarkStart w:id="664" w:name="P664"/>
    <w:bookmarkEnd w:id="664"/>
    <w:p>
      <w:pPr>
        <w:pStyle w:val="0"/>
        <w:spacing w:before="240" w:lineRule="auto"/>
        <w:ind w:firstLine="540"/>
        <w:jc w:val="both"/>
      </w:pPr>
      <w:r>
        <w:rPr>
          <w:sz w:val="24"/>
        </w:rPr>
        <w:t xml:space="preserve">2.3. Требования к АНО "ЦПЭ БО", которым она должна соответствовать на даты подачи заявки и заключения соглашения:</w:t>
      </w:r>
    </w:p>
    <w:bookmarkStart w:id="665" w:name="P665"/>
    <w:bookmarkEnd w:id="665"/>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АНО "ЦПЭ БО" не находится в составляемых в рамках реализации полномочий, предусмотренных </w:t>
      </w:r>
      <w:hyperlink w:history="0" r:id="rId9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АНО "ЦПЭ БО" не получает средства из бюджета Белгородской области на основании иных нормативных правовых актов Белгородской области на цель, указанную в </w:t>
      </w:r>
      <w:hyperlink w:history="0" w:anchor="P629"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99"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в соответствии с Порядком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ж)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jc w:val="both"/>
      </w:pPr>
      <w:r>
        <w:rPr>
          <w:sz w:val="24"/>
        </w:rPr>
        <w:t xml:space="preserve">(пп. "ж" в ред. </w:t>
      </w:r>
      <w:hyperlink w:history="0" r:id="rId100"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rPr>
        <w:t xml:space="preserve"> Правительства Белгородской области от 28.04.2025 N 225-пп)</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674" w:name="P674"/>
    <w:bookmarkEnd w:id="674"/>
    <w:p>
      <w:pPr>
        <w:pStyle w:val="0"/>
        <w:spacing w:before="240" w:lineRule="auto"/>
        <w:ind w:firstLine="540"/>
        <w:jc w:val="both"/>
      </w:pPr>
      <w:r>
        <w:rPr>
          <w:sz w:val="24"/>
        </w:rPr>
        <w:t xml:space="preserve">2.4. Для получения субсидии АНО "ЦПЭ БО" предоставляет в Министерство на бумажном носителе </w:t>
      </w:r>
      <w:hyperlink w:history="0" w:anchor="P811" w:tooltip="                                  Заявка">
        <w:r>
          <w:rPr>
            <w:sz w:val="24"/>
            <w:color w:val="0000ff"/>
          </w:rPr>
          <w:t xml:space="preserve">заявку</w:t>
        </w:r>
      </w:hyperlink>
      <w:r>
        <w:rPr>
          <w:sz w:val="24"/>
        </w:rPr>
        <w:t xml:space="preserve"> по форме согласно приложению к Порядку с приложением документа, подтверждающего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При наличии технической возможности документы, предусмотренные в </w:t>
      </w:r>
      <w:hyperlink w:history="0" w:anchor="P67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первом абзаце</w:t>
        </w:r>
      </w:hyperlink>
      <w:r>
        <w:rPr>
          <w:sz w:val="24"/>
        </w:rPr>
        <w:t xml:space="preserve"> настоящего пункта, представляются в государственной интегрированной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2.5. В случае увеличения ранее доведенных Министерству лимитов бюджетных обязательств в соответствии с законом об на соответствующий финансовый год для получения субсидии АНО "ЦПЭ БО" представляет в Министерство документы, предусмотренные </w:t>
      </w:r>
      <w:hyperlink w:history="0" w:anchor="P67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w:t>
      </w:r>
    </w:p>
    <w:p>
      <w:pPr>
        <w:pStyle w:val="0"/>
        <w:spacing w:before="240" w:lineRule="auto"/>
        <w:ind w:firstLine="540"/>
        <w:jc w:val="both"/>
      </w:pPr>
      <w:r>
        <w:rPr>
          <w:sz w:val="24"/>
        </w:rPr>
        <w:t xml:space="preserve">2.6. Ответственность за полноту и достоверность информации, в том числе содержащейся в заявке, и документах,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2.7.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полное и сокращенное наименование;</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и код причины постановки на учет в налоговом органе;</w:t>
      </w:r>
    </w:p>
    <w:p>
      <w:pPr>
        <w:pStyle w:val="0"/>
        <w:spacing w:before="240" w:lineRule="auto"/>
        <w:ind w:firstLine="540"/>
        <w:jc w:val="both"/>
      </w:pPr>
      <w:r>
        <w:rPr>
          <w:sz w:val="24"/>
        </w:rPr>
        <w:t xml:space="preserve">адрес АНО "ЦПЭ БО";</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АНО "ЦПЭ БО" вправе осуществлять в соответствии с учредительными документами;</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2.8.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2.9. Министерство проводит проверку документов на соответствие АНО "ЦПЭ БО" требованиям, установленным в </w:t>
      </w:r>
      <w:hyperlink w:history="0" w:anchor="P66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которое оформляется приказом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66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66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пункте 2.3 раздела 2</w:t>
        </w:r>
      </w:hyperlink>
      <w:r>
        <w:rPr>
          <w:sz w:val="24"/>
        </w:rPr>
        <w:t xml:space="preserve">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2.10.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требованиям, определенным </w:t>
      </w:r>
      <w:hyperlink w:history="0" w:anchor="P674" w:tooltip="2.4. Для получения субсидии АНО &quot;ЦПЭ БО&quot; предоставляет в Министерство на бумажном носителе заявку по форме согласно приложению к Порядку с приложением документа, подтверждающего полномочия лица на осуществление действий от имени АНО &quot;ЦПЭ БО&quo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quot;ЦПЭ БО&quot; без доверенности). В случае если от имени АНО &quot;ЦПЭ БО&quot; действует иное...">
        <w:r>
          <w:rPr>
            <w:sz w:val="24"/>
            <w:color w:val="0000ff"/>
          </w:rPr>
          <w:t xml:space="preserve">пунктом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В случае несоответствия АНО "ЦПЭ БО" требованиям, установленным </w:t>
      </w:r>
      <w:hyperlink w:history="0" w:anchor="P665" w:tooltip="а) АНО &quot;ЦПЭ БО&quot;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
        <w:r>
          <w:rPr>
            <w:sz w:val="24"/>
            <w:color w:val="0000ff"/>
          </w:rPr>
          <w:t xml:space="preserve">подпунктом "а" пункта 2.3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2.11.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713" w:tooltip="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quot;Электронный бюджет&quot; по типовой форме, установленной министерством финансов и бюджетной политики Белгородской области.">
        <w:r>
          <w:rPr>
            <w:sz w:val="24"/>
            <w:color w:val="0000ff"/>
          </w:rPr>
          <w:t xml:space="preserve">пунктом 2.13 раздела 2</w:t>
        </w:r>
      </w:hyperlink>
      <w:r>
        <w:rPr>
          <w:sz w:val="24"/>
        </w:rPr>
        <w:t xml:space="preserve"> Порядка.</w:t>
      </w:r>
    </w:p>
    <w:p>
      <w:pPr>
        <w:pStyle w:val="0"/>
        <w:spacing w:before="240" w:lineRule="auto"/>
        <w:ind w:firstLine="540"/>
        <w:jc w:val="both"/>
      </w:pPr>
      <w:r>
        <w:rPr>
          <w:sz w:val="24"/>
        </w:rPr>
        <w:t xml:space="preserve">2.12. Соглашение должно содержать:</w:t>
      </w:r>
    </w:p>
    <w:p>
      <w:pPr>
        <w:pStyle w:val="0"/>
        <w:spacing w:before="240" w:lineRule="auto"/>
        <w:ind w:firstLine="540"/>
        <w:jc w:val="both"/>
      </w:pPr>
      <w:r>
        <w:rPr>
          <w:sz w:val="24"/>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632" w:tooltip="1.5. АНО &quot;ЦПЭ БО&quot; является получателем субсидии, определенным в соответствии с законом Белгородской области от 23 декабря 2024 года N 430 &quot;Об областном бюджете на 2025 год и на плановый период 2026 и 2027 годов&quot;.">
        <w:r>
          <w:rPr>
            <w:sz w:val="24"/>
            <w:color w:val="0000ff"/>
          </w:rPr>
          <w:t xml:space="preserve">пункте 1.5 раздела 1</w:t>
        </w:r>
      </w:hyperlink>
      <w:r>
        <w:rPr>
          <w:sz w:val="24"/>
        </w:rPr>
        <w:t xml:space="preserve"> Порядка, в случае уменьшения, приводящего к невозможности предоставления субсидии в размере, определенном соглашением;</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о предоставлении субсидии, положений, указанных в </w:t>
      </w:r>
      <w:hyperlink w:history="0" w:anchor="P659" w:tooltip="2.1.3. Включения в договоры (соглашения), заключенные в целях исполнения обязательств по соглашению о предоставлении субсидии (далее - соглашение), следующих положений:">
        <w:r>
          <w:rPr>
            <w:sz w:val="24"/>
            <w:color w:val="0000ff"/>
          </w:rPr>
          <w:t xml:space="preserve">подпункте 2.1.3 пункта 2.1 раздела 2</w:t>
        </w:r>
      </w:hyperlink>
      <w:r>
        <w:rPr>
          <w:sz w:val="24"/>
        </w:rPr>
        <w:t xml:space="preserve"> Порядка;</w:t>
      </w:r>
    </w:p>
    <w:p>
      <w:pPr>
        <w:pStyle w:val="0"/>
        <w:spacing w:before="240" w:lineRule="auto"/>
        <w:ind w:firstLine="540"/>
        <w:jc w:val="both"/>
      </w:pPr>
      <w:r>
        <w:rPr>
          <w:sz w:val="24"/>
        </w:rPr>
        <w:t xml:space="preserve">г) согласие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101"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0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д)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779" w:tooltip="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е) направления расходов, источником финансового обеспечения которых является субсидия.</w:t>
      </w:r>
    </w:p>
    <w:bookmarkStart w:id="713" w:name="P713"/>
    <w:bookmarkEnd w:id="713"/>
    <w:p>
      <w:pPr>
        <w:pStyle w:val="0"/>
        <w:spacing w:before="240" w:lineRule="auto"/>
        <w:ind w:firstLine="540"/>
        <w:jc w:val="both"/>
      </w:pPr>
      <w:r>
        <w:rPr>
          <w:sz w:val="24"/>
        </w:rPr>
        <w:t xml:space="preserve">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и бюджетной политики Белгородской области.</w:t>
      </w:r>
    </w:p>
    <w:p>
      <w:pPr>
        <w:pStyle w:val="0"/>
        <w:spacing w:before="240" w:lineRule="auto"/>
        <w:ind w:firstLine="540"/>
        <w:jc w:val="both"/>
      </w:pPr>
      <w:r>
        <w:rPr>
          <w:sz w:val="24"/>
        </w:rPr>
        <w:t xml:space="preserve">2.14.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2.15. АНО "ЦПЭ БО"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2.16.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720" w:tooltip="2.19. Результатом предоставления субсидии является обеспечение деятельности АНО &quot;ЦПЭ БО&quot;.">
        <w:r>
          <w:rPr>
            <w:sz w:val="24"/>
            <w:color w:val="0000ff"/>
          </w:rPr>
          <w:t xml:space="preserve">пункте 2.19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2.17.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2.18.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p>
      <w:pPr>
        <w:pStyle w:val="0"/>
        <w:jc w:val="both"/>
      </w:pPr>
      <w:r>
        <w:rPr>
          <w:sz w:val="24"/>
        </w:rPr>
        <w:t xml:space="preserve">(п. 2.18 в ред. </w:t>
      </w:r>
      <w:hyperlink w:history="0" r:id="rId103"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rPr>
        <w:t xml:space="preserve"> Правительства Белгородской области от 25.06.2025 N 321-пп)</w:t>
      </w:r>
    </w:p>
    <w:bookmarkStart w:id="720" w:name="P720"/>
    <w:bookmarkEnd w:id="720"/>
    <w:p>
      <w:pPr>
        <w:pStyle w:val="0"/>
        <w:spacing w:before="240" w:lineRule="auto"/>
        <w:ind w:firstLine="540"/>
        <w:jc w:val="both"/>
      </w:pPr>
      <w:r>
        <w:rPr>
          <w:sz w:val="24"/>
        </w:rPr>
        <w:t xml:space="preserve">2.19. Результатом предоставления субсидии является обеспечение деятельности АНО "ЦПЭ БО".</w:t>
      </w:r>
    </w:p>
    <w:p>
      <w:pPr>
        <w:pStyle w:val="0"/>
        <w:spacing w:before="240" w:lineRule="auto"/>
        <w:ind w:firstLine="540"/>
        <w:jc w:val="both"/>
      </w:pPr>
      <w:r>
        <w:rPr>
          <w:sz w:val="24"/>
        </w:rPr>
        <w:t xml:space="preserve">Значение результата предоставления субсидии устанавливается соглашением и соответствует значению результата, установленному комплексом процессных мероприятий "Обеспечение деятельности инфраструктур поддержки малого и среднего предпринимательства" в рамках государственной </w:t>
      </w:r>
      <w:hyperlink w:history="0" r:id="rId104"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pPr>
        <w:pStyle w:val="0"/>
        <w:spacing w:before="240" w:lineRule="auto"/>
        <w:ind w:firstLine="540"/>
        <w:jc w:val="both"/>
      </w:pPr>
      <w:r>
        <w:rPr>
          <w:sz w:val="24"/>
        </w:rPr>
        <w:t xml:space="preserve">2.20.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2.21.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ответственности за их нарушение</w:t>
      </w:r>
    </w:p>
    <w:p>
      <w:pPr>
        <w:pStyle w:val="0"/>
        <w:jc w:val="both"/>
      </w:pPr>
      <w:r>
        <w:rPr>
          <w:sz w:val="24"/>
        </w:rPr>
      </w:r>
    </w:p>
    <w:bookmarkStart w:id="730" w:name="P730"/>
    <w:bookmarkEnd w:id="730"/>
    <w:p>
      <w:pPr>
        <w:pStyle w:val="0"/>
        <w:ind w:firstLine="540"/>
        <w:jc w:val="both"/>
      </w:pPr>
      <w:r>
        <w:rPr>
          <w:sz w:val="24"/>
        </w:rPr>
        <w:t xml:space="preserve">3.1. АНО "ЦПЭ БО" представляет в Министерство:</w:t>
      </w:r>
    </w:p>
    <w:bookmarkStart w:id="731" w:name="P731"/>
    <w:bookmarkEnd w:id="731"/>
    <w:p>
      <w:pPr>
        <w:pStyle w:val="0"/>
        <w:spacing w:before="240" w:lineRule="auto"/>
        <w:ind w:firstLine="540"/>
        <w:jc w:val="both"/>
      </w:pPr>
      <w:r>
        <w:rPr>
          <w:sz w:val="24"/>
        </w:rPr>
        <w:t xml:space="preserve">3.1.1. Отчет о достижении значений результата предоставления субсидии.</w:t>
      </w:r>
    </w:p>
    <w:bookmarkStart w:id="732" w:name="P732"/>
    <w:bookmarkEnd w:id="732"/>
    <w:p>
      <w:pPr>
        <w:pStyle w:val="0"/>
        <w:spacing w:before="240" w:lineRule="auto"/>
        <w:ind w:firstLine="540"/>
        <w:jc w:val="both"/>
      </w:pPr>
      <w:r>
        <w:rPr>
          <w:sz w:val="24"/>
        </w:rPr>
        <w:t xml:space="preserve">3.1.2. Отчет об осуществлении расходов, источником финансового обеспечения которых является субсидия.</w:t>
      </w:r>
    </w:p>
    <w:bookmarkStart w:id="733" w:name="P733"/>
    <w:bookmarkEnd w:id="733"/>
    <w:p>
      <w:pPr>
        <w:pStyle w:val="0"/>
        <w:spacing w:before="240" w:lineRule="auto"/>
        <w:ind w:firstLine="540"/>
        <w:jc w:val="both"/>
      </w:pPr>
      <w:r>
        <w:rPr>
          <w:sz w:val="24"/>
        </w:rPr>
        <w:t xml:space="preserve">3.1.3. Отчет о реализации плана мероприятий по достижению результатов предоставления субсидии.</w:t>
      </w:r>
    </w:p>
    <w:p>
      <w:pPr>
        <w:pStyle w:val="0"/>
        <w:spacing w:before="240" w:lineRule="auto"/>
        <w:ind w:firstLine="540"/>
        <w:jc w:val="both"/>
      </w:pPr>
      <w:r>
        <w:rPr>
          <w:sz w:val="24"/>
        </w:rPr>
        <w:t xml:space="preserve">3.2. АНО "ЦПЭ БО" представляет отчеты, указанные в </w:t>
      </w:r>
      <w:hyperlink w:history="0" w:anchor="P731" w:tooltip="3.1.1. Отчет о достижении значений результата предоставления субсидии.">
        <w:r>
          <w:rPr>
            <w:sz w:val="24"/>
            <w:color w:val="0000ff"/>
          </w:rPr>
          <w:t xml:space="preserve">подпунктах 3.1.1</w:t>
        </w:r>
      </w:hyperlink>
      <w:r>
        <w:rPr>
          <w:sz w:val="24"/>
        </w:rPr>
        <w:t xml:space="preserve"> и </w:t>
      </w:r>
      <w:hyperlink w:history="0" w:anchor="P732" w:tooltip="3.1.2. Отчет об осуществлении расходов, источником финансового обеспечения которых является субсидия.">
        <w:r>
          <w:rPr>
            <w:sz w:val="24"/>
            <w:color w:val="0000ff"/>
          </w:rPr>
          <w:t xml:space="preserve">3.1.2 пункта 3.1 раздела 3</w:t>
        </w:r>
      </w:hyperlink>
      <w:r>
        <w:rPr>
          <w:sz w:val="24"/>
        </w:rPr>
        <w:t xml:space="preserve"> Порядка, ежеквартально в сроки:</w:t>
      </w:r>
    </w:p>
    <w:p>
      <w:pPr>
        <w:pStyle w:val="0"/>
        <w:spacing w:before="240" w:lineRule="auto"/>
        <w:ind w:firstLine="540"/>
        <w:jc w:val="both"/>
      </w:pPr>
      <w:r>
        <w:rPr>
          <w:sz w:val="24"/>
        </w:rPr>
        <w:t xml:space="preserve">- по итогам I, II и III кварталов - не позднее 3-го числа месяца, следующего за отчетным периодом;</w:t>
      </w:r>
    </w:p>
    <w:p>
      <w:pPr>
        <w:pStyle w:val="0"/>
        <w:spacing w:before="240" w:lineRule="auto"/>
        <w:ind w:firstLine="540"/>
        <w:jc w:val="both"/>
      </w:pPr>
      <w:r>
        <w:rPr>
          <w:sz w:val="24"/>
        </w:rPr>
        <w:t xml:space="preserve">- по итогам года - не позднее 13 января года, следующего за годом предоставления субсидии.</w:t>
      </w:r>
    </w:p>
    <w:p>
      <w:pPr>
        <w:pStyle w:val="0"/>
        <w:spacing w:before="240" w:lineRule="auto"/>
        <w:ind w:firstLine="540"/>
        <w:jc w:val="both"/>
      </w:pPr>
      <w:r>
        <w:rPr>
          <w:sz w:val="24"/>
        </w:rPr>
        <w:t xml:space="preserve">Отчет, указанный в </w:t>
      </w:r>
      <w:hyperlink w:history="0" w:anchor="P733" w:tooltip="3.1.3. Отчет о реализации плана мероприятий по достижению результатов предоставления субсидии.">
        <w:r>
          <w:rPr>
            <w:sz w:val="24"/>
            <w:color w:val="0000ff"/>
          </w:rPr>
          <w:t xml:space="preserve">подпункте 3.1.3 пункта 3.1 раздела 3</w:t>
        </w:r>
      </w:hyperlink>
      <w:r>
        <w:rPr>
          <w:sz w:val="24"/>
        </w:rPr>
        <w:t xml:space="preserve"> Порядка, предоставляется ежеквартально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субсидии.</w:t>
      </w:r>
    </w:p>
    <w:p>
      <w:pPr>
        <w:pStyle w:val="0"/>
        <w:spacing w:before="240" w:lineRule="auto"/>
        <w:ind w:firstLine="540"/>
        <w:jc w:val="both"/>
      </w:pPr>
      <w:r>
        <w:rPr>
          <w:sz w:val="24"/>
        </w:rPr>
        <w:t xml:space="preserve">3.3. Мониторинг достижения результатов предоставления субсидии, указанных в </w:t>
      </w:r>
      <w:hyperlink w:history="0" w:anchor="P720" w:tooltip="2.19. Результатом предоставления субсидии является обеспечение деятельности АНО &quot;ЦПЭ БО&quot;.">
        <w:r>
          <w:rPr>
            <w:sz w:val="24"/>
            <w:color w:val="0000ff"/>
          </w:rPr>
          <w:t xml:space="preserve">пункте 2.19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3.4. Министерство осуществляет проверку отчетности, указанной в </w:t>
      </w:r>
      <w:hyperlink w:history="0" w:anchor="P730" w:tooltip="3.1. АНО &quot;ЦПЭ БО&quot; представляет в Министерство:">
        <w:r>
          <w:rPr>
            <w:sz w:val="24"/>
            <w:color w:val="0000ff"/>
          </w:rPr>
          <w:t xml:space="preserve">пункте 3.1 раздела 3</w:t>
        </w:r>
      </w:hyperlink>
      <w:r>
        <w:rPr>
          <w:sz w:val="24"/>
        </w:rPr>
        <w:t xml:space="preserve"> Порядка, в течение 3 (трех) рабочих дней со дня ее предоставления.</w:t>
      </w:r>
    </w:p>
    <w:p>
      <w:pPr>
        <w:pStyle w:val="0"/>
        <w:spacing w:before="240" w:lineRule="auto"/>
        <w:ind w:firstLine="540"/>
        <w:jc w:val="both"/>
      </w:pPr>
      <w:r>
        <w:rPr>
          <w:sz w:val="24"/>
        </w:rPr>
        <w:t xml:space="preserve">3.5.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10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06"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742" w:name="P742"/>
    <w:bookmarkEnd w:id="742"/>
    <w:p>
      <w:pPr>
        <w:pStyle w:val="0"/>
        <w:spacing w:before="240" w:lineRule="auto"/>
        <w:ind w:firstLine="540"/>
        <w:jc w:val="both"/>
      </w:pPr>
      <w:r>
        <w:rPr>
          <w:sz w:val="24"/>
        </w:rPr>
        <w:t xml:space="preserve">3.6.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w:t>
      </w:r>
    </w:p>
    <w:bookmarkStart w:id="743" w:name="P743"/>
    <w:bookmarkEnd w:id="743"/>
    <w:p>
      <w:pPr>
        <w:pStyle w:val="0"/>
        <w:spacing w:before="240" w:lineRule="auto"/>
        <w:ind w:firstLine="540"/>
        <w:jc w:val="both"/>
      </w:pPr>
      <w:r>
        <w:rPr>
          <w:sz w:val="24"/>
        </w:rPr>
        <w:t xml:space="preserve">3.7. Министерство в течение 5 (пяти) рабочих дней со дня выявления фактов, предусмотренных </w:t>
      </w:r>
      <w:hyperlink w:history="0" w:anchor="P742" w:tooltip="3.6.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в областной бюджет в соответствии с пунктом 3.7 раздела 3 Порядка.">
        <w:r>
          <w:rPr>
            <w:sz w:val="24"/>
            <w:color w:val="0000ff"/>
          </w:rPr>
          <w:t xml:space="preserve">пунктом 3.6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743" w:tooltip="3.7. Министерство в течение 5 (пяти) рабочих дней со дня выявления фактов, предусмотренных пунктом 3.6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w:t>
        </w:r>
      </w:hyperlink>
      <w:r>
        <w:rPr>
          <w:sz w:val="24"/>
        </w:rPr>
        <w:t xml:space="preserve"> настоящего пункта.</w:t>
      </w:r>
    </w:p>
    <w:bookmarkStart w:id="745" w:name="P745"/>
    <w:bookmarkEnd w:id="745"/>
    <w:p>
      <w:pPr>
        <w:pStyle w:val="0"/>
        <w:spacing w:before="240" w:lineRule="auto"/>
        <w:ind w:firstLine="540"/>
        <w:jc w:val="both"/>
      </w:pPr>
      <w:r>
        <w:rPr>
          <w:sz w:val="24"/>
        </w:rPr>
        <w:t xml:space="preserve">3.8. В случае если АНО "ЦПЭ БО"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w:t>
      </w:r>
      <w:hyperlink w:history="0" w:anchor="P720" w:tooltip="2.19. Результатом предоставления субсидии является обеспечение деятельности АНО &quot;ЦПЭ БО&quot;.">
        <w:r>
          <w:rPr>
            <w:sz w:val="24"/>
            <w:color w:val="0000ff"/>
          </w:rPr>
          <w:t xml:space="preserve">пунктом 2.19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l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(k) определяется по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результатов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765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6581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bookmarkStart w:id="769" w:name="P769"/>
    <w:bookmarkEnd w:id="769"/>
    <w:p>
      <w:pPr>
        <w:pStyle w:val="0"/>
        <w:spacing w:before="240" w:lineRule="auto"/>
        <w:ind w:firstLine="540"/>
        <w:jc w:val="both"/>
      </w:pPr>
      <w:r>
        <w:rPr>
          <w:sz w:val="24"/>
        </w:rPr>
        <w:t xml:space="preserve">3.9. Министерство в течение 5 (пяти) рабочих дней со дня выявления фактов, предусмотренных </w:t>
      </w:r>
      <w:hyperlink w:history="0" w:anchor="P745" w:tooltip="3.8. В случае если АНО &quot;ЦПЭ БО&quot; по состоянию на 31 декабря года предоставления субсидии допущены нарушения обязательств по достижению значений результата предоставления субсидии, установленных в соответствии с пунктом 2.19 раздела 2 Порядка, размер средств, подлежащий возврату в областной бюджет, определяется по формуле:">
        <w:r>
          <w:rPr>
            <w:sz w:val="24"/>
            <w:color w:val="0000ff"/>
          </w:rPr>
          <w:t xml:space="preserve">пунктом 3.8 раздела 3</w:t>
        </w:r>
      </w:hyperlink>
      <w:r>
        <w:rPr>
          <w:sz w:val="24"/>
        </w:rPr>
        <w:t xml:space="preserve"> Порядка, направляет АНО "ЦПЭ БО" требование об обеспечении возврата субсидии в областной бюджет в размере, определенном в соответствии с пунктом 3.8 раздела 3 Порядка.</w:t>
      </w:r>
    </w:p>
    <w:p>
      <w:pPr>
        <w:pStyle w:val="0"/>
        <w:spacing w:before="240" w:lineRule="auto"/>
        <w:ind w:firstLine="540"/>
        <w:jc w:val="both"/>
      </w:pPr>
      <w:r>
        <w:rPr>
          <w:sz w:val="24"/>
        </w:rPr>
        <w:t xml:space="preserve">Возврат субсидии осуществляется АНО "ЦПЭ БО" в срок, не превышающий 20 (двадцати) рабочих дней со дня получения требования, указанного в </w:t>
      </w:r>
      <w:hyperlink w:history="0" w:anchor="P769" w:tooltip="3.9. Министерство в течение 5 (пяти) рабочих дней со дня выявления фактов, предусмотренных пунктом 3.8 раздела 3 Порядка, направляет АНО &quot;ЦПЭ БО&quot; требование об обеспечении возврата субсидии в областной бюджет в размере, определенном в соответствии с пунктом 3.8 раздела 3 Порядка.">
        <w:r>
          <w:rPr>
            <w:sz w:val="24"/>
            <w:color w:val="0000ff"/>
          </w:rPr>
          <w:t xml:space="preserve">первом абзаце</w:t>
        </w:r>
      </w:hyperlink>
      <w:r>
        <w:rPr>
          <w:sz w:val="24"/>
        </w:rPr>
        <w:t xml:space="preserve"> настоящего пункта.</w:t>
      </w:r>
    </w:p>
    <w:p>
      <w:pPr>
        <w:pStyle w:val="0"/>
        <w:spacing w:before="240" w:lineRule="auto"/>
        <w:ind w:firstLine="540"/>
        <w:jc w:val="both"/>
      </w:pPr>
      <w:r>
        <w:rPr>
          <w:sz w:val="24"/>
        </w:rPr>
        <w:t xml:space="preserve">3.10.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неиспользованных в отчетном</w:t>
      </w:r>
    </w:p>
    <w:p>
      <w:pPr>
        <w:pStyle w:val="2"/>
        <w:jc w:val="center"/>
      </w:pPr>
      <w:r>
        <w:rPr>
          <w:sz w:val="24"/>
        </w:rPr>
        <w:t xml:space="preserve">финансовом году остатков субсидии</w:t>
      </w:r>
    </w:p>
    <w:p>
      <w:pPr>
        <w:pStyle w:val="0"/>
        <w:jc w:val="both"/>
      </w:pPr>
      <w:r>
        <w:rPr>
          <w:sz w:val="24"/>
        </w:rPr>
      </w:r>
    </w:p>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пункте 4.1 раздела 4 Правил.</w:t>
      </w:r>
    </w:p>
    <w:bookmarkStart w:id="779" w:name="P779"/>
    <w:bookmarkEnd w:id="779"/>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Правил,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пунктом 1.2 раздела 1 Правил;</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пунктом 4.1 раздела 4 Правил;</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подпунктом "а" пункта 4.3 раздела 4 Правил.</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w:t>
      </w:r>
    </w:p>
    <w:p>
      <w:pPr>
        <w:pStyle w:val="0"/>
        <w:jc w:val="right"/>
      </w:pPr>
      <w:r>
        <w:rPr>
          <w:sz w:val="24"/>
        </w:rPr>
        <w:t xml:space="preserve">ориентированных субъектов малого и среднего</w:t>
      </w:r>
    </w:p>
    <w:p>
      <w:pPr>
        <w:pStyle w:val="0"/>
        <w:jc w:val="right"/>
      </w:pPr>
      <w:r>
        <w:rPr>
          <w:sz w:val="24"/>
        </w:rPr>
        <w:t xml:space="preserve">предпринимательства Белгородской области"</w:t>
      </w:r>
    </w:p>
    <w:p>
      <w:pPr>
        <w:pStyle w:val="0"/>
        <w:jc w:val="right"/>
      </w:pPr>
      <w:r>
        <w:rPr>
          <w:sz w:val="24"/>
        </w:rPr>
        <w:t xml:space="preserve">на обеспечение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7" w:tooltip="Постановление Правительства Белгородской обл. от 28.04.2025 N 225-пп &quot;О внесении изменений в постановление Правительства Белгородской области от 11 марта 2024 года N 103-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28.04.2025 N 225-пп)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и промышленности</w:t>
      </w:r>
    </w:p>
    <w:p>
      <w:pPr>
        <w:pStyle w:val="1"/>
        <w:jc w:val="both"/>
      </w:pPr>
      <w:r>
        <w:rPr>
          <w:sz w:val="20"/>
        </w:rPr>
        <w:t xml:space="preserve">                                              Белгородской области</w:t>
      </w:r>
    </w:p>
    <w:p>
      <w:pPr>
        <w:pStyle w:val="1"/>
        <w:jc w:val="both"/>
      </w:pPr>
      <w:r>
        <w:rPr>
          <w:sz w:val="20"/>
        </w:rPr>
      </w:r>
    </w:p>
    <w:bookmarkStart w:id="811" w:name="P811"/>
    <w:bookmarkEnd w:id="811"/>
    <w:p>
      <w:pPr>
        <w:pStyle w:val="1"/>
        <w:jc w:val="both"/>
      </w:pPr>
      <w:r>
        <w:rPr>
          <w:sz w:val="20"/>
        </w:rPr>
        <w:t xml:space="preserve">                                  Заявка</w:t>
      </w:r>
    </w:p>
    <w:p>
      <w:pPr>
        <w:pStyle w:val="1"/>
        <w:jc w:val="both"/>
      </w:pPr>
      <w:r>
        <w:rPr>
          <w:sz w:val="20"/>
        </w:rPr>
        <w:t xml:space="preserve">                         на перечисление субсидии</w:t>
      </w:r>
    </w:p>
    <w:p>
      <w:pPr>
        <w:pStyle w:val="1"/>
        <w:jc w:val="both"/>
      </w:pPr>
      <w:r>
        <w:rPr>
          <w:sz w:val="20"/>
        </w:rPr>
      </w:r>
    </w:p>
    <w:p>
      <w:pPr>
        <w:pStyle w:val="1"/>
        <w:jc w:val="both"/>
      </w:pPr>
      <w:r>
        <w:rPr>
          <w:sz w:val="20"/>
        </w:rPr>
        <w:t xml:space="preserve">    Автономная  некоммерческая  организация  "Центр  координации  поддержки</w:t>
      </w:r>
    </w:p>
    <w:p>
      <w:pPr>
        <w:pStyle w:val="1"/>
        <w:jc w:val="both"/>
      </w:pPr>
      <w:r>
        <w:rPr>
          <w:sz w:val="20"/>
        </w:rPr>
        <w:t xml:space="preserve">экспортно  ориентированных  субъектов малого и среднего предпринимательства</w:t>
      </w:r>
    </w:p>
    <w:p>
      <w:pPr>
        <w:pStyle w:val="1"/>
        <w:jc w:val="both"/>
      </w:pPr>
      <w:r>
        <w:rPr>
          <w:sz w:val="20"/>
        </w:rPr>
        <w:t xml:space="preserve">Белгородской области" (далее - АНО "ЦПЭ БО") просит перечислить в 20__ году</w:t>
      </w:r>
    </w:p>
    <w:p>
      <w:pPr>
        <w:pStyle w:val="1"/>
        <w:jc w:val="both"/>
      </w:pPr>
      <w:r>
        <w:rPr>
          <w:sz w:val="20"/>
        </w:rPr>
        <w:t xml:space="preserve">субсидию  из  областного  бюджета на финансовое обеспечение затрат АНО "ЦПЭ</w:t>
      </w:r>
    </w:p>
    <w:p>
      <w:pPr>
        <w:pStyle w:val="1"/>
        <w:jc w:val="both"/>
      </w:pPr>
      <w:r>
        <w:rPr>
          <w:sz w:val="20"/>
        </w:rPr>
        <w:t xml:space="preserve">БО"   на   обеспечение  деятельности  в  рамках  государственной  </w:t>
      </w:r>
      <w:hyperlink w:history="0" r:id="rId108" w:tooltip="Постановление Правительства Белгородской обл. от 25.12.2023 N 750-пп (ред. от 28.12.2024)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с изм. и доп., вступ. в силу с 01.01.2025) ------------ Недействующая редакция {КонсультантПлюс}">
        <w:r>
          <w:rPr>
            <w:sz w:val="20"/>
            <w:color w:val="0000ff"/>
          </w:rPr>
          <w:t xml:space="preserve">программы</w:t>
        </w:r>
      </w:hyperlink>
    </w:p>
    <w:p>
      <w:pPr>
        <w:pStyle w:val="1"/>
        <w:jc w:val="both"/>
      </w:pPr>
      <w:r>
        <w:rPr>
          <w:sz w:val="20"/>
        </w:rPr>
        <w:t xml:space="preserve">Белгородской  области  "Развитие  экономического  потенциала и формирование</w:t>
      </w:r>
    </w:p>
    <w:p>
      <w:pPr>
        <w:pStyle w:val="1"/>
        <w:jc w:val="both"/>
      </w:pPr>
      <w:r>
        <w:rPr>
          <w:sz w:val="20"/>
        </w:rPr>
        <w:t xml:space="preserve">благоприятного   предпринимательского   климата  в  Белгородской  области",</w:t>
      </w:r>
    </w:p>
    <w:p>
      <w:pPr>
        <w:pStyle w:val="1"/>
        <w:jc w:val="both"/>
      </w:pPr>
      <w:r>
        <w:rPr>
          <w:sz w:val="20"/>
        </w:rPr>
        <w:t xml:space="preserve">утвержденной   постановлением   Правительства  Белгородской  области  от 25</w:t>
      </w:r>
    </w:p>
    <w:p>
      <w:pPr>
        <w:pStyle w:val="1"/>
        <w:jc w:val="both"/>
      </w:pPr>
      <w:r>
        <w:rPr>
          <w:sz w:val="20"/>
        </w:rPr>
        <w:t xml:space="preserve">декабря 2023 года N 750-пп, в объеме _____________________________________.</w:t>
      </w:r>
    </w:p>
    <w:p>
      <w:pPr>
        <w:pStyle w:val="1"/>
        <w:jc w:val="both"/>
      </w:pPr>
      <w:r>
        <w:rPr>
          <w:sz w:val="20"/>
        </w:rPr>
        <w:t xml:space="preserve">                                    (указать размер запрашиваемой субсидии)</w:t>
      </w:r>
    </w:p>
    <w:p>
      <w:pPr>
        <w:pStyle w:val="1"/>
        <w:jc w:val="both"/>
      </w:pPr>
      <w:r>
        <w:rPr>
          <w:sz w:val="20"/>
        </w:rPr>
      </w:r>
    </w:p>
    <w:p>
      <w:pPr>
        <w:pStyle w:val="1"/>
        <w:jc w:val="both"/>
      </w:pPr>
      <w:r>
        <w:rPr>
          <w:sz w:val="20"/>
        </w:rPr>
        <w:t xml:space="preserve">   Сведения об автономной некоммерческой организации "Центр координации</w:t>
      </w:r>
    </w:p>
    <w:p>
      <w:pPr>
        <w:pStyle w:val="1"/>
        <w:jc w:val="both"/>
      </w:pPr>
      <w:r>
        <w:rPr>
          <w:sz w:val="20"/>
        </w:rPr>
        <w:t xml:space="preserve">      поддержки экспортно ориентированных субъектов малого и среднего</w:t>
      </w:r>
    </w:p>
    <w:p>
      <w:pPr>
        <w:pStyle w:val="1"/>
        <w:jc w:val="both"/>
      </w:pPr>
      <w:r>
        <w:rPr>
          <w:sz w:val="20"/>
        </w:rPr>
        <w:t xml:space="preserve">                 предпринимательства Белгородской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52"/>
        <w:gridCol w:w="4195"/>
      </w:tblGrid>
      <w:tr>
        <w:tc>
          <w:tcPr>
            <w:tcW w:w="4852" w:type="dxa"/>
          </w:tcPr>
          <w:p>
            <w:pPr>
              <w:pStyle w:val="0"/>
              <w:jc w:val="both"/>
            </w:pPr>
            <w:r>
              <w:rPr>
                <w:sz w:val="24"/>
              </w:rPr>
              <w:t xml:space="preserve">Полное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Сокращенное наименование в соответствии с учредительными документами</w:t>
            </w:r>
          </w:p>
        </w:tc>
        <w:tc>
          <w:tcPr>
            <w:tcW w:w="4195" w:type="dxa"/>
          </w:tcPr>
          <w:p>
            <w:pPr>
              <w:pStyle w:val="0"/>
            </w:pPr>
            <w:r>
              <w:rPr>
                <w:sz w:val="24"/>
              </w:rPr>
            </w:r>
          </w:p>
        </w:tc>
      </w:tr>
      <w:tr>
        <w:tc>
          <w:tcPr>
            <w:tcW w:w="4852" w:type="dxa"/>
          </w:tcPr>
          <w:p>
            <w:pPr>
              <w:pStyle w:val="0"/>
              <w:jc w:val="both"/>
            </w:pPr>
            <w:r>
              <w:rPr>
                <w:sz w:val="24"/>
              </w:rPr>
              <w:t xml:space="preserve">Основной государственный регистрационный номер (ОГРН)</w:t>
            </w:r>
          </w:p>
        </w:tc>
        <w:tc>
          <w:tcPr>
            <w:tcW w:w="4195" w:type="dxa"/>
          </w:tcPr>
          <w:p>
            <w:pPr>
              <w:pStyle w:val="0"/>
            </w:pPr>
            <w:r>
              <w:rPr>
                <w:sz w:val="24"/>
              </w:rPr>
            </w:r>
          </w:p>
        </w:tc>
      </w:tr>
      <w:tr>
        <w:tc>
          <w:tcPr>
            <w:tcW w:w="4852" w:type="dxa"/>
          </w:tcPr>
          <w:p>
            <w:pPr>
              <w:pStyle w:val="0"/>
              <w:jc w:val="both"/>
            </w:pPr>
            <w:r>
              <w:rPr>
                <w:sz w:val="24"/>
              </w:rPr>
              <w:t xml:space="preserve">Идентификационный номер налогоплательщика (ИНН)</w:t>
            </w:r>
          </w:p>
        </w:tc>
        <w:tc>
          <w:tcPr>
            <w:tcW w:w="4195" w:type="dxa"/>
          </w:tcPr>
          <w:p>
            <w:pPr>
              <w:pStyle w:val="0"/>
            </w:pPr>
            <w:r>
              <w:rPr>
                <w:sz w:val="24"/>
              </w:rPr>
            </w:r>
          </w:p>
        </w:tc>
      </w:tr>
      <w:tr>
        <w:tc>
          <w:tcPr>
            <w:tcW w:w="4852" w:type="dxa"/>
          </w:tcPr>
          <w:p>
            <w:pPr>
              <w:pStyle w:val="0"/>
              <w:jc w:val="both"/>
            </w:pPr>
            <w:r>
              <w:rPr>
                <w:sz w:val="24"/>
              </w:rPr>
              <w:t xml:space="preserve">Дата и код причины постановки на учет в налоговом органе (КПП)</w:t>
            </w:r>
          </w:p>
        </w:tc>
        <w:tc>
          <w:tcPr>
            <w:tcW w:w="4195" w:type="dxa"/>
          </w:tcPr>
          <w:p>
            <w:pPr>
              <w:pStyle w:val="0"/>
            </w:pPr>
            <w:r>
              <w:rPr>
                <w:sz w:val="24"/>
              </w:rPr>
            </w:r>
          </w:p>
        </w:tc>
      </w:tr>
      <w:tr>
        <w:tc>
          <w:tcPr>
            <w:tcW w:w="4852" w:type="dxa"/>
          </w:tcPr>
          <w:p>
            <w:pPr>
              <w:pStyle w:val="0"/>
              <w:jc w:val="both"/>
            </w:pPr>
            <w:r>
              <w:rPr>
                <w:sz w:val="24"/>
              </w:rPr>
              <w:t xml:space="preserve">Адрес АНО "ЦПЭ БО"</w:t>
            </w:r>
          </w:p>
        </w:tc>
        <w:tc>
          <w:tcPr>
            <w:tcW w:w="4195" w:type="dxa"/>
          </w:tcPr>
          <w:p>
            <w:pPr>
              <w:pStyle w:val="0"/>
            </w:pPr>
            <w:r>
              <w:rPr>
                <w:sz w:val="24"/>
              </w:rPr>
            </w:r>
          </w:p>
        </w:tc>
      </w:tr>
      <w:tr>
        <w:tc>
          <w:tcPr>
            <w:tcW w:w="4852" w:type="dxa"/>
          </w:tcPr>
          <w:p>
            <w:pPr>
              <w:pStyle w:val="0"/>
              <w:jc w:val="both"/>
            </w:pPr>
            <w:r>
              <w:rPr>
                <w:sz w:val="24"/>
              </w:rPr>
              <w:t xml:space="preserve">Номер контактного телефона, почтовый адрес, адрес электронной почты</w:t>
            </w:r>
          </w:p>
        </w:tc>
        <w:tc>
          <w:tcPr>
            <w:tcW w:w="4195" w:type="dxa"/>
          </w:tcPr>
          <w:p>
            <w:pPr>
              <w:pStyle w:val="0"/>
            </w:pPr>
            <w:r>
              <w:rPr>
                <w:sz w:val="24"/>
              </w:rPr>
            </w:r>
          </w:p>
        </w:tc>
      </w:tr>
      <w:tr>
        <w:tc>
          <w:tcPr>
            <w:tcW w:w="4852" w:type="dxa"/>
          </w:tcPr>
          <w:p>
            <w:pPr>
              <w:pStyle w:val="0"/>
              <w:jc w:val="both"/>
            </w:pPr>
            <w:r>
              <w:rPr>
                <w:sz w:val="24"/>
              </w:rPr>
              <w:t xml:space="preserve">ФИО, ИНН главного бухгалтера (при наличии)</w:t>
            </w:r>
          </w:p>
        </w:tc>
        <w:tc>
          <w:tcPr>
            <w:tcW w:w="4195" w:type="dxa"/>
          </w:tcPr>
          <w:p>
            <w:pPr>
              <w:pStyle w:val="0"/>
            </w:pPr>
            <w:r>
              <w:rPr>
                <w:sz w:val="24"/>
              </w:rPr>
            </w:r>
          </w:p>
        </w:tc>
      </w:tr>
      <w:tr>
        <w:tc>
          <w:tcPr>
            <w:tcW w:w="4852" w:type="dxa"/>
          </w:tcPr>
          <w:p>
            <w:pPr>
              <w:pStyle w:val="0"/>
              <w:jc w:val="both"/>
            </w:pPr>
            <w:r>
              <w:rPr>
                <w:sz w:val="24"/>
              </w:rPr>
              <w:t xml:space="preserve">ФИО, ИНН руководителя, должность</w:t>
            </w:r>
          </w:p>
        </w:tc>
        <w:tc>
          <w:tcPr>
            <w:tcW w:w="4195" w:type="dxa"/>
          </w:tcPr>
          <w:p>
            <w:pPr>
              <w:pStyle w:val="0"/>
            </w:pPr>
            <w:r>
              <w:rPr>
                <w:sz w:val="24"/>
              </w:rPr>
            </w:r>
          </w:p>
        </w:tc>
      </w:tr>
      <w:tr>
        <w:tc>
          <w:tcPr>
            <w:tcW w:w="4852" w:type="dxa"/>
          </w:tcPr>
          <w:p>
            <w:pPr>
              <w:pStyle w:val="0"/>
              <w:jc w:val="both"/>
            </w:pPr>
            <w:r>
              <w:rPr>
                <w:sz w:val="24"/>
              </w:rPr>
              <w:t xml:space="preserve">Основной и дополнительные виды деятельности</w:t>
            </w:r>
          </w:p>
        </w:tc>
        <w:tc>
          <w:tcPr>
            <w:tcW w:w="4195" w:type="dxa"/>
          </w:tcPr>
          <w:p>
            <w:pPr>
              <w:pStyle w:val="0"/>
            </w:pPr>
            <w:r>
              <w:rPr>
                <w:sz w:val="24"/>
              </w:rPr>
            </w:r>
          </w:p>
        </w:tc>
      </w:tr>
      <w:tr>
        <w:tc>
          <w:tcPr>
            <w:tcW w:w="4852" w:type="dxa"/>
          </w:tcPr>
          <w:p>
            <w:pPr>
              <w:pStyle w:val="0"/>
              <w:jc w:val="both"/>
            </w:pPr>
            <w:r>
              <w:rPr>
                <w:sz w:val="24"/>
              </w:rPr>
              <w:t xml:space="preserve">Расчетный счет</w:t>
            </w:r>
          </w:p>
        </w:tc>
        <w:tc>
          <w:tcPr>
            <w:tcW w:w="4195" w:type="dxa"/>
          </w:tcPr>
          <w:p>
            <w:pPr>
              <w:pStyle w:val="0"/>
            </w:pPr>
            <w:r>
              <w:rPr>
                <w:sz w:val="24"/>
              </w:rPr>
            </w:r>
          </w:p>
        </w:tc>
      </w:tr>
      <w:tr>
        <w:tc>
          <w:tcPr>
            <w:tcW w:w="4852" w:type="dxa"/>
          </w:tcPr>
          <w:p>
            <w:pPr>
              <w:pStyle w:val="0"/>
              <w:jc w:val="both"/>
            </w:pPr>
            <w:r>
              <w:rPr>
                <w:sz w:val="24"/>
              </w:rPr>
              <w:t xml:space="preserve">Наименование кредитной организации</w:t>
            </w:r>
          </w:p>
        </w:tc>
        <w:tc>
          <w:tcPr>
            <w:tcW w:w="4195" w:type="dxa"/>
          </w:tcPr>
          <w:p>
            <w:pPr>
              <w:pStyle w:val="0"/>
            </w:pPr>
            <w:r>
              <w:rPr>
                <w:sz w:val="24"/>
              </w:rPr>
            </w:r>
          </w:p>
        </w:tc>
      </w:tr>
      <w:tr>
        <w:tc>
          <w:tcPr>
            <w:tcW w:w="4852" w:type="dxa"/>
          </w:tcPr>
          <w:p>
            <w:pPr>
              <w:pStyle w:val="0"/>
              <w:jc w:val="both"/>
            </w:pPr>
            <w:r>
              <w:rPr>
                <w:sz w:val="24"/>
              </w:rPr>
              <w:t xml:space="preserve">Корреспондентский счет</w:t>
            </w:r>
          </w:p>
        </w:tc>
        <w:tc>
          <w:tcPr>
            <w:tcW w:w="4195" w:type="dxa"/>
          </w:tcPr>
          <w:p>
            <w:pPr>
              <w:pStyle w:val="0"/>
            </w:pPr>
            <w:r>
              <w:rPr>
                <w:sz w:val="24"/>
              </w:rPr>
            </w:r>
          </w:p>
        </w:tc>
      </w:tr>
      <w:tr>
        <w:tc>
          <w:tcPr>
            <w:tcW w:w="4852" w:type="dxa"/>
          </w:tcPr>
          <w:p>
            <w:pPr>
              <w:pStyle w:val="0"/>
              <w:jc w:val="both"/>
            </w:pPr>
            <w:r>
              <w:rPr>
                <w:sz w:val="24"/>
              </w:rPr>
              <w:t xml:space="preserve">БИК</w:t>
            </w:r>
          </w:p>
        </w:tc>
        <w:tc>
          <w:tcPr>
            <w:tcW w:w="4195" w:type="dxa"/>
          </w:tcPr>
          <w:p>
            <w:pPr>
              <w:pStyle w:val="0"/>
            </w:pPr>
            <w:r>
              <w:rPr>
                <w:sz w:val="24"/>
              </w:rPr>
            </w:r>
          </w:p>
        </w:tc>
      </w:tr>
    </w:tbl>
    <w:p>
      <w:pPr>
        <w:pStyle w:val="0"/>
        <w:jc w:val="both"/>
      </w:pPr>
      <w:r>
        <w:rPr>
          <w:sz w:val="24"/>
        </w:rPr>
      </w:r>
    </w:p>
    <w:p>
      <w:pPr>
        <w:pStyle w:val="0"/>
        <w:ind w:firstLine="540"/>
        <w:jc w:val="both"/>
      </w:pPr>
      <w:r>
        <w:rPr>
          <w:sz w:val="24"/>
        </w:rPr>
        <w:t xml:space="preserve">АНО "ЦПЭ БО" подтверждает, что в соответствии с </w:t>
      </w:r>
      <w:hyperlink w:history="0" w:anchor="P664" w:tooltip="2.3. Требования к АНО &quot;ЦПЭ БО&quot;, которым она должна соответствовать на даты подачи заявки и заключения соглашения:">
        <w:r>
          <w:rPr>
            <w:sz w:val="24"/>
            <w:color w:val="0000ff"/>
          </w:rPr>
          <w:t xml:space="preserve">пунктом 2.3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комплекса процессных мероприятий "Предоставление субсидии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утвержденного постановлением Правительства Белгородской области от 11 марта 2024 года N 103-пп:</w:t>
      </w:r>
    </w:p>
    <w:p>
      <w:pPr>
        <w:pStyle w:val="0"/>
        <w:spacing w:before="240" w:lineRule="auto"/>
        <w:ind w:firstLine="540"/>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не находится в составляемых в рамках реализации полномочий, предусмотренных </w:t>
      </w:r>
      <w:hyperlink w:history="0" r:id="rId10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не получает средства из бюджета Белгородской области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ведомственного проекта "Реализация новой Программы по поддержке малого и среднего предпринимательства" на основании иных нормативных правовых актов Белгородской области на цель, указанную в </w:t>
      </w:r>
      <w:hyperlink w:history="0" w:anchor="P629" w:tooltip="1.2. Цель предоставления субсидии - достижение показателей реализации комплекса процессных мероприятий в рамках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утвержденной постановлением Правительства Белгородской области от 25 декабря 2023 года N 750-пп.">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 не является иностранным агентом в соответствии с Федеральным </w:t>
      </w:r>
      <w:hyperlink w:history="0" r:id="rId110"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 Недействующая редакция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обеспечение деятельности (за исключением случаев, установленных Правительством Белгородской области);</w:t>
      </w:r>
    </w:p>
    <w:p>
      <w:pPr>
        <w:pStyle w:val="0"/>
        <w:spacing w:before="240" w:lineRule="auto"/>
        <w:ind w:firstLine="540"/>
        <w:jc w:val="both"/>
      </w:pPr>
      <w:r>
        <w:rPr>
          <w:sz w:val="24"/>
        </w:rPr>
        <w:t xml:space="preserve">- АНО "ЦПЭ БО" не находится в процессе реорганизации (за исключением реорганизации в форме присоединения к АНО "ЦПЭ БО" другого юридического лица), ликвидации, в отношении него не введена процедура банкротства, деятельность АНО "ЦПЭ БО"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spacing w:before="240" w:lineRule="auto"/>
        <w:ind w:firstLine="540"/>
        <w:jc w:val="both"/>
      </w:pPr>
      <w:r>
        <w:rPr>
          <w:sz w:val="24"/>
        </w:rPr>
        <w:t xml:space="preserve">АНО "ЦПЭ БО" сообщает, что:</w:t>
      </w:r>
    </w:p>
    <w:p>
      <w:pPr>
        <w:pStyle w:val="0"/>
        <w:spacing w:before="240" w:lineRule="auto"/>
        <w:ind w:firstLine="540"/>
        <w:jc w:val="both"/>
      </w:pPr>
      <w:r>
        <w:rPr>
          <w:sz w:val="24"/>
        </w:rPr>
        <w:t xml:space="preserve">а) осведомлен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(далее - Министерство) документов и сведений в соответствии с законодательством Российской Федерации, и дает письменное согласие на обработку в соответствии с Федеральным </w:t>
      </w:r>
      <w:hyperlink w:history="0" r:id="rId111" w:tooltip="Федеральный закон от 27.07.2006 N 152-ФЗ (ред. от 08.08.2024)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б) согласен на осуществление Министерством проверки соблюдения АНО "ЦПЭ БО"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12"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13"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обязуется соблюдать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г) обязуется включать в договоры (соглашения), заключенные в целях исполнения обязательств по соглашению о предоставлении субсидии, следующие положения:</w:t>
      </w:r>
    </w:p>
    <w:p>
      <w:pPr>
        <w:pStyle w:val="0"/>
        <w:spacing w:before="240" w:lineRule="auto"/>
        <w:ind w:firstLine="540"/>
        <w:jc w:val="both"/>
      </w:pPr>
      <w:r>
        <w:rPr>
          <w:sz w:val="24"/>
        </w:rPr>
        <w:t xml:space="preserve">-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об осуществлении органами государственного финансового контроля проверок в соответствии со </w:t>
      </w:r>
      <w:hyperlink w:history="0" r:id="rId114"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статьями 268.1</w:t>
        </w:r>
      </w:hyperlink>
      <w:r>
        <w:rPr>
          <w:sz w:val="24"/>
        </w:rPr>
        <w:t xml:space="preserve"> и </w:t>
      </w:r>
      <w:hyperlink w:history="0" r:id="rId115" w:tooltip="&quot;Бюджетный кодекс Российской Федерации&quot; от 31.07.1998 N 145-ФЗ (ред. от 26.12.2024) (с изм. и доп., вступ. в силу с 01.0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приобретения лицами, получающими средства на основании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малого и среднего предпринимательства и (или) товаров (работ, услуг) субъектов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АНО "ЦПЭ БО" подтверждает свое согласие на публикацию (размещение) в сети Интернет информации об АНО "ЦПЭ БО", а также иной информации, связанной с предоставлением субсидии.</w:t>
      </w:r>
    </w:p>
    <w:p>
      <w:pPr>
        <w:pStyle w:val="0"/>
        <w:jc w:val="both"/>
      </w:pPr>
      <w:r>
        <w:rPr>
          <w:sz w:val="24"/>
        </w:rPr>
      </w:r>
    </w:p>
    <w:p>
      <w:pPr>
        <w:pStyle w:val="0"/>
        <w:ind w:firstLine="540"/>
        <w:jc w:val="both"/>
      </w:pPr>
      <w:r>
        <w:rPr>
          <w:sz w:val="24"/>
        </w:rPr>
        <w:t xml:space="preserve">Приложение: на _____ л. в 1 экз.</w:t>
      </w:r>
    </w:p>
    <w:p>
      <w:pPr>
        <w:pStyle w:val="0"/>
        <w:jc w:val="both"/>
      </w:pPr>
      <w:r>
        <w:rPr>
          <w:sz w:val="24"/>
        </w:rPr>
      </w:r>
    </w:p>
    <w:tbl>
      <w:tblPr>
        <w:tblInd w:w="0" w:type="dxa"/>
        <w:tblLayout w:type="fixed"/>
        <w:tblCellMar>
          <w:top w:w="102" w:type="dxa"/>
          <w:left w:w="62" w:type="dxa"/>
          <w:bottom w:w="102" w:type="dxa"/>
          <w:right w:w="62" w:type="dxa"/>
        </w:tblCellMar>
      </w:tblPr>
      <w:tblGrid>
        <w:gridCol w:w="3509"/>
        <w:gridCol w:w="2466"/>
        <w:gridCol w:w="3061"/>
      </w:tblGrid>
      <w:tr>
        <w:tc>
          <w:tcPr>
            <w:tcW w:w="3509"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(должность руководителя или уполномоченного лица)</w:t>
            </w:r>
          </w:p>
        </w:tc>
        <w:tc>
          <w:tcPr>
            <w:tcW w:w="2466"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p>
            <w:pPr>
              <w:pStyle w:val="0"/>
            </w:pPr>
            <w:r>
              <w:rPr>
                <w:sz w:val="24"/>
              </w:rPr>
            </w:r>
          </w:p>
          <w:p>
            <w:pPr>
              <w:pStyle w:val="0"/>
              <w:jc w:val="center"/>
            </w:pPr>
            <w:r>
              <w:rPr>
                <w:sz w:val="24"/>
              </w:rPr>
              <w:t xml:space="preserve">М.П.</w:t>
            </w:r>
          </w:p>
        </w:tc>
        <w:tc>
          <w:tcPr>
            <w:tcW w:w="3061"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p>
            <w:pPr>
              <w:pStyle w:val="0"/>
            </w:pPr>
            <w:r>
              <w:rPr>
                <w:sz w:val="24"/>
              </w:rPr>
            </w:r>
          </w:p>
          <w:p>
            <w:pPr>
              <w:pStyle w:val="0"/>
              <w:jc w:val="center"/>
            </w:pPr>
            <w:r>
              <w:rPr>
                <w:sz w:val="24"/>
              </w:rPr>
              <w:t xml:space="preserve">"__" _________ 20____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both"/>
      </w:pPr>
      <w:r>
        <w:rPr>
          <w:sz w:val="24"/>
        </w:rPr>
      </w:r>
    </w:p>
    <w:p>
      <w:pPr>
        <w:pStyle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900" w:name="P900"/>
    <w:bookmarkEnd w:id="900"/>
    <w:p>
      <w:pPr>
        <w:pStyle w:val="2"/>
        <w:jc w:val="center"/>
      </w:pPr>
      <w:r>
        <w:rPr>
          <w:sz w:val="24"/>
        </w:rPr>
        <w:t xml:space="preserve">ПОЛОЖЕНИЕ</w:t>
      </w:r>
    </w:p>
    <w:p>
      <w:pPr>
        <w:pStyle w:val="2"/>
        <w:jc w:val="center"/>
      </w:pPr>
      <w:r>
        <w:rPr>
          <w:sz w:val="24"/>
        </w:rPr>
        <w:t xml:space="preserve">О РЕАЛИЗАЦИИ РЕГИОНАЛЬНОГО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НЕ ВХОДЯЩЕГО В НАЦИОНАЛЬНЫЙ</w:t>
      </w:r>
    </w:p>
    <w:p>
      <w:pPr>
        <w:pStyle w:val="2"/>
        <w:jc w:val="center"/>
      </w:pPr>
      <w:r>
        <w:rPr>
          <w:sz w:val="24"/>
        </w:rPr>
        <w:t xml:space="preserve">ПРОЕКТ, ВЕДОМСТВЕННОГО ПРОЕКТА "РЕАЛИЗАЦИИ НОВОЙ ПРОГРАММЫ</w:t>
      </w:r>
    </w:p>
    <w:p>
      <w:pPr>
        <w:pStyle w:val="2"/>
        <w:jc w:val="center"/>
      </w:pPr>
      <w:r>
        <w:rPr>
          <w:sz w:val="24"/>
        </w:rPr>
        <w:t xml:space="preserve">ПО ПОДДЕРЖКЕ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6" w:tooltip="Постановление Правительства Белгородской обл. от 25.06.2025 N 321-пп &quot;О внесении изменений в постановление Правительства Белгородской области от 11 марта 2024 года N 103-пп&quot; (вместе с &quot;Положением о реализации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ведомственного проекта &quot;Реализации новой программы по поддержке малого и среднего предпринимательства&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25.06.2025 N 321-пп)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 реализации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 ведомственного проекта "Реализации новой Программы по поддержке малого и среднего предпринимательства" (далее - Положение) разработано в целях реализации государственной поддержки малого и среднего предпринимательства на территории Белгородской области в рамках государственной </w:t>
      </w:r>
      <w:hyperlink w:history="0" r:id="rId117" w:tooltip="Постановление Правительства Белгородской обл. от 25.12.2023 N 750-пп (ред. от 31.03.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(далее - государственная программа).</w:t>
      </w:r>
    </w:p>
    <w:p>
      <w:pPr>
        <w:pStyle w:val="0"/>
        <w:spacing w:before="240" w:lineRule="auto"/>
        <w:ind w:firstLine="540"/>
        <w:jc w:val="both"/>
      </w:pPr>
      <w:r>
        <w:rPr>
          <w:sz w:val="24"/>
        </w:rPr>
        <w:t xml:space="preserve">1.2. Положение определяет порядок и условия предоставления услуг автономной некоммерческой организацией "Центр координации поддержки экспортно ориентированных субъектов малого и среднего предпринимательства Белгородской области" (далее - АНО "ЦПЭ БО") в рамках структурных элементов государственной программы:</w:t>
      </w:r>
    </w:p>
    <w:bookmarkStart w:id="914" w:name="P914"/>
    <w:bookmarkEnd w:id="914"/>
    <w:p>
      <w:pPr>
        <w:pStyle w:val="0"/>
        <w:spacing w:before="240" w:lineRule="auto"/>
        <w:ind w:firstLine="540"/>
        <w:jc w:val="both"/>
      </w:pPr>
      <w:r>
        <w:rPr>
          <w:sz w:val="24"/>
        </w:rPr>
        <w:t xml:space="preserve">а) регионального проекта "Малое и среднее предпринимательство и поддержка индивидуальной предпринимательской инициативы", не входящего в национальный проект;</w:t>
      </w:r>
    </w:p>
    <w:bookmarkStart w:id="915" w:name="P915"/>
    <w:bookmarkEnd w:id="915"/>
    <w:p>
      <w:pPr>
        <w:pStyle w:val="0"/>
        <w:spacing w:before="240" w:lineRule="auto"/>
        <w:ind w:firstLine="540"/>
        <w:jc w:val="both"/>
      </w:pPr>
      <w:r>
        <w:rPr>
          <w:sz w:val="24"/>
        </w:rPr>
        <w:t xml:space="preserve">б) ведомственного проекта "Реализация новой Программы по поддержке малого и среднего предпринимательства".</w:t>
      </w:r>
    </w:p>
    <w:p>
      <w:pPr>
        <w:pStyle w:val="0"/>
        <w:spacing w:before="240" w:lineRule="auto"/>
        <w:ind w:firstLine="540"/>
        <w:jc w:val="both"/>
      </w:pPr>
      <w:r>
        <w:rPr>
          <w:sz w:val="24"/>
        </w:rPr>
        <w:t xml:space="preserve">1.3. АНО "ЦПЭ БО" осуществляет деятельность в рамках </w:t>
      </w:r>
      <w:hyperlink w:history="0" r:id="rId118" w:tooltip="Постановление Правительства РФ от 15.04.2014 N 316 (ред. от 30.04.2025) &quot;Об утверждении государственной программы Российской Федерации &quot;Экономическое развитие и инновационная экономика&quot; ------------ Недействующая редакция {КонсультантПлюс}">
        <w:r>
          <w:rPr>
            <w:sz w:val="24"/>
            <w:color w:val="0000ff"/>
          </w:rPr>
          <w:t xml:space="preserve">Постановления</w:t>
        </w:r>
      </w:hyperlink>
      <w:r>
        <w:rPr>
          <w:sz w:val="24"/>
        </w:rPr>
        <w:t xml:space="preserve">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 </w:t>
      </w:r>
      <w:hyperlink w:history="0" r:id="rId119"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приказа</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pPr>
        <w:pStyle w:val="0"/>
        <w:spacing w:before="240" w:lineRule="auto"/>
        <w:ind w:firstLine="540"/>
        <w:jc w:val="both"/>
      </w:pPr>
      <w:r>
        <w:rPr>
          <w:sz w:val="24"/>
        </w:rPr>
        <w:t xml:space="preserve">1.4. Взаимодействие с субъектами малого и среднего предпринимательства (далее - субъекты МСП) при предоставлении услуг, предусмотренных Положением, осуществляется АНО "ЦПЭ БО".</w:t>
      </w:r>
    </w:p>
    <w:p>
      <w:pPr>
        <w:pStyle w:val="0"/>
        <w:jc w:val="both"/>
      </w:pPr>
      <w:r>
        <w:rPr>
          <w:sz w:val="24"/>
        </w:rPr>
      </w:r>
    </w:p>
    <w:p>
      <w:pPr>
        <w:pStyle w:val="2"/>
        <w:outlineLvl w:val="1"/>
        <w:jc w:val="center"/>
      </w:pPr>
      <w:r>
        <w:rPr>
          <w:sz w:val="24"/>
        </w:rPr>
        <w:t xml:space="preserve">2. Условия и порядок предоставления услуг</w:t>
      </w:r>
    </w:p>
    <w:p>
      <w:pPr>
        <w:pStyle w:val="0"/>
        <w:jc w:val="both"/>
      </w:pPr>
      <w:r>
        <w:rPr>
          <w:sz w:val="24"/>
        </w:rPr>
      </w:r>
    </w:p>
    <w:bookmarkStart w:id="921" w:name="P921"/>
    <w:bookmarkEnd w:id="921"/>
    <w:p>
      <w:pPr>
        <w:pStyle w:val="0"/>
        <w:ind w:firstLine="540"/>
        <w:jc w:val="both"/>
      </w:pPr>
      <w:r>
        <w:rPr>
          <w:sz w:val="24"/>
        </w:rPr>
        <w:t xml:space="preserve">2.1. В рамках реализации структурного элемента государственной программы, указанного в </w:t>
      </w:r>
      <w:hyperlink w:history="0" w:anchor="P914" w:tooltip="а)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w:r>
          <w:rPr>
            <w:sz w:val="24"/>
            <w:color w:val="0000ff"/>
          </w:rPr>
          <w:t xml:space="preserve">подпункте "а" пункта 1.2 раздела 1</w:t>
        </w:r>
      </w:hyperlink>
      <w:r>
        <w:rPr>
          <w:sz w:val="24"/>
        </w:rPr>
        <w:t xml:space="preserve"> Положения, АНО "ЦПЭ БО" предоставляются следующие услуги и меры поддержки:</w:t>
      </w:r>
    </w:p>
    <w:bookmarkStart w:id="922" w:name="P922"/>
    <w:bookmarkEnd w:id="922"/>
    <w:p>
      <w:pPr>
        <w:pStyle w:val="0"/>
        <w:spacing w:before="240" w:lineRule="auto"/>
        <w:ind w:firstLine="540"/>
        <w:jc w:val="both"/>
      </w:pPr>
      <w:r>
        <w:rPr>
          <w:sz w:val="24"/>
        </w:rPr>
        <w:t xml:space="preserve">- комплексные услуги, указанные в </w:t>
      </w:r>
      <w:hyperlink w:history="0" w:anchor="P939" w:tooltip="3.1. Комплексная услуга по сопровождению">
        <w:r>
          <w:rPr>
            <w:sz w:val="24"/>
            <w:color w:val="0000ff"/>
          </w:rPr>
          <w:t xml:space="preserve">подразделах 3.1</w:t>
        </w:r>
      </w:hyperlink>
      <w:r>
        <w:rPr>
          <w:sz w:val="24"/>
        </w:rPr>
        <w:t xml:space="preserve"> - </w:t>
      </w:r>
      <w:hyperlink w:history="0" w:anchor="P1120" w:tooltip="3.9. Комплексная услуга по обеспечению участия">
        <w:r>
          <w:rPr>
            <w:sz w:val="24"/>
            <w:color w:val="0000ff"/>
          </w:rPr>
          <w:t xml:space="preserve">3.9 раздела 3</w:t>
        </w:r>
      </w:hyperlink>
      <w:r>
        <w:rPr>
          <w:sz w:val="24"/>
        </w:rPr>
        <w:t xml:space="preserve"> Положения, включающие связанные между собой базовые и дополнительные услуги;</w:t>
      </w:r>
    </w:p>
    <w:bookmarkStart w:id="923" w:name="P923"/>
    <w:bookmarkEnd w:id="923"/>
    <w:p>
      <w:pPr>
        <w:pStyle w:val="0"/>
        <w:spacing w:before="240" w:lineRule="auto"/>
        <w:ind w:firstLine="540"/>
        <w:jc w:val="both"/>
      </w:pPr>
      <w:r>
        <w:rPr>
          <w:sz w:val="24"/>
        </w:rPr>
        <w:t xml:space="preserve">- дополнительные услуги, указанные в </w:t>
      </w:r>
      <w:hyperlink w:history="0" w:anchor="P1174" w:tooltip="4. Дополнительные услуги АНО &quot;ЦПЭ БО&quot;">
        <w:r>
          <w:rPr>
            <w:sz w:val="24"/>
            <w:color w:val="0000ff"/>
          </w:rPr>
          <w:t xml:space="preserve">разделе 4</w:t>
        </w:r>
      </w:hyperlink>
      <w:r>
        <w:rPr>
          <w:sz w:val="24"/>
        </w:rPr>
        <w:t xml:space="preserve"> Положения;</w:t>
      </w:r>
    </w:p>
    <w:bookmarkStart w:id="924" w:name="P924"/>
    <w:bookmarkEnd w:id="924"/>
    <w:p>
      <w:pPr>
        <w:pStyle w:val="0"/>
        <w:spacing w:before="240" w:lineRule="auto"/>
        <w:ind w:firstLine="540"/>
        <w:jc w:val="both"/>
      </w:pPr>
      <w:r>
        <w:rPr>
          <w:sz w:val="24"/>
        </w:rPr>
        <w:t xml:space="preserve">- самостоятельные услуги, указанные в </w:t>
      </w:r>
      <w:hyperlink w:history="0" w:anchor="P1187" w:tooltip="5. Самостоятельные услуги АНО &quot;ЦПЭ БО&quot;">
        <w:r>
          <w:rPr>
            <w:sz w:val="24"/>
            <w:color w:val="0000ff"/>
          </w:rPr>
          <w:t xml:space="preserve">разделе 5</w:t>
        </w:r>
      </w:hyperlink>
      <w:r>
        <w:rPr>
          <w:sz w:val="24"/>
        </w:rPr>
        <w:t xml:space="preserve"> Положения.</w:t>
      </w:r>
    </w:p>
    <w:p>
      <w:pPr>
        <w:pStyle w:val="0"/>
        <w:spacing w:before="240" w:lineRule="auto"/>
        <w:ind w:firstLine="540"/>
        <w:jc w:val="both"/>
      </w:pPr>
      <w:r>
        <w:rPr>
          <w:sz w:val="24"/>
        </w:rPr>
        <w:t xml:space="preserve">2.1.1. </w:t>
      </w:r>
      <w:hyperlink w:history="0" w:anchor="P1361" w:tooltip="Лимиты затрат (смета) автономной некоммерческой организации">
        <w:r>
          <w:rPr>
            <w:sz w:val="24"/>
            <w:color w:val="0000ff"/>
          </w:rPr>
          <w:t xml:space="preserve">Лимиты</w:t>
        </w:r>
      </w:hyperlink>
      <w:r>
        <w:rPr>
          <w:sz w:val="24"/>
        </w:rPr>
        <w:t xml:space="preserve"> затрат (смета) АНО "ЦПЭ БО" на предоставление услуг, указанных в </w:t>
      </w:r>
      <w:hyperlink w:history="0" w:anchor="P921" w:tooltip="2.1. В рамках реализации структурного элемента государственной программы, указанного в подпункте &quot;а&quot; пункта 1.2 раздела 1 Положения, АНО &quot;ЦПЭ БО&quot; предоставляются следующие услуги и меры поддержки:">
        <w:r>
          <w:rPr>
            <w:sz w:val="24"/>
            <w:color w:val="0000ff"/>
          </w:rPr>
          <w:t xml:space="preserve">пункте 2.1 раздела 2</w:t>
        </w:r>
      </w:hyperlink>
      <w:r>
        <w:rPr>
          <w:sz w:val="24"/>
        </w:rPr>
        <w:t xml:space="preserve"> Положения, приведены в приложении N 1 к Положению.</w:t>
      </w:r>
    </w:p>
    <w:p>
      <w:pPr>
        <w:pStyle w:val="0"/>
        <w:spacing w:before="240" w:lineRule="auto"/>
        <w:ind w:firstLine="540"/>
        <w:jc w:val="both"/>
      </w:pPr>
      <w:r>
        <w:rPr>
          <w:sz w:val="24"/>
        </w:rPr>
        <w:t xml:space="preserve">2.1.2. Услуги, указанные в </w:t>
      </w:r>
      <w:hyperlink w:history="0" w:anchor="P914" w:tooltip="а) регионального проекта &quot;Малое и среднее предпринимательство и поддержка индивидуальной предпринимательской инициативы&quot;, не входящего в национальный проект;">
        <w:r>
          <w:rPr>
            <w:sz w:val="24"/>
            <w:color w:val="0000ff"/>
          </w:rPr>
          <w:t xml:space="preserve">подпункте "а" пункта 1.2 раздела 1</w:t>
        </w:r>
      </w:hyperlink>
      <w:r>
        <w:rPr>
          <w:sz w:val="24"/>
        </w:rPr>
        <w:t xml:space="preserve"> Положения, предоставляются АНО "ЦПЭ БО" с использованием информационной системы "Одно окно" в сфере внешнеторговой деятельности, оператором которой в соответствии со </w:t>
      </w:r>
      <w:hyperlink w:history="0" r:id="rId120" w:tooltip="Федеральный закон от 08.12.2003 N 164-ФЗ (ред. от 08.08.2024)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статьей 46.1</w:t>
        </w:r>
      </w:hyperlink>
      <w:r>
        <w:rPr>
          <w:sz w:val="24"/>
        </w:rPr>
        <w:t xml:space="preserve"> Федерального закона от 8 декабря 2003 года N 164-ФЗ "Об основах государственного регулирования внешнеторговой деятельности" является Акционерное общество "Российский экспортный центр" (далее - АО "РЭЦ").</w:t>
      </w:r>
    </w:p>
    <w:bookmarkStart w:id="927" w:name="P927"/>
    <w:bookmarkEnd w:id="927"/>
    <w:p>
      <w:pPr>
        <w:pStyle w:val="0"/>
        <w:spacing w:before="240" w:lineRule="auto"/>
        <w:ind w:firstLine="540"/>
        <w:jc w:val="both"/>
      </w:pPr>
      <w:r>
        <w:rPr>
          <w:sz w:val="24"/>
        </w:rPr>
        <w:t xml:space="preserve">2.2. В рамках реализации структурного элемента государственной программы, указанного в </w:t>
      </w:r>
      <w:hyperlink w:history="0" w:anchor="P915"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АНО "ЦПЭ БО" предоставляются самостоятельные услуги в рамках реализации ведомственного проекта "Реализация новой Программы по поддержке малого и среднего предпринимательства", указанные в </w:t>
      </w:r>
      <w:hyperlink w:history="0" w:anchor="P1248" w:tooltip="6. Самостоятельные услуги АНО &quot;ЦПЭ БО&quot; в рамках реализации">
        <w:r>
          <w:rPr>
            <w:sz w:val="24"/>
            <w:color w:val="0000ff"/>
          </w:rPr>
          <w:t xml:space="preserve">разделе 6</w:t>
        </w:r>
      </w:hyperlink>
      <w:r>
        <w:rPr>
          <w:sz w:val="24"/>
        </w:rPr>
        <w:t xml:space="preserve"> Положения.</w:t>
      </w:r>
    </w:p>
    <w:p>
      <w:pPr>
        <w:pStyle w:val="0"/>
        <w:spacing w:before="240" w:lineRule="auto"/>
        <w:ind w:firstLine="540"/>
        <w:jc w:val="both"/>
      </w:pPr>
      <w:r>
        <w:rPr>
          <w:sz w:val="24"/>
        </w:rPr>
        <w:t xml:space="preserve">2.2.1. </w:t>
      </w:r>
      <w:hyperlink w:history="0" w:anchor="P1361" w:tooltip="Лимиты затрат (смета) автономной некоммерческой организации">
        <w:r>
          <w:rPr>
            <w:sz w:val="24"/>
            <w:color w:val="0000ff"/>
          </w:rPr>
          <w:t xml:space="preserve">Лимиты</w:t>
        </w:r>
      </w:hyperlink>
      <w:r>
        <w:rPr>
          <w:sz w:val="24"/>
        </w:rPr>
        <w:t xml:space="preserve"> затрат (смета) АНО "ЦПЭ БО" на предоставление услуг, указанных в </w:t>
      </w:r>
      <w:hyperlink w:history="0" w:anchor="P927" w:tooltip="2.2. В рамках реализации структурного элемента государственной программы, указанного в подпункте &quot;б&quot; пункта 1.2 раздела 1 Положения, АНО &quot;ЦПЭ БО&quot; предоставляются самостоятельные услуги в рамках реализации ведомственного проекта &quot;Реализация новой Программы по поддержке малого и среднего предпринимательства&quot;, указанные в разделе 6 Положения.">
        <w:r>
          <w:rPr>
            <w:sz w:val="24"/>
            <w:color w:val="0000ff"/>
          </w:rPr>
          <w:t xml:space="preserve">пункте 2.2 раздела 2</w:t>
        </w:r>
      </w:hyperlink>
      <w:r>
        <w:rPr>
          <w:sz w:val="24"/>
        </w:rPr>
        <w:t xml:space="preserve"> Положения, приведены в приложении N 1 к Положению.</w:t>
      </w:r>
    </w:p>
    <w:p>
      <w:pPr>
        <w:pStyle w:val="0"/>
        <w:spacing w:before="240" w:lineRule="auto"/>
        <w:ind w:firstLine="540"/>
        <w:jc w:val="both"/>
      </w:pPr>
      <w:r>
        <w:rPr>
          <w:sz w:val="24"/>
        </w:rPr>
        <w:t xml:space="preserve">2.2.2. Услуги, указанные в </w:t>
      </w:r>
      <w:hyperlink w:history="0" w:anchor="P915"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предоставляются АНО "ЦПЭ БО" с использованием информационной системы "Одно окно" в сфере внешнеторговой деятельности, оператором которой в соответствии со </w:t>
      </w:r>
      <w:hyperlink w:history="0" r:id="rId121" w:tooltip="Федеральный закон от 08.12.2003 N 164-ФЗ (ред. от 08.08.2024)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статьей 46.1</w:t>
        </w:r>
      </w:hyperlink>
      <w:r>
        <w:rPr>
          <w:sz w:val="24"/>
        </w:rPr>
        <w:t xml:space="preserve"> Федерального закона от 8 декабря 2003 года N 164-ФЗ "Об основах государственного регулирования внешнеторговой деятельности" является АО "РЭЦ".</w:t>
      </w:r>
    </w:p>
    <w:p>
      <w:pPr>
        <w:pStyle w:val="0"/>
        <w:spacing w:before="240" w:lineRule="auto"/>
        <w:ind w:firstLine="540"/>
        <w:jc w:val="both"/>
      </w:pPr>
      <w:r>
        <w:rPr>
          <w:sz w:val="24"/>
        </w:rPr>
        <w:t xml:space="preserve">2.3. Комплексные и самостоятельные услуги, указанные в </w:t>
      </w:r>
      <w:hyperlink w:history="0" w:anchor="P921" w:tooltip="2.1. В рамках реализации структурного элемента государственной программы, указанного в подпункте &quot;а&quot; пункта 1.2 раздела 1 Положения, АНО &quot;ЦПЭ БО&quot; предоставляются следующие услуги и меры поддержки:">
        <w:r>
          <w:rPr>
            <w:sz w:val="24"/>
            <w:color w:val="0000ff"/>
          </w:rPr>
          <w:t xml:space="preserve">пункте 2.1 раздела 2</w:t>
        </w:r>
      </w:hyperlink>
      <w:r>
        <w:rPr>
          <w:sz w:val="24"/>
        </w:rPr>
        <w:t xml:space="preserve"> Положения, предоставляются субъектам МСП на основании соглашения на оказание услуги АНО "ЦПЭ БО" (далее - соглашение). Соглашение включает в себя перечень базовых и дополнительных услуг, сроки, условия и порядок предоставления комплексной и (или) самостоятельной услуги, форму акта оказанной комплексной и (или) самостоятельной услуги и обязательство субъекта МСП представлять в АНО "ЦПЭ БО" в течение 3 (трех) лет после получения комплексной и (или) самостоятельной услуги информацию о заключении экспортного контракта по итогам полученной комплексной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на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2.4. Дополнительные услуги АНО "ЦПЭ БО", указанные в </w:t>
      </w:r>
      <w:hyperlink w:history="0" w:anchor="P923" w:tooltip="- дополнительные услуги, указанные в разделе 4 Положения;">
        <w:r>
          <w:rPr>
            <w:sz w:val="24"/>
            <w:color w:val="0000ff"/>
          </w:rPr>
          <w:t xml:space="preserve">третьем абзаце пункта 2.1 раздела 2</w:t>
        </w:r>
      </w:hyperlink>
      <w:r>
        <w:rPr>
          <w:sz w:val="24"/>
        </w:rPr>
        <w:t xml:space="preserve"> Положения, являются составной частью комплексных услуг и могут предоставляться только совместно с базовыми услугами.</w:t>
      </w:r>
    </w:p>
    <w:p>
      <w:pPr>
        <w:pStyle w:val="0"/>
        <w:spacing w:before="240" w:lineRule="auto"/>
        <w:ind w:firstLine="540"/>
        <w:jc w:val="both"/>
      </w:pPr>
      <w:r>
        <w:rPr>
          <w:sz w:val="24"/>
        </w:rPr>
        <w:t xml:space="preserve">2.5. Для принятия решения об оказании услуг, предусмотренных </w:t>
      </w:r>
      <w:hyperlink w:history="0" w:anchor="P922" w:tooltip="- комплексные услуги, указанные в подразделах 3.1 - 3.9 раздела 3 Положения, включающие связанные между собой базовые и дополнительные услуги;">
        <w:r>
          <w:rPr>
            <w:sz w:val="24"/>
            <w:color w:val="0000ff"/>
          </w:rPr>
          <w:t xml:space="preserve">вторым</w:t>
        </w:r>
      </w:hyperlink>
      <w:r>
        <w:rPr>
          <w:sz w:val="24"/>
        </w:rPr>
        <w:t xml:space="preserve">, </w:t>
      </w:r>
      <w:hyperlink w:history="0" w:anchor="P923" w:tooltip="- дополнительные услуги, указанные в разделе 4 Положения;">
        <w:r>
          <w:rPr>
            <w:sz w:val="24"/>
            <w:color w:val="0000ff"/>
          </w:rPr>
          <w:t xml:space="preserve">третьим</w:t>
        </w:r>
      </w:hyperlink>
      <w:r>
        <w:rPr>
          <w:sz w:val="24"/>
        </w:rPr>
        <w:t xml:space="preserve"> и </w:t>
      </w:r>
      <w:hyperlink w:history="0" w:anchor="P924" w:tooltip="- самостоятельные услуги, указанные в разделе 5 Положения.">
        <w:r>
          <w:rPr>
            <w:sz w:val="24"/>
            <w:color w:val="0000ff"/>
          </w:rPr>
          <w:t xml:space="preserve">четвертым абзацами пункта 2.1 раздела 2</w:t>
        </w:r>
      </w:hyperlink>
      <w:r>
        <w:rPr>
          <w:sz w:val="24"/>
        </w:rPr>
        <w:t xml:space="preserve"> Положения, субъект МСП представляет в АНО "ЦПЭ БО":</w:t>
      </w:r>
    </w:p>
    <w:p>
      <w:pPr>
        <w:pStyle w:val="0"/>
        <w:spacing w:before="240" w:lineRule="auto"/>
        <w:ind w:firstLine="540"/>
        <w:jc w:val="both"/>
      </w:pPr>
      <w:r>
        <w:rPr>
          <w:sz w:val="24"/>
        </w:rPr>
        <w:t xml:space="preserve">- </w:t>
      </w:r>
      <w:hyperlink w:history="0" w:anchor="P1481" w:tooltip="Заявка">
        <w:r>
          <w:rPr>
            <w:sz w:val="24"/>
            <w:color w:val="0000ff"/>
          </w:rPr>
          <w:t xml:space="preserve">заявку</w:t>
        </w:r>
      </w:hyperlink>
      <w:r>
        <w:rPr>
          <w:sz w:val="24"/>
        </w:rPr>
        <w:t xml:space="preserve"> по форме согласно приложению N 2 к Положению;</w:t>
      </w:r>
    </w:p>
    <w:p>
      <w:pPr>
        <w:pStyle w:val="0"/>
        <w:spacing w:before="240" w:lineRule="auto"/>
        <w:ind w:firstLine="540"/>
        <w:jc w:val="both"/>
      </w:pPr>
      <w:r>
        <w:rPr>
          <w:sz w:val="24"/>
        </w:rPr>
        <w:t xml:space="preserve">- </w:t>
      </w:r>
      <w:hyperlink w:history="0" w:anchor="P1550" w:tooltip="Обязательство">
        <w:r>
          <w:rPr>
            <w:sz w:val="24"/>
            <w:color w:val="0000ff"/>
          </w:rPr>
          <w:t xml:space="preserve">обязательство</w:t>
        </w:r>
      </w:hyperlink>
      <w:r>
        <w:rPr>
          <w:sz w:val="24"/>
        </w:rPr>
        <w:t xml:space="preserve"> субъекта МСП о софинансировании услуг согласно приложению N 3 к Положению (при необходимости софинансирования).</w:t>
      </w:r>
    </w:p>
    <w:p>
      <w:pPr>
        <w:pStyle w:val="0"/>
        <w:spacing w:before="240" w:lineRule="auto"/>
        <w:ind w:firstLine="540"/>
        <w:jc w:val="both"/>
      </w:pPr>
      <w:r>
        <w:rPr>
          <w:sz w:val="24"/>
        </w:rPr>
        <w:t xml:space="preserve">2.6. Дополнительные услуги АНО "ЦПЭ БО", указанные в </w:t>
      </w:r>
      <w:hyperlink w:history="0" w:anchor="P923" w:tooltip="- дополнительные услуги, указанные в разделе 4 Положения;">
        <w:r>
          <w:rPr>
            <w:sz w:val="24"/>
            <w:color w:val="0000ff"/>
          </w:rPr>
          <w:t xml:space="preserve">третьем абзаце пункта 2.1 раздела 2</w:t>
        </w:r>
      </w:hyperlink>
      <w:r>
        <w:rPr>
          <w:sz w:val="24"/>
        </w:rPr>
        <w:t xml:space="preserve"> Положения, являющиеся составной частью комплексных услуг, могут предоставляться только совместно с базовыми услугами, предусмотренными </w:t>
      </w:r>
      <w:hyperlink w:history="0" w:anchor="P939" w:tooltip="3.1. Комплексная услуга по сопровождению">
        <w:r>
          <w:rPr>
            <w:sz w:val="24"/>
            <w:color w:val="0000ff"/>
          </w:rPr>
          <w:t xml:space="preserve">подразделами 3.1</w:t>
        </w:r>
      </w:hyperlink>
      <w:r>
        <w:rPr>
          <w:sz w:val="24"/>
        </w:rPr>
        <w:t xml:space="preserve"> - </w:t>
      </w:r>
      <w:hyperlink w:history="0" w:anchor="P1120" w:tooltip="3.9. Комплексная услуга по обеспечению участия">
        <w:r>
          <w:rPr>
            <w:sz w:val="24"/>
            <w:color w:val="0000ff"/>
          </w:rPr>
          <w:t xml:space="preserve">3.9 раздела 3</w:t>
        </w:r>
      </w:hyperlink>
      <w:r>
        <w:rPr>
          <w:sz w:val="24"/>
        </w:rPr>
        <w:t xml:space="preserve"> Положения.</w:t>
      </w:r>
    </w:p>
    <w:p>
      <w:pPr>
        <w:pStyle w:val="0"/>
        <w:jc w:val="both"/>
      </w:pPr>
      <w:r>
        <w:rPr>
          <w:sz w:val="24"/>
        </w:rPr>
      </w:r>
    </w:p>
    <w:p>
      <w:pPr>
        <w:pStyle w:val="2"/>
        <w:outlineLvl w:val="1"/>
        <w:jc w:val="center"/>
      </w:pPr>
      <w:r>
        <w:rPr>
          <w:sz w:val="24"/>
        </w:rPr>
        <w:t xml:space="preserve">3. Комплексные услуги АНО "ЦПЭ БО"</w:t>
      </w:r>
    </w:p>
    <w:p>
      <w:pPr>
        <w:pStyle w:val="0"/>
        <w:jc w:val="both"/>
      </w:pPr>
      <w:r>
        <w:rPr>
          <w:sz w:val="24"/>
        </w:rPr>
      </w:r>
    </w:p>
    <w:bookmarkStart w:id="939" w:name="P939"/>
    <w:bookmarkEnd w:id="939"/>
    <w:p>
      <w:pPr>
        <w:pStyle w:val="2"/>
        <w:outlineLvl w:val="2"/>
        <w:jc w:val="center"/>
      </w:pPr>
      <w:r>
        <w:rPr>
          <w:sz w:val="24"/>
        </w:rPr>
        <w:t xml:space="preserve">3.1. Комплексная услуга по сопровождению</w:t>
      </w:r>
    </w:p>
    <w:p>
      <w:pPr>
        <w:pStyle w:val="2"/>
        <w:jc w:val="center"/>
      </w:pPr>
      <w:r>
        <w:rPr>
          <w:sz w:val="24"/>
        </w:rPr>
        <w:t xml:space="preserve">экспортного контракта</w:t>
      </w:r>
    </w:p>
    <w:p>
      <w:pPr>
        <w:pStyle w:val="0"/>
        <w:jc w:val="both"/>
      </w:pPr>
      <w:r>
        <w:rPr>
          <w:sz w:val="24"/>
        </w:rPr>
      </w:r>
    </w:p>
    <w:bookmarkStart w:id="942" w:name="P942"/>
    <w:bookmarkEnd w:id="942"/>
    <w:p>
      <w:pPr>
        <w:pStyle w:val="0"/>
        <w:ind w:firstLine="540"/>
        <w:jc w:val="both"/>
      </w:pPr>
      <w:r>
        <w:rPr>
          <w:sz w:val="24"/>
        </w:rPr>
        <w:t xml:space="preserve">3.1.1. Комплексная услуга по сопровождению экспортного контракта предоставляется по запросу субъекта МСП в случае наличия иностранного покупателя товара (работы, услуги)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p>
      <w:pPr>
        <w:pStyle w:val="0"/>
        <w:spacing w:before="240" w:lineRule="auto"/>
        <w:ind w:firstLine="540"/>
        <w:jc w:val="both"/>
      </w:pPr>
      <w:r>
        <w:rPr>
          <w:sz w:val="24"/>
        </w:rPr>
        <w:t xml:space="preserve">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 (дополнительная услуга);</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 (дополнительная услуга);</w:t>
      </w:r>
    </w:p>
    <w:bookmarkStart w:id="946" w:name="P946"/>
    <w:bookmarkEnd w:id="946"/>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 (базовая услуга);</w:t>
      </w:r>
    </w:p>
    <w:bookmarkStart w:id="947" w:name="P947"/>
    <w:bookmarkEnd w:id="947"/>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 (дополнительная услуга);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 (дополнительная услуга);</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 (дополнительная услуга);</w:t>
      </w:r>
    </w:p>
    <w:bookmarkStart w:id="950" w:name="P950"/>
    <w:bookmarkEnd w:id="950"/>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3.1.2.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3.1.3. В рамках предоставления комплексной услуги по сопровождению экспортного контракта услуга, указанная в </w:t>
      </w:r>
      <w:hyperlink w:history="0" w:anchor="P946" w:tooltip="в) содействие в подготовке проекта экспортного контракта или правовой экспертизы экспортного контракта (базовая услуга);">
        <w:r>
          <w:rPr>
            <w:sz w:val="24"/>
            <w:color w:val="0000ff"/>
          </w:rPr>
          <w:t xml:space="preserve">подпункте "в" пункта 3.1.1 подраздела 3.1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одной дополнительной услуги, указанной в </w:t>
      </w:r>
      <w:hyperlink w:history="0" w:anchor="P942" w:tooltip="3.1.1. Комплексная услуга по сопровождению экспортного контракта предоставляется по запросу субъекта МСП в случае наличия иностранного покупателя товара (работы, услуги)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
        <w:r>
          <w:rPr>
            <w:sz w:val="24"/>
            <w:color w:val="0000ff"/>
          </w:rPr>
          <w:t xml:space="preserve">пункте 3.1.1 подраздела 3.1 раздела 3</w:t>
        </w:r>
      </w:hyperlink>
      <w:r>
        <w:rPr>
          <w:sz w:val="24"/>
        </w:rPr>
        <w:t xml:space="preserve"> Положения.</w:t>
      </w:r>
    </w:p>
    <w:p>
      <w:pPr>
        <w:pStyle w:val="0"/>
        <w:spacing w:before="240" w:lineRule="auto"/>
        <w:ind w:firstLine="540"/>
        <w:jc w:val="both"/>
      </w:pPr>
      <w:r>
        <w:rPr>
          <w:sz w:val="24"/>
        </w:rPr>
        <w:t xml:space="preserve">3.1.4. Базовая и дополнительные услуги, указанные в пункте 3.1.1 подраздела 3.1 раздела 3 Положения, за исключением дополнительной услуги, указанной в </w:t>
      </w:r>
      <w:hyperlink w:history="0" w:anchor="P950" w:tooltip="ж)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подпункте "ж" пункта 3.1.1 подраздела 3.1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3.1.5. Дополнительная услуга, указанная в подпункте "ж" пункта 3.1.1 подраздела 3.1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3.1.6.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3.1.7. Дополнительная услуга, указанная в </w:t>
      </w:r>
      <w:hyperlink w:history="0" w:anchor="P94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3.1.1 подраздела 3.1 раздела 3</w:t>
        </w:r>
      </w:hyperlink>
      <w:r>
        <w:rPr>
          <w:sz w:val="24"/>
        </w:rPr>
        <w:t xml:space="preserve"> Положения, не является консультационной поддержкой. Указанную дополнительную услугу вправе предоставлять руководитель или сотрудники АНО "ЦПЭ БО", в том числе без подтверждения соответствующих компетенций.</w:t>
      </w:r>
    </w:p>
    <w:p>
      <w:pPr>
        <w:pStyle w:val="0"/>
        <w:spacing w:before="240" w:lineRule="auto"/>
        <w:ind w:firstLine="540"/>
        <w:jc w:val="both"/>
      </w:pPr>
      <w:r>
        <w:rPr>
          <w:sz w:val="24"/>
        </w:rPr>
        <w:t xml:space="preserve">3.1.8. Комплексная услуга по сопровождению экспортного контракта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3.2. Комплексная услуга по содействию в поиске</w:t>
      </w:r>
    </w:p>
    <w:p>
      <w:pPr>
        <w:pStyle w:val="2"/>
        <w:jc w:val="center"/>
      </w:pPr>
      <w:r>
        <w:rPr>
          <w:sz w:val="24"/>
        </w:rPr>
        <w:t xml:space="preserve">и подборе иностранного покупателя</w:t>
      </w:r>
    </w:p>
    <w:p>
      <w:pPr>
        <w:pStyle w:val="0"/>
        <w:jc w:val="both"/>
      </w:pPr>
      <w:r>
        <w:rPr>
          <w:sz w:val="24"/>
        </w:rPr>
      </w:r>
    </w:p>
    <w:bookmarkStart w:id="962" w:name="P962"/>
    <w:bookmarkEnd w:id="962"/>
    <w:p>
      <w:pPr>
        <w:pStyle w:val="0"/>
        <w:ind w:firstLine="540"/>
        <w:jc w:val="both"/>
      </w:pPr>
      <w:r>
        <w:rPr>
          <w:sz w:val="24"/>
        </w:rPr>
        <w:t xml:space="preserve">3.2.1. Содействие в поиске и подборе иностранного покупателя включает в том числе следующие базовые и дополнительные услуги:</w:t>
      </w:r>
    </w:p>
    <w:bookmarkStart w:id="963" w:name="P963"/>
    <w:bookmarkEnd w:id="963"/>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(дополнительная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 (дополнительная услуга);</w:t>
      </w:r>
    </w:p>
    <w:bookmarkStart w:id="965" w:name="P965"/>
    <w:bookmarkEnd w:id="965"/>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w:t>
      </w:r>
    </w:p>
    <w:bookmarkStart w:id="966" w:name="P966"/>
    <w:bookmarkEnd w:id="966"/>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(дополнительная услуга);</w:t>
      </w:r>
    </w:p>
    <w:bookmarkStart w:id="967" w:name="P967"/>
    <w:bookmarkEnd w:id="967"/>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 (дополнительная услуга);</w:t>
      </w:r>
    </w:p>
    <w:bookmarkStart w:id="968" w:name="P968"/>
    <w:bookmarkEnd w:id="968"/>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3.2.2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3.2.3. В рамках предоставления комплексной услуги по содействию в поиске и подборе иностранного покупателя услуга, указанная в </w:t>
      </w:r>
      <w:hyperlink w:history="0" w:anchor="P965"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
        <w:r>
          <w:rPr>
            <w:sz w:val="24"/>
            <w:color w:val="0000ff"/>
          </w:rPr>
          <w:t xml:space="preserve">подпункте "в" пункта 3.2.1 подраздела 3.2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одной дополнительной услуги, указанной в </w:t>
      </w:r>
      <w:hyperlink w:history="0" w:anchor="P962" w:tooltip="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3.2.1 подраздела 3.2 раздела 3</w:t>
        </w:r>
      </w:hyperlink>
      <w:r>
        <w:rPr>
          <w:sz w:val="24"/>
        </w:rPr>
        <w:t xml:space="preserve"> Положения.</w:t>
      </w:r>
    </w:p>
    <w:p>
      <w:pPr>
        <w:pStyle w:val="0"/>
        <w:spacing w:before="240" w:lineRule="auto"/>
        <w:ind w:firstLine="540"/>
        <w:jc w:val="both"/>
      </w:pPr>
      <w:r>
        <w:rPr>
          <w:sz w:val="24"/>
        </w:rPr>
        <w:t xml:space="preserve">3.2.4. Базовая и дополнительные услуги, указанные в пункте 3.2.1 подраздела 3.2 раздела 3 Положения, за исключением дополнительных услуг, указанных в </w:t>
      </w:r>
      <w:hyperlink w:history="0" w:anchor="P963" w:tooltip="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дополнительная услуга);">
        <w:r>
          <w:rPr>
            <w:sz w:val="24"/>
            <w:color w:val="0000ff"/>
          </w:rPr>
          <w:t xml:space="preserve">подпунктах "а"</w:t>
        </w:r>
      </w:hyperlink>
      <w:r>
        <w:rPr>
          <w:sz w:val="24"/>
        </w:rPr>
        <w:t xml:space="preserve"> и </w:t>
      </w:r>
      <w:hyperlink w:history="0" w:anchor="P968" w:tooltip="е)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"е" пункта 3.2.1 подраздела 3.2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3.2.5. Дополнительные услуги, указанные в подпунктах "а" и "е" пункта 3.2.1 подраздела 3.2 раздела 3 Положения, предоставляются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3.2.6.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3.2.7. Базовая и дополнительные услуги, указанные в </w:t>
      </w:r>
      <w:hyperlink w:history="0" w:anchor="P965"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базовая услуга);">
        <w:r>
          <w:rPr>
            <w:sz w:val="24"/>
            <w:color w:val="0000ff"/>
          </w:rPr>
          <w:t xml:space="preserve">подпунктах "в"</w:t>
        </w:r>
      </w:hyperlink>
      <w:r>
        <w:rPr>
          <w:sz w:val="24"/>
        </w:rPr>
        <w:t xml:space="preserve">, </w:t>
      </w:r>
      <w:hyperlink w:history="0" w:anchor="P966" w:tooltip="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дополнительная услуга);">
        <w:r>
          <w:rPr>
            <w:sz w:val="24"/>
            <w:color w:val="0000ff"/>
          </w:rPr>
          <w:t xml:space="preserve">"г"</w:t>
        </w:r>
      </w:hyperlink>
      <w:r>
        <w:rPr>
          <w:sz w:val="24"/>
        </w:rPr>
        <w:t xml:space="preserve"> и </w:t>
      </w:r>
      <w:hyperlink w:history="0" w:anchor="P967" w:tooltip="д) пересылку пробной продукции субъекта МСП потенциальным иностранным покупателям (дополнительная услуга);">
        <w:r>
          <w:rPr>
            <w:sz w:val="24"/>
            <w:color w:val="0000ff"/>
          </w:rPr>
          <w:t xml:space="preserve">"д" пункта 3.2.1 подраздела 3.2 раздела 3</w:t>
        </w:r>
      </w:hyperlink>
      <w:r>
        <w:rPr>
          <w:sz w:val="24"/>
        </w:rPr>
        <w:t xml:space="preserve"> Положения, не являются консультационной поддержкой. Указанные базовую и дополнительные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3.2.8. Комплексная услуга по содействию в поиске и подборе иностранного покупателя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3.3. Комплексная услуга по обеспечению доступа субъектов МСП</w:t>
      </w:r>
    </w:p>
    <w:p>
      <w:pPr>
        <w:pStyle w:val="2"/>
        <w:jc w:val="center"/>
      </w:pPr>
      <w:r>
        <w:rPr>
          <w:sz w:val="24"/>
        </w:rPr>
        <w:t xml:space="preserve">Белгородской области к запросам иностранных покупателей</w:t>
      </w:r>
    </w:p>
    <w:p>
      <w:pPr>
        <w:pStyle w:val="2"/>
        <w:jc w:val="center"/>
      </w:pPr>
      <w:r>
        <w:rPr>
          <w:sz w:val="24"/>
        </w:rPr>
        <w:t xml:space="preserve">на товары (работы, услуги)</w:t>
      </w:r>
    </w:p>
    <w:p>
      <w:pPr>
        <w:pStyle w:val="0"/>
        <w:jc w:val="both"/>
      </w:pPr>
      <w:r>
        <w:rPr>
          <w:sz w:val="24"/>
        </w:rPr>
      </w:r>
    </w:p>
    <w:p>
      <w:pPr>
        <w:pStyle w:val="0"/>
        <w:ind w:firstLine="540"/>
        <w:jc w:val="both"/>
      </w:pPr>
      <w:r>
        <w:rPr>
          <w:sz w:val="24"/>
        </w:rPr>
        <w:t xml:space="preserve">3.3.1. Обеспечение доступа субъектов МСП Белгородской области к запросам иностранных покупателей на товары (работы, услуги) должно включать следующие базовые и дополнительные услуги:</w:t>
      </w:r>
    </w:p>
    <w:bookmarkStart w:id="982" w:name="P982"/>
    <w:bookmarkEnd w:id="982"/>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Белгородской области, в том числе с использованием базы данных иностранных покупателей (дополнительная услуга);</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 (дополнительная услуга);</w:t>
      </w:r>
    </w:p>
    <w:bookmarkStart w:id="984" w:name="P984"/>
    <w:bookmarkEnd w:id="984"/>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 (дополнительная услуга);</w:t>
      </w:r>
    </w:p>
    <w:bookmarkStart w:id="985" w:name="P985"/>
    <w:bookmarkEnd w:id="985"/>
    <w:p>
      <w:pPr>
        <w:pStyle w:val="0"/>
        <w:spacing w:before="240" w:lineRule="auto"/>
        <w:ind w:firstLine="540"/>
        <w:jc w:val="both"/>
      </w:pPr>
      <w:r>
        <w:rPr>
          <w:sz w:val="24"/>
        </w:rPr>
        <w:t xml:space="preserve">г) получение от субъектов МСП, входящих в перечень, указанный в подпункте "в" настоящего пункта, подтверждения готовности реализовать запросы иностранных покупателей товаров (работ, услуг) (дополнительная услуга);</w:t>
      </w:r>
    </w:p>
    <w:bookmarkStart w:id="986" w:name="P986"/>
    <w:bookmarkEnd w:id="986"/>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(базовая услуга);</w:t>
      </w:r>
    </w:p>
    <w:bookmarkStart w:id="987" w:name="P987"/>
    <w:bookmarkEnd w:id="987"/>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w:t>
      </w:r>
    </w:p>
    <w:bookmarkStart w:id="988" w:name="P988"/>
    <w:bookmarkEnd w:id="988"/>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 (дополнительная услуга).</w:t>
      </w:r>
    </w:p>
    <w:p>
      <w:pPr>
        <w:pStyle w:val="0"/>
        <w:spacing w:before="240" w:lineRule="auto"/>
        <w:ind w:firstLine="540"/>
        <w:jc w:val="both"/>
      </w:pPr>
      <w:r>
        <w:rPr>
          <w:sz w:val="24"/>
        </w:rPr>
        <w:t xml:space="preserve">3.3.2. В рамках соглашения определяется перечень базовых и необходимых дополнительных услуг, предоставляемых АНО "ЦПЭ БО" субъекту МСП в рамках комплексной услуги по обеспечению доступа субъектов МСП Белгородской области к запросам иностранных покупателей на товары (работы, услуги).</w:t>
      </w:r>
    </w:p>
    <w:p>
      <w:pPr>
        <w:pStyle w:val="0"/>
        <w:spacing w:before="240" w:lineRule="auto"/>
        <w:ind w:firstLine="540"/>
        <w:jc w:val="both"/>
      </w:pPr>
      <w:r>
        <w:rPr>
          <w:sz w:val="24"/>
        </w:rPr>
        <w:t xml:space="preserve">3.3.3. В рамках предоставления комплексной услуги по обеспечению доступа субъектов МСП Белгородской области к запросам иностранных покупателей на товары (работы, услуги) услуги, указанные в </w:t>
      </w:r>
      <w:hyperlink w:history="0" w:anchor="P986"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базовая услуга);">
        <w:r>
          <w:rPr>
            <w:sz w:val="24"/>
            <w:color w:val="0000ff"/>
          </w:rPr>
          <w:t xml:space="preserve">подпунктах "д"</w:t>
        </w:r>
      </w:hyperlink>
      <w:r>
        <w:rPr>
          <w:sz w:val="24"/>
        </w:rPr>
        <w:t xml:space="preserve"> и </w:t>
      </w:r>
      <w:hyperlink w:history="0" w:anchor="P987"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
        <w:r>
          <w:rPr>
            <w:sz w:val="24"/>
            <w:color w:val="0000ff"/>
          </w:rPr>
          <w:t xml:space="preserve">"е" пункта 3.3.1 подраздела 3.3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3.3.4. Субъектам МСП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3.3.5. Базовая и дополнительные услуги, указанные в </w:t>
      </w:r>
      <w:hyperlink w:history="0" w:anchor="P982" w:tooltip="а) поиск запросов иностранных покупателей товаров (работ, услуг), производимых субъектами МСП в Белгородской области, в том числе с использованием базы данных иностранных покупателей (дополнительная услуга);">
        <w:r>
          <w:rPr>
            <w:sz w:val="24"/>
            <w:color w:val="0000ff"/>
          </w:rPr>
          <w:t xml:space="preserve">подпунктах "а"</w:t>
        </w:r>
      </w:hyperlink>
      <w:r>
        <w:rPr>
          <w:sz w:val="24"/>
        </w:rPr>
        <w:t xml:space="preserve">, </w:t>
      </w:r>
      <w:hyperlink w:history="0" w:anchor="P984" w:tooltip="в) подготовку перечня субъектов МСП, товары (работы, услуги) которых удовлетворяют запросам иностранных покупателей (дополнительная услуга);">
        <w:r>
          <w:rPr>
            <w:sz w:val="24"/>
            <w:color w:val="0000ff"/>
          </w:rPr>
          <w:t xml:space="preserve">"в"</w:t>
        </w:r>
      </w:hyperlink>
      <w:r>
        <w:rPr>
          <w:sz w:val="24"/>
        </w:rPr>
        <w:t xml:space="preserve">, </w:t>
      </w:r>
      <w:hyperlink w:history="0" w:anchor="P985"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дополнительная услуга);">
        <w:r>
          <w:rPr>
            <w:sz w:val="24"/>
            <w:color w:val="0000ff"/>
          </w:rPr>
          <w:t xml:space="preserve">"г"</w:t>
        </w:r>
      </w:hyperlink>
      <w:r>
        <w:rPr>
          <w:sz w:val="24"/>
        </w:rPr>
        <w:t xml:space="preserve">, </w:t>
      </w:r>
      <w:hyperlink w:history="0" w:anchor="P987"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базовая услуга);">
        <w:r>
          <w:rPr>
            <w:sz w:val="24"/>
            <w:color w:val="0000ff"/>
          </w:rPr>
          <w:t xml:space="preserve">"е"</w:t>
        </w:r>
      </w:hyperlink>
      <w:r>
        <w:rPr>
          <w:sz w:val="24"/>
        </w:rPr>
        <w:t xml:space="preserve"> и </w:t>
      </w:r>
      <w:hyperlink w:history="0" w:anchor="P988" w:tooltip="ж) пересылку пробной продукции субъекта МСП потенциальным иностранным покупателям (дополнительная услуга).">
        <w:r>
          <w:rPr>
            <w:sz w:val="24"/>
            <w:color w:val="0000ff"/>
          </w:rPr>
          <w:t xml:space="preserve">"ж" пункта 3.3.1 подраздела 3.3 раздела 3</w:t>
        </w:r>
      </w:hyperlink>
      <w:r>
        <w:rPr>
          <w:sz w:val="24"/>
        </w:rPr>
        <w:t xml:space="preserve"> Положения, не являются консультационной поддержкой. Указанные базовую и дополнительные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3.3.6. Комплексная услуга по обеспечению доступа субъектов МСП Белгородской области к запросам иностранных покупателей на товары (работы, услуги)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3.4. Комплексная услуга по организации и</w:t>
      </w:r>
    </w:p>
    <w:p>
      <w:pPr>
        <w:pStyle w:val="2"/>
        <w:jc w:val="center"/>
      </w:pPr>
      <w:r>
        <w:rPr>
          <w:sz w:val="24"/>
        </w:rPr>
        <w:t xml:space="preserve">проведению международных бизнес-миссий</w:t>
      </w:r>
    </w:p>
    <w:p>
      <w:pPr>
        <w:pStyle w:val="0"/>
        <w:jc w:val="both"/>
      </w:pPr>
      <w:r>
        <w:rPr>
          <w:sz w:val="24"/>
        </w:rPr>
      </w:r>
    </w:p>
    <w:p>
      <w:pPr>
        <w:pStyle w:val="0"/>
        <w:ind w:firstLine="540"/>
        <w:jc w:val="both"/>
      </w:pPr>
      <w:r>
        <w:rPr>
          <w:sz w:val="24"/>
        </w:rPr>
        <w:t xml:space="preserve">3.4.1. В рамках международной бизнес-миссии организуется коллективная поездка представителей не менее трех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999" w:name="P999"/>
    <w:bookmarkEnd w:id="999"/>
    <w:p>
      <w:pPr>
        <w:pStyle w:val="0"/>
        <w:spacing w:before="240" w:lineRule="auto"/>
        <w:ind w:firstLine="540"/>
        <w:jc w:val="both"/>
      </w:pPr>
      <w:r>
        <w:rPr>
          <w:sz w:val="24"/>
        </w:rPr>
        <w:t xml:space="preserve">3.4.2. Организация международной бизнес-миссии включает в том числе следующие базовые и дополнительные услуги:</w:t>
      </w:r>
    </w:p>
    <w:bookmarkStart w:id="1000" w:name="P1000"/>
    <w:bookmarkEnd w:id="100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bookmarkStart w:id="1001" w:name="P1001"/>
    <w:bookmarkEnd w:id="100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на территории страны международной бизнес-миссии (базовая услуга);</w:t>
      </w:r>
    </w:p>
    <w:p>
      <w:pPr>
        <w:pStyle w:val="0"/>
        <w:spacing w:before="240" w:lineRule="auto"/>
        <w:ind w:firstLine="540"/>
        <w:jc w:val="both"/>
      </w:pPr>
      <w:r>
        <w:rPr>
          <w:sz w:val="24"/>
        </w:rPr>
        <w:t xml:space="preserve">в) подготовку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 (дополнительная услуга);</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один переводчик для 3 трех субъектов МСП (дополнительная услуга);</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 (дополнительная услуга).</w:t>
      </w:r>
    </w:p>
    <w:p>
      <w:pPr>
        <w:pStyle w:val="0"/>
        <w:spacing w:before="240" w:lineRule="auto"/>
        <w:ind w:firstLine="540"/>
        <w:jc w:val="both"/>
      </w:pPr>
      <w:r>
        <w:rPr>
          <w:sz w:val="24"/>
        </w:rPr>
        <w:t xml:space="preserve">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3.4.4.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3.4.5. В рамках предоставления комплексной услуги по организации международной бизнес-миссии услуга, указанная в </w:t>
      </w:r>
      <w:hyperlink w:history="0" w:anchor="P100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
        <w:r>
          <w:rPr>
            <w:sz w:val="24"/>
            <w:color w:val="0000ff"/>
          </w:rPr>
          <w:t xml:space="preserve">подпункте "б" пункта 3.4.2 подраздела 3.4 раздела 3</w:t>
        </w:r>
      </w:hyperlink>
      <w:r>
        <w:rPr>
          <w:sz w:val="24"/>
        </w:rPr>
        <w:t xml:space="preserve"> Положения,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одной дополнительной услуги, указанной в </w:t>
      </w:r>
      <w:hyperlink w:history="0" w:anchor="P999" w:tooltip="3.4.2. Организация международной бизнес-миссии включает в том числе следующие базовые и дополнительные услуги:">
        <w:r>
          <w:rPr>
            <w:sz w:val="24"/>
            <w:color w:val="0000ff"/>
          </w:rPr>
          <w:t xml:space="preserve">пункте 3.4.2 подраздела 3.4 раздела 3</w:t>
        </w:r>
      </w:hyperlink>
      <w:r>
        <w:rPr>
          <w:sz w:val="24"/>
        </w:rPr>
        <w:t xml:space="preserve"> Положения.</w:t>
      </w:r>
    </w:p>
    <w:p>
      <w:pPr>
        <w:pStyle w:val="0"/>
        <w:spacing w:before="240" w:lineRule="auto"/>
        <w:ind w:firstLine="540"/>
        <w:jc w:val="both"/>
      </w:pPr>
      <w:r>
        <w:rPr>
          <w:sz w:val="24"/>
        </w:rPr>
        <w:t xml:space="preserve">3.4.6. Базовая и дополнительные услуги, указанные в пункте 3.4.2 подраздела 3.4 раздела 3 Положения, за исключением дополнительной услуги, указанной в </w:t>
      </w:r>
      <w:hyperlink w:history="0" w:anchor="P1000" w:tooltip="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
        <w:r>
          <w:rPr>
            <w:sz w:val="24"/>
            <w:color w:val="0000ff"/>
          </w:rPr>
          <w:t xml:space="preserve">подпункте "а" пункта 3.4.2 подраздела 3.4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подпункте "а" пункта 3.4.2 подраздела 3.4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3.4.7.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3.4.8. Расходы по перелету, проживанию и питанию, визовому обеспечению субъекты МСП - участники международной бизнес-миссии несут самостоятельно.</w:t>
      </w:r>
    </w:p>
    <w:p>
      <w:pPr>
        <w:pStyle w:val="0"/>
        <w:spacing w:before="240" w:lineRule="auto"/>
        <w:ind w:firstLine="540"/>
        <w:jc w:val="both"/>
      </w:pPr>
      <w:r>
        <w:rPr>
          <w:sz w:val="24"/>
        </w:rPr>
        <w:t xml:space="preserve">3.4.9. Иные организации дополнительно включаются АНО "ЦПЭ БО" в состав участников международной бизнес-миссии, но не более 40 процентов от состава участников и не более 2 организаций.</w:t>
      </w:r>
    </w:p>
    <w:p>
      <w:pPr>
        <w:pStyle w:val="0"/>
        <w:spacing w:before="240" w:lineRule="auto"/>
        <w:ind w:firstLine="540"/>
        <w:jc w:val="both"/>
      </w:pPr>
      <w:r>
        <w:rPr>
          <w:sz w:val="24"/>
        </w:rPr>
        <w:t xml:space="preserve">3.4.10. В рамках планирования международных бизнес-миссий АНО "ЦПЭ БО" учитывает и осуществляет координацию с графиком международных бизнес-миссий АО "РЭЦ".</w:t>
      </w:r>
    </w:p>
    <w:p>
      <w:pPr>
        <w:pStyle w:val="0"/>
        <w:spacing w:before="240" w:lineRule="auto"/>
        <w:ind w:firstLine="540"/>
        <w:jc w:val="both"/>
      </w:pPr>
      <w:r>
        <w:rPr>
          <w:sz w:val="24"/>
        </w:rPr>
        <w:t xml:space="preserve">3.4.11. Базовая услуга, указанная в </w:t>
      </w:r>
      <w:hyperlink w:history="0" w:anchor="P100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
        <w:r>
          <w:rPr>
            <w:sz w:val="24"/>
            <w:color w:val="0000ff"/>
          </w:rPr>
          <w:t xml:space="preserve">подпункте "б" пункта 3.4.2 подраздела 3.4 раздела 3</w:t>
        </w:r>
      </w:hyperlink>
      <w:r>
        <w:rPr>
          <w:sz w:val="24"/>
        </w:rPr>
        <w:t xml:space="preserve"> Положения, не является консультационной поддержкой. Указанную базовую услугу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3.4.12. Комплексная услуга по организации и проведению международных бизнес-миссий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3.5. Комплексная услуга по организации и проведению</w:t>
      </w:r>
    </w:p>
    <w:p>
      <w:pPr>
        <w:pStyle w:val="2"/>
        <w:jc w:val="center"/>
      </w:pPr>
      <w:r>
        <w:rPr>
          <w:sz w:val="24"/>
        </w:rPr>
        <w:t xml:space="preserve">реверсных бизнес-миссий</w:t>
      </w:r>
    </w:p>
    <w:p>
      <w:pPr>
        <w:pStyle w:val="0"/>
        <w:jc w:val="both"/>
      </w:pPr>
      <w:r>
        <w:rPr>
          <w:sz w:val="24"/>
        </w:rPr>
      </w:r>
    </w:p>
    <w:p>
      <w:pPr>
        <w:pStyle w:val="0"/>
        <w:ind w:firstLine="540"/>
        <w:jc w:val="both"/>
      </w:pPr>
      <w:r>
        <w:rPr>
          <w:sz w:val="24"/>
        </w:rPr>
        <w:t xml:space="preserve">3.5.1. В рамках реверсной бизнес-миссии организуется прием делегации, состоящей из иностранных хозяйствующих субъектов, на территории Белгородской области с целью организации встреч и переговоров между субъектами МСП Белгородской области,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3.5.2. Организация реверсной бизнес-миссии включает в том числе следующие базовые и дополнительные услуги:</w:t>
      </w:r>
    </w:p>
    <w:bookmarkStart w:id="1024" w:name="P1024"/>
    <w:bookmarkEnd w:id="102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 (базовая услуга);</w:t>
      </w:r>
    </w:p>
    <w:bookmarkStart w:id="1026" w:name="P1026"/>
    <w:bookmarkEnd w:id="1026"/>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w:t>
      </w:r>
    </w:p>
    <w:p>
      <w:pPr>
        <w:pStyle w:val="0"/>
        <w:spacing w:before="240" w:lineRule="auto"/>
        <w:ind w:firstLine="540"/>
        <w:jc w:val="both"/>
      </w:pPr>
      <w:r>
        <w:rPr>
          <w:sz w:val="24"/>
        </w:rPr>
        <w:t xml:space="preserve">г) подготовку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(дополнительная услуга);</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Белгородской области (дополнительная услуга);</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з) оплату расходов на проживание представителей иностранных хозяйствующих субъектов на территории Белгородской области,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 (дополнительная услуга);</w:t>
      </w:r>
    </w:p>
    <w:p>
      <w:pPr>
        <w:pStyle w:val="0"/>
        <w:spacing w:before="240" w:lineRule="auto"/>
        <w:ind w:firstLine="540"/>
        <w:jc w:val="both"/>
      </w:pPr>
      <w:r>
        <w:rPr>
          <w:sz w:val="24"/>
        </w:rPr>
        <w:t xml:space="preserve">и) оплату расходов на проезд представителей иностранных хозяйствующих субъектов к месту проведения переговоров на территории Белгородской области, включая перелет из страны пребывания в Белгородскую область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Белгородской области, от места размещения к месту проведения переговоров и обратно (дополнительная услуга).</w:t>
      </w:r>
    </w:p>
    <w:p>
      <w:pPr>
        <w:pStyle w:val="0"/>
        <w:spacing w:before="240" w:lineRule="auto"/>
        <w:ind w:firstLine="540"/>
        <w:jc w:val="both"/>
      </w:pPr>
      <w:r>
        <w:rPr>
          <w:sz w:val="24"/>
        </w:rPr>
        <w:t xml:space="preserve">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3.5.4.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реверсной бизнес-миссии.</w:t>
      </w:r>
    </w:p>
    <w:p>
      <w:pPr>
        <w:pStyle w:val="0"/>
        <w:spacing w:before="240" w:lineRule="auto"/>
        <w:ind w:firstLine="540"/>
        <w:jc w:val="both"/>
      </w:pPr>
      <w:r>
        <w:rPr>
          <w:sz w:val="24"/>
        </w:rPr>
        <w:t xml:space="preserve">3.5.5. В рамках предоставления комплексной услуги по организации реверсной бизнес-миссии услуги, указанные в </w:t>
      </w:r>
      <w:hyperlink w:history="0" w:anchor="P102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
        <w:r>
          <w:rPr>
            <w:sz w:val="24"/>
            <w:color w:val="0000ff"/>
          </w:rPr>
          <w:t xml:space="preserve">подпунктах "а"</w:t>
        </w:r>
      </w:hyperlink>
      <w:r>
        <w:rPr>
          <w:sz w:val="24"/>
        </w:rPr>
        <w:t xml:space="preserve"> - </w:t>
      </w:r>
      <w:hyperlink w:history="0" w:anchor="P1026" w:tooltip="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
        <w:r>
          <w:rPr>
            <w:sz w:val="24"/>
            <w:color w:val="0000ff"/>
          </w:rPr>
          <w:t xml:space="preserve">"в" пункта 3.5.2 подраздела 3.5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3.5.6. Субъектам МСП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3.5.7. Базовые услуги, указанные в </w:t>
      </w:r>
      <w:hyperlink w:history="0" w:anchor="P102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базовая услуга);">
        <w:r>
          <w:rPr>
            <w:sz w:val="24"/>
            <w:color w:val="0000ff"/>
          </w:rPr>
          <w:t xml:space="preserve">подпунктах "а"</w:t>
        </w:r>
      </w:hyperlink>
      <w:r>
        <w:rPr>
          <w:sz w:val="24"/>
        </w:rPr>
        <w:t xml:space="preserve"> - </w:t>
      </w:r>
      <w:hyperlink w:history="0" w:anchor="P1026" w:tooltip="в) достижение договоренностей и проведение встреч субъектов МСП с потенциальными иностранными покупателями из сформированного перечня на территории Белгородской области (базовая услуга);">
        <w:r>
          <w:rPr>
            <w:sz w:val="24"/>
            <w:color w:val="0000ff"/>
          </w:rPr>
          <w:t xml:space="preserve">"в" пункта 3.5.2 подраздела 3.5 раздела 3</w:t>
        </w:r>
      </w:hyperlink>
      <w:r>
        <w:rPr>
          <w:sz w:val="24"/>
        </w:rPr>
        <w:t xml:space="preserve"> Положения, не являются консультационной поддержкой. Указанные базовые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3.5.8. Комплексная услуга по организации и проведению реверсных бизнес-миссий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3.6. Комплексная услуга по организации и</w:t>
      </w:r>
    </w:p>
    <w:p>
      <w:pPr>
        <w:pStyle w:val="2"/>
        <w:jc w:val="center"/>
      </w:pPr>
      <w:r>
        <w:rPr>
          <w:sz w:val="24"/>
        </w:rPr>
        <w:t xml:space="preserve">проведению межрегиональных бизнес-миссий</w:t>
      </w:r>
    </w:p>
    <w:p>
      <w:pPr>
        <w:pStyle w:val="0"/>
        <w:jc w:val="both"/>
      </w:pPr>
      <w:r>
        <w:rPr>
          <w:sz w:val="24"/>
        </w:rPr>
      </w:r>
    </w:p>
    <w:p>
      <w:pPr>
        <w:pStyle w:val="0"/>
        <w:ind w:firstLine="540"/>
        <w:jc w:val="both"/>
      </w:pPr>
      <w:r>
        <w:rPr>
          <w:sz w:val="24"/>
        </w:rPr>
        <w:t xml:space="preserve">3.6.1. В рамках межрегиональной бизнес-миссии организуется коллективная поездка представителей не менее трех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3.6.2. Организация межрегиональной бизнес-миссии включает в том числе следующие базовые и дополнительные услуги:</w:t>
      </w:r>
    </w:p>
    <w:bookmarkStart w:id="1045" w:name="P1045"/>
    <w:bookmarkEnd w:id="1045"/>
    <w:p>
      <w:pPr>
        <w:pStyle w:val="0"/>
        <w:spacing w:before="240" w:lineRule="auto"/>
        <w:ind w:firstLine="540"/>
        <w:jc w:val="both"/>
      </w:pPr>
      <w:r>
        <w:rPr>
          <w:sz w:val="24"/>
        </w:rPr>
        <w:t xml:space="preserve">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w:t>
      </w:r>
    </w:p>
    <w:bookmarkStart w:id="1046" w:name="P1046"/>
    <w:bookmarkEnd w:id="1046"/>
    <w:p>
      <w:pPr>
        <w:pStyle w:val="0"/>
        <w:spacing w:before="240" w:lineRule="auto"/>
        <w:ind w:firstLine="540"/>
        <w:jc w:val="both"/>
      </w:pPr>
      <w:r>
        <w:rPr>
          <w:sz w:val="24"/>
        </w:rPr>
        <w:t xml:space="preserve">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ручки, карандаши, флеш-накопители (дополнительная услуга);</w:t>
      </w:r>
    </w:p>
    <w:p>
      <w:pPr>
        <w:pStyle w:val="0"/>
        <w:spacing w:before="240" w:lineRule="auto"/>
        <w:ind w:firstLine="540"/>
        <w:jc w:val="both"/>
      </w:pPr>
      <w:r>
        <w:rPr>
          <w:sz w:val="24"/>
        </w:rPr>
        <w:t xml:space="preserve">д)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 (дополнительная услуга);</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3.6.4.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3.6.5. В рамках предоставления комплексной услуги по организации межрегиональной бизнес-миссии услуги, указанные в </w:t>
      </w:r>
      <w:hyperlink w:history="0" w:anchor="P1045" w:tooltip="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
        <w:r>
          <w:rPr>
            <w:sz w:val="24"/>
            <w:color w:val="0000ff"/>
          </w:rPr>
          <w:t xml:space="preserve">подпунктах "а"</w:t>
        </w:r>
      </w:hyperlink>
      <w:r>
        <w:rPr>
          <w:sz w:val="24"/>
        </w:rPr>
        <w:t xml:space="preserve"> и </w:t>
      </w:r>
      <w:hyperlink w:history="0" w:anchor="P1046" w:tooltip="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
        <w:r>
          <w:rPr>
            <w:sz w:val="24"/>
            <w:color w:val="0000ff"/>
          </w:rPr>
          <w:t xml:space="preserve">"б" пункта 3.6.2 подраздела 3.6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3.6.6. Субъектам МСП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3.6.7. Расходы по перелету (переезду) до города проведения межрегиональной бизнес-миссии, проживанию и питанию субъекты МСП - участники межрегиональной бизнес-миссии несут самостоятельно.</w:t>
      </w:r>
    </w:p>
    <w:p>
      <w:pPr>
        <w:pStyle w:val="0"/>
        <w:spacing w:before="240" w:lineRule="auto"/>
        <w:ind w:firstLine="540"/>
        <w:jc w:val="both"/>
      </w:pPr>
      <w:r>
        <w:rPr>
          <w:sz w:val="24"/>
        </w:rPr>
        <w:t xml:space="preserve">3.6.8. В рамках организации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3.6.9. Базовые услуги, указанные в </w:t>
      </w:r>
      <w:hyperlink w:history="0" w:anchor="P1045" w:tooltip="а) предоставление субъектам МСП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базовая услуга);">
        <w:r>
          <w:rPr>
            <w:sz w:val="24"/>
            <w:color w:val="0000ff"/>
          </w:rPr>
          <w:t xml:space="preserve">подпунктах "а"</w:t>
        </w:r>
      </w:hyperlink>
      <w:r>
        <w:rPr>
          <w:sz w:val="24"/>
        </w:rPr>
        <w:t xml:space="preserve"> и </w:t>
      </w:r>
      <w:hyperlink w:history="0" w:anchor="P1046" w:tooltip="б) достижение договоренностей и проведение встреч субъектов МСП с потенциальными иностранными хозяйствующими субъектами, прибывающими в другой субъект Российской Федерации (базовая услуга);">
        <w:r>
          <w:rPr>
            <w:sz w:val="24"/>
            <w:color w:val="0000ff"/>
          </w:rPr>
          <w:t xml:space="preserve">"б" пункта 3.6.2 подраздела 3.6 раздела 3</w:t>
        </w:r>
      </w:hyperlink>
      <w:r>
        <w:rPr>
          <w:sz w:val="24"/>
        </w:rPr>
        <w:t xml:space="preserve"> Положения, не являются консультационной поддержкой. Указанные базовые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3.6.10. Комплексная услуга по организации и проведению межрегиональных бизнес-миссий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3.7. Комплексная услуга по организации участия субъектов МСП</w:t>
      </w:r>
    </w:p>
    <w:p>
      <w:pPr>
        <w:pStyle w:val="2"/>
        <w:jc w:val="center"/>
      </w:pPr>
      <w:r>
        <w:rPr>
          <w:sz w:val="24"/>
        </w:rPr>
        <w:t xml:space="preserve">в выставочно-ярмарочных мероприятиях на территории</w:t>
      </w:r>
    </w:p>
    <w:p>
      <w:pPr>
        <w:pStyle w:val="2"/>
        <w:jc w:val="center"/>
      </w:pPr>
      <w:r>
        <w:rPr>
          <w:sz w:val="24"/>
        </w:rPr>
        <w:t xml:space="preserve">Российской Федерации и за пределами территории</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3.7.1. Участие субъекта МСП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1067" w:name="P1067"/>
    <w:bookmarkEnd w:id="1067"/>
    <w:p>
      <w:pPr>
        <w:pStyle w:val="0"/>
        <w:spacing w:before="240" w:lineRule="auto"/>
        <w:ind w:firstLine="540"/>
        <w:jc w:val="both"/>
      </w:pPr>
      <w:r>
        <w:rPr>
          <w:sz w:val="24"/>
        </w:rPr>
        <w:t xml:space="preserve">3.7.2.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"ЦПЭ БО" проводит конкурсный отбор, порядок и условия которого определены высшим органом управления АНО "ЦПЭ БО", в срок до 1 марта текущего года. АНО "ЦПЭ БО" вправе проводить дополнительный отбор в срок до 1 сентября текущего года.</w:t>
      </w:r>
    </w:p>
    <w:p>
      <w:pPr>
        <w:pStyle w:val="0"/>
        <w:spacing w:before="240" w:lineRule="auto"/>
        <w:ind w:firstLine="540"/>
        <w:jc w:val="both"/>
      </w:pPr>
      <w:r>
        <w:rPr>
          <w:sz w:val="24"/>
        </w:rPr>
        <w:t xml:space="preserve">3.7.3. Информация о проведении конкурсного отбора, указанного в </w:t>
      </w:r>
      <w:hyperlink w:history="0" w:anchor="P1067" w:tooltip="3.7.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quot;ЦПЭ БО&quot; проводит конкурсный отбор, порядок и условия которого определены высшим органом управления АНО &quot;ЦПЭ БО&quot;, в срок до 1 марта текущего года. АНО &quot;ЦПЭ БО&quot; вправе проводить дополнительный отбор в срок до 1 сентября текущего года.">
        <w:r>
          <w:rPr>
            <w:sz w:val="24"/>
            <w:color w:val="0000ff"/>
          </w:rPr>
          <w:t xml:space="preserve">пункте 3.7.2 подраздела 3.7 раздела 3</w:t>
        </w:r>
      </w:hyperlink>
      <w:r>
        <w:rPr>
          <w:sz w:val="24"/>
        </w:rPr>
        <w:t xml:space="preserve"> Положения, размещается на официальном сайте АНО "ЦПЭ БО"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начала и окончания приема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p>
      <w:pPr>
        <w:pStyle w:val="0"/>
        <w:spacing w:before="240" w:lineRule="auto"/>
        <w:ind w:firstLine="540"/>
        <w:jc w:val="both"/>
      </w:pPr>
      <w:r>
        <w:rPr>
          <w:sz w:val="24"/>
        </w:rPr>
        <w:t xml:space="preserve">3.7.4.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МСП - победителем конкурсного отбора в срок не позднее чем за 2 (два) месяца до даты проведения мероприятия.</w:t>
      </w:r>
    </w:p>
    <w:bookmarkStart w:id="1076" w:name="P1076"/>
    <w:bookmarkEnd w:id="1076"/>
    <w:p>
      <w:pPr>
        <w:pStyle w:val="0"/>
        <w:spacing w:before="240" w:lineRule="auto"/>
        <w:ind w:firstLine="540"/>
        <w:jc w:val="both"/>
      </w:pPr>
      <w:r>
        <w:rPr>
          <w:sz w:val="24"/>
        </w:rPr>
        <w:t xml:space="preserve">3.7.5.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1077" w:name="P1077"/>
    <w:bookmarkEnd w:id="1077"/>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 (базовая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(дополнительная услуга);</w:t>
      </w:r>
    </w:p>
    <w:bookmarkStart w:id="1079" w:name="P1079"/>
    <w:bookmarkEnd w:id="1079"/>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 (дополнительная услуга);</w:t>
      </w:r>
    </w:p>
    <w:bookmarkStart w:id="1081" w:name="P1081"/>
    <w:bookmarkEnd w:id="1081"/>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(базовая услуга);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 (дополнительная услуга);</w:t>
      </w:r>
    </w:p>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(дополнительная услуга);</w:t>
      </w:r>
    </w:p>
    <w:bookmarkStart w:id="1084" w:name="P1084"/>
    <w:bookmarkEnd w:id="1084"/>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w:t>
      </w:r>
    </w:p>
    <w:p>
      <w:pPr>
        <w:pStyle w:val="0"/>
        <w:spacing w:before="240" w:lineRule="auto"/>
        <w:ind w:firstLine="540"/>
        <w:jc w:val="both"/>
      </w:pPr>
      <w:r>
        <w:rPr>
          <w:sz w:val="24"/>
        </w:rPr>
        <w:t xml:space="preserve">и) оплату регистрационных сборов за представителей субъектов МСП (дополнительная услуга);</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3.7.6.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3.7.7. В рамках соглашения определяется необходимый перечень базовых и дополнительных услуг, предоставляемых АНО "ЦПЭ БО" субъекту МСП в рамках комплексной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3.7.8.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1077" w:tooltip="а) подбор международного отраслевого выставочно-ярмарочного мероприятия для участия субъекта МСП (базовая услуга);">
        <w:r>
          <w:rPr>
            <w:sz w:val="24"/>
            <w:color w:val="0000ff"/>
          </w:rPr>
          <w:t xml:space="preserve">подпунктах "а"</w:t>
        </w:r>
      </w:hyperlink>
      <w:r>
        <w:rPr>
          <w:sz w:val="24"/>
        </w:rPr>
        <w:t xml:space="preserve"> и </w:t>
      </w:r>
      <w:hyperlink w:history="0" w:anchor="P1081"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
        <w:r>
          <w:rPr>
            <w:sz w:val="24"/>
            <w:color w:val="0000ff"/>
          </w:rPr>
          <w:t xml:space="preserve">"д" пункта 3.7.5 подраздела 3.7 раздела 3</w:t>
        </w:r>
      </w:hyperlink>
      <w:r>
        <w:rPr>
          <w:sz w:val="24"/>
        </w:rPr>
        <w:t xml:space="preserve"> Положения, являются базовыми и предусматриваются в соглашении в обязательном порядке.</w:t>
      </w:r>
    </w:p>
    <w:p>
      <w:pPr>
        <w:pStyle w:val="0"/>
        <w:spacing w:before="240" w:lineRule="auto"/>
        <w:ind w:firstLine="540"/>
        <w:jc w:val="both"/>
      </w:pPr>
      <w:r>
        <w:rPr>
          <w:sz w:val="24"/>
        </w:rPr>
        <w:t xml:space="preserve">3.7.9. Базовые и дополнительные услуги, указанные в </w:t>
      </w:r>
      <w:hyperlink w:history="0" w:anchor="P1076" w:tooltip="3.7.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3.7.5 подраздела 3.7 раздела 3</w:t>
        </w:r>
      </w:hyperlink>
      <w:r>
        <w:rPr>
          <w:sz w:val="24"/>
        </w:rPr>
        <w:t xml:space="preserve"> Положения, за исключением дополнительной услуги, указанной в </w:t>
      </w:r>
      <w:hyperlink w:history="0" w:anchor="P1079" w:tooltip="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
        <w:r>
          <w:rPr>
            <w:sz w:val="24"/>
            <w:color w:val="0000ff"/>
          </w:rPr>
          <w:t xml:space="preserve">подпункте "в" пункта 3.7.5 подраздела 3.7 раздела 3</w:t>
        </w:r>
      </w:hyperlink>
      <w:r>
        <w:rPr>
          <w:sz w:val="24"/>
        </w:rPr>
        <w:t xml:space="preserve"> Положения, предоставляются субъектам МСП на безвозмездной основе.</w:t>
      </w:r>
    </w:p>
    <w:p>
      <w:pPr>
        <w:pStyle w:val="0"/>
        <w:spacing w:before="240" w:lineRule="auto"/>
        <w:ind w:firstLine="540"/>
        <w:jc w:val="both"/>
      </w:pPr>
      <w:r>
        <w:rPr>
          <w:sz w:val="24"/>
        </w:rPr>
        <w:t xml:space="preserve">3.7.10. Дополнительная услуга, указанная в подпункте "в" пункта 3.7.5 подраздела 3.7 раздела 3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3.7.11. В случае привлечения специализированных организаций к выполнению запроса их услуги оплачиваются в полном объеме за счет средств субсидии бюджета Белгородской области в размере, не превышающем предельного значения, предусмотренного лимитом затрат (сметой) согласно приложению N 1 к Положению.</w:t>
      </w:r>
    </w:p>
    <w:p>
      <w:pPr>
        <w:pStyle w:val="0"/>
        <w:spacing w:before="240" w:lineRule="auto"/>
        <w:ind w:firstLine="540"/>
        <w:jc w:val="both"/>
      </w:pPr>
      <w:r>
        <w:rPr>
          <w:sz w:val="24"/>
        </w:rPr>
        <w:t xml:space="preserve">3.7.12.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3.7.13. Иные организации дополнительно включаются АНО "ЦПЭ БО" в состав участников международного выставочно-ярмарочного мероприятия, но не более 40 процентов от участников и не более двух организаций.</w:t>
      </w:r>
    </w:p>
    <w:p>
      <w:pPr>
        <w:pStyle w:val="0"/>
        <w:spacing w:before="240" w:lineRule="auto"/>
        <w:ind w:firstLine="540"/>
        <w:jc w:val="both"/>
      </w:pPr>
      <w:r>
        <w:rPr>
          <w:sz w:val="24"/>
        </w:rPr>
        <w:t xml:space="preserve">3.7.14. В случае наличия выставочно-ярмарочного мероприятия в перечне международных мероприятий, формируемом в соответствии с </w:t>
      </w:r>
      <w:hyperlink w:history="0" r:id="rId122"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АО "РЭЦ"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года N 342, участие субъекта МСП, подавшего заявку в АНО "ЦПЭ БО", должно быть организовано на стенде АО "РЭЦ" или на индивидуальном стенде. Организация коллективного стенда на указанных выставочно-ярмарочных мероприятиях осуществляется по согласованию с АО "РЭЦ".</w:t>
      </w:r>
    </w:p>
    <w:p>
      <w:pPr>
        <w:pStyle w:val="0"/>
        <w:spacing w:before="240" w:lineRule="auto"/>
        <w:ind w:firstLine="540"/>
        <w:jc w:val="both"/>
      </w:pPr>
      <w:r>
        <w:rPr>
          <w:sz w:val="24"/>
        </w:rPr>
        <w:t xml:space="preserve">3.7.15. Базовая и дополнительная услуги, указанные в </w:t>
      </w:r>
      <w:hyperlink w:history="0" w:anchor="P1077" w:tooltip="а) подбор международного отраслевого выставочно-ярмарочного мероприятия для участия субъекта МСП (базовая услуга);">
        <w:r>
          <w:rPr>
            <w:sz w:val="24"/>
            <w:color w:val="0000ff"/>
          </w:rPr>
          <w:t xml:space="preserve">подпунктах "а"</w:t>
        </w:r>
      </w:hyperlink>
      <w:r>
        <w:rPr>
          <w:sz w:val="24"/>
        </w:rPr>
        <w:t xml:space="preserve">, </w:t>
      </w:r>
      <w:hyperlink w:history="0" w:anchor="P1084" w:tooltip="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
        <w:r>
          <w:rPr>
            <w:sz w:val="24"/>
            <w:color w:val="0000ff"/>
          </w:rPr>
          <w:t xml:space="preserve">"з" пункта 3.7.5 подраздела 3.7 раздела 3</w:t>
        </w:r>
      </w:hyperlink>
      <w:r>
        <w:rPr>
          <w:sz w:val="24"/>
        </w:rPr>
        <w:t xml:space="preserve"> Положения, не являются консультационной поддержкой. Указанные базовую и дополнительную услуги вправе предоставлять руководитель или сотрудники АНО "ЦПЭ БО" без подтверждения соответствующих компетенций.</w:t>
      </w:r>
    </w:p>
    <w:p>
      <w:pPr>
        <w:pStyle w:val="0"/>
        <w:spacing w:before="240" w:lineRule="auto"/>
        <w:ind w:firstLine="540"/>
        <w:jc w:val="both"/>
      </w:pPr>
      <w:r>
        <w:rPr>
          <w:sz w:val="24"/>
        </w:rPr>
        <w:t xml:space="preserve">3.7.16. 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предоставляется субъекту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p>
      <w:pPr>
        <w:pStyle w:val="2"/>
        <w:outlineLvl w:val="2"/>
        <w:jc w:val="center"/>
      </w:pPr>
      <w:r>
        <w:rPr>
          <w:sz w:val="24"/>
        </w:rPr>
        <w:t xml:space="preserve">3.8. Комплексная услуга по содействию в размещении субъектов</w:t>
      </w:r>
    </w:p>
    <w:p>
      <w:pPr>
        <w:pStyle w:val="2"/>
        <w:jc w:val="center"/>
      </w:pPr>
      <w:r>
        <w:rPr>
          <w:sz w:val="24"/>
        </w:rPr>
        <w:t xml:space="preserve">МСП и (или) товара (работы, услуги) субъекта МСП</w:t>
      </w:r>
    </w:p>
    <w:p>
      <w:pPr>
        <w:pStyle w:val="2"/>
        <w:jc w:val="center"/>
      </w:pPr>
      <w:r>
        <w:rPr>
          <w:sz w:val="24"/>
        </w:rPr>
        <w:t xml:space="preserve">на международных электронных торговых площадках</w:t>
      </w:r>
    </w:p>
    <w:p>
      <w:pPr>
        <w:pStyle w:val="0"/>
        <w:jc w:val="both"/>
      </w:pPr>
      <w:r>
        <w:rPr>
          <w:sz w:val="24"/>
        </w:rPr>
      </w:r>
    </w:p>
    <w:p>
      <w:pPr>
        <w:pStyle w:val="0"/>
        <w:ind w:firstLine="540"/>
        <w:jc w:val="both"/>
      </w:pPr>
      <w:r>
        <w:rPr>
          <w:sz w:val="24"/>
        </w:rPr>
        <w:t xml:space="preserve">3.8.1.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1105" w:name="P1105"/>
    <w:bookmarkEnd w:id="1105"/>
    <w:p>
      <w:pPr>
        <w:pStyle w:val="0"/>
        <w:spacing w:before="240" w:lineRule="auto"/>
        <w:ind w:firstLine="540"/>
        <w:jc w:val="both"/>
      </w:pPr>
      <w:r>
        <w:rPr>
          <w:sz w:val="24"/>
        </w:rPr>
        <w:t xml:space="preserve">3.8.2. Содействие в размещении субъектов МСП и (или) товара (работы, услуги) субъекта МСП на международных электронных торговых площадках включает в том числе следующие базовые и дополнительные услуги:</w:t>
      </w:r>
    </w:p>
    <w:bookmarkStart w:id="1106" w:name="P1106"/>
    <w:bookmarkEnd w:id="1106"/>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 (дополнительная услуга);</w:t>
      </w:r>
    </w:p>
    <w:bookmarkStart w:id="1107" w:name="P1107"/>
    <w:bookmarkEnd w:id="1107"/>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услуга);</w:t>
      </w:r>
    </w:p>
    <w:bookmarkStart w:id="1108" w:name="P1108"/>
    <w:bookmarkEnd w:id="1108"/>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w:t>
      </w:r>
    </w:p>
    <w:p>
      <w:pPr>
        <w:pStyle w:val="0"/>
        <w:spacing w:before="240" w:lineRule="auto"/>
        <w:ind w:firstLine="540"/>
        <w:jc w:val="both"/>
      </w:pPr>
      <w:r>
        <w:rPr>
          <w:sz w:val="24"/>
        </w:rPr>
        <w:t xml:space="preserve">3.8.3. В рамках соглашения определяется необходимый перечень базовых и дополнительных услуг, предоставляемых АНО "ЦПЭ БО"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3.8.4. В рамках предоставления комплексной услуги по содействию в размещении субъектов МСП на международных электронных торговых площадках услуга, указанная в </w:t>
      </w:r>
      <w:hyperlink w:history="0" w:anchor="P1107" w:tooltip="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
        <w:r>
          <w:rPr>
            <w:sz w:val="24"/>
            <w:color w:val="0000ff"/>
          </w:rPr>
          <w:t xml:space="preserve">подпункте "б" пункта 3.8.2 подраздела 3.8 раздела 3</w:t>
        </w:r>
      </w:hyperlink>
      <w:r>
        <w:rPr>
          <w:sz w:val="24"/>
        </w:rPr>
        <w:t xml:space="preserve"> Положения, является базовой и предусматривается в соглашении в обязательном порядке.</w:t>
      </w:r>
    </w:p>
    <w:p>
      <w:pPr>
        <w:pStyle w:val="0"/>
        <w:spacing w:before="240" w:lineRule="auto"/>
        <w:ind w:firstLine="540"/>
        <w:jc w:val="both"/>
      </w:pPr>
      <w:r>
        <w:rPr>
          <w:sz w:val="24"/>
        </w:rPr>
        <w:t xml:space="preserve">3.8.5. Базовая и дополнительная услуги, указанные в </w:t>
      </w:r>
      <w:hyperlink w:history="0" w:anchor="P1106" w:tooltip="а) адаптацию и перевод информации, указанной на упаковке товара, других материалах, включая съемку продукта (дополнительная услуга);">
        <w:r>
          <w:rPr>
            <w:sz w:val="24"/>
            <w:color w:val="0000ff"/>
          </w:rPr>
          <w:t xml:space="preserve">подпунктах "а"</w:t>
        </w:r>
      </w:hyperlink>
      <w:r>
        <w:rPr>
          <w:sz w:val="24"/>
        </w:rPr>
        <w:t xml:space="preserve"> и </w:t>
      </w:r>
      <w:hyperlink w:history="0" w:anchor="P1107" w:tooltip="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 (базовая ...">
        <w:r>
          <w:rPr>
            <w:sz w:val="24"/>
            <w:color w:val="0000ff"/>
          </w:rPr>
          <w:t xml:space="preserve">"б" пункта 3.8.2 подраздела 3.8 раздела 3</w:t>
        </w:r>
      </w:hyperlink>
      <w:r>
        <w:rPr>
          <w:sz w:val="24"/>
        </w:rPr>
        <w:t xml:space="preserve"> Положения, предоставляются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3.8.6. Дополнительная услуга, указанная в </w:t>
      </w:r>
      <w:hyperlink w:history="0" w:anchor="P1108"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дополнительная услуга).">
        <w:r>
          <w:rPr>
            <w:sz w:val="24"/>
            <w:color w:val="0000ff"/>
          </w:rPr>
          <w:t xml:space="preserve">подпункте "в" пункта 3.8.2 подраздела 3.8 раздела 3</w:t>
        </w:r>
      </w:hyperlink>
      <w:r>
        <w:rPr>
          <w:sz w:val="24"/>
        </w:rPr>
        <w:t xml:space="preserve"> Положения, предоставляется субъектам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3.8.7.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05" w:tooltip="3.8.2. Содействие в размещении субъектов МСП и (или) товара (работы, услуги) субъекта МСП на международных электронных торговых площадках включает в том числе следующие базовые и дополнительные услуги:">
        <w:r>
          <w:rPr>
            <w:sz w:val="24"/>
            <w:color w:val="0000ff"/>
          </w:rPr>
          <w:t xml:space="preserve">пунктом 3.8.2 подраздела 3.8 раздела 3</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3.8.8. При выявлении потребности субъектов МСП АНО "ЦПЭ БО" регистрирует и осуществляет маркетинговое продвижение точки присутствия АНО "ЦПЭ БО" на международной электронной торговой площадке в целях продвижения на экспорт товаров (работ, услуг) субъектов МСП, зарегистрированных на территории Белгородской области.</w:t>
      </w:r>
    </w:p>
    <w:p>
      <w:pPr>
        <w:pStyle w:val="0"/>
        <w:spacing w:before="240" w:lineRule="auto"/>
        <w:ind w:firstLine="540"/>
        <w:jc w:val="both"/>
      </w:pPr>
      <w:r>
        <w:rPr>
          <w:sz w:val="24"/>
        </w:rPr>
        <w:t xml:space="preserve">3.8.9. В рамках одной международной электронной торговой площадки товары (работы, услуги) субъекта МСП могут быть представлены только в одном формате: в рамках точки присутствия субъекта МСП на международной электронной торговой площадке, точки присутствия сервисного партнера или точки присутствия АНО "ЦПЭ БО" на международной электронной торговой площадке.</w:t>
      </w:r>
    </w:p>
    <w:p>
      <w:pPr>
        <w:pStyle w:val="0"/>
        <w:spacing w:before="240" w:lineRule="auto"/>
        <w:ind w:firstLine="540"/>
        <w:jc w:val="both"/>
      </w:pPr>
      <w:r>
        <w:rPr>
          <w:sz w:val="24"/>
        </w:rPr>
        <w:t xml:space="preserve">3.8.10.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АО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3.8.11.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spacing w:before="240" w:lineRule="auto"/>
        <w:ind w:firstLine="540"/>
        <w:jc w:val="both"/>
      </w:pPr>
      <w:r>
        <w:rPr>
          <w:sz w:val="24"/>
        </w:rPr>
        <w:t xml:space="preserve">3.8.12.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субъектам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bookmarkStart w:id="1120" w:name="P1120"/>
    <w:bookmarkEnd w:id="1120"/>
    <w:p>
      <w:pPr>
        <w:pStyle w:val="2"/>
        <w:outlineLvl w:val="2"/>
        <w:jc w:val="center"/>
      </w:pPr>
      <w:r>
        <w:rPr>
          <w:sz w:val="24"/>
        </w:rPr>
        <w:t xml:space="preserve">3.9. Комплексная услуга по обеспечению участия</w:t>
      </w:r>
    </w:p>
    <w:p>
      <w:pPr>
        <w:pStyle w:val="2"/>
        <w:jc w:val="center"/>
      </w:pPr>
      <w:r>
        <w:rPr>
          <w:sz w:val="24"/>
        </w:rPr>
        <w:t xml:space="preserve">субъектов МСП в акселерационных программах</w:t>
      </w:r>
    </w:p>
    <w:p>
      <w:pPr>
        <w:pStyle w:val="2"/>
        <w:jc w:val="center"/>
      </w:pPr>
      <w:r>
        <w:rPr>
          <w:sz w:val="24"/>
        </w:rPr>
        <w:t xml:space="preserve">по развитию экспортной деятельности</w:t>
      </w:r>
    </w:p>
    <w:p>
      <w:pPr>
        <w:pStyle w:val="0"/>
        <w:jc w:val="both"/>
      </w:pPr>
      <w:r>
        <w:rPr>
          <w:sz w:val="24"/>
        </w:rPr>
      </w:r>
    </w:p>
    <w:p>
      <w:pPr>
        <w:pStyle w:val="0"/>
        <w:ind w:firstLine="540"/>
        <w:jc w:val="both"/>
      </w:pPr>
      <w:r>
        <w:rPr>
          <w:sz w:val="24"/>
        </w:rPr>
        <w:t xml:space="preserve">3.9.1. Организация работы АНО "ЦПЭ БО" по обеспечению участия субъектов МСП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МСП в акселерационных программах, разработанных АНО ДПО "Школа экспорта АО "Российский экспортный центр" (далее соответственно - Школа экспорта РЭЦ, акселерационные программы Школы экспорта РЭЦ);</w:t>
      </w:r>
    </w:p>
    <w:p>
      <w:pPr>
        <w:pStyle w:val="0"/>
        <w:spacing w:before="240" w:lineRule="auto"/>
        <w:ind w:firstLine="540"/>
        <w:jc w:val="both"/>
      </w:pPr>
      <w:r>
        <w:rPr>
          <w:sz w:val="24"/>
        </w:rPr>
        <w:t xml:space="preserve">б) организация участия субъектов МСП в отраслевых или страновых акселерационных программах на базе собственной инфраструктуры АНО "ЦПЭ БО";</w:t>
      </w:r>
    </w:p>
    <w:p>
      <w:pPr>
        <w:pStyle w:val="0"/>
        <w:spacing w:before="240" w:lineRule="auto"/>
        <w:ind w:firstLine="540"/>
        <w:jc w:val="both"/>
      </w:pPr>
      <w:r>
        <w:rPr>
          <w:sz w:val="24"/>
        </w:rPr>
        <w:t xml:space="preserve">в) организация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3.9.2. АНО "ЦПЭ БО" совместно со Школой экспорта РЭЦ организует в Белгородской области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министерством экономического развития и промышленности Белгородской области, АНО "ЦПЭ БО", АО "РЭЦ" и Школой экспорта РЭЦ (далее - соглашение о реализации).</w:t>
      </w:r>
    </w:p>
    <w:p>
      <w:pPr>
        <w:pStyle w:val="0"/>
        <w:spacing w:before="240" w:lineRule="auto"/>
        <w:ind w:firstLine="540"/>
        <w:jc w:val="both"/>
      </w:pPr>
      <w:r>
        <w:rPr>
          <w:sz w:val="24"/>
        </w:rPr>
        <w:t xml:space="preserve">3.9.3. В рамках соглашения о реализации АНО "ЦПЭ БО" получает статус оператора акселерационной программы Школы экспорта РЭЦ в Белгородской области.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spacing w:before="240" w:lineRule="auto"/>
        <w:ind w:firstLine="540"/>
        <w:jc w:val="both"/>
      </w:pPr>
      <w:r>
        <w:rPr>
          <w:sz w:val="24"/>
        </w:rPr>
        <w:t xml:space="preserve">3.9.4. АНО "ЦПЭ БО"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spacing w:before="240" w:lineRule="auto"/>
        <w:ind w:firstLine="540"/>
        <w:jc w:val="both"/>
      </w:pPr>
      <w:r>
        <w:rPr>
          <w:sz w:val="24"/>
        </w:rPr>
        <w:t xml:space="preserve">3.9.5.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Белгородской области;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3.9.6. Участниками акселерационной программы Школы экспорта РЭЦ являются субъекты МСП, прошедшие отбор согласно методике, утвержденной Школой экспорта РЭЦ, и заключившие соглашение о реализации с АНО "ЦПЭ БО" и Школой экспорта РЭЦ.</w:t>
      </w:r>
    </w:p>
    <w:p>
      <w:pPr>
        <w:pStyle w:val="0"/>
        <w:spacing w:before="240" w:lineRule="auto"/>
        <w:ind w:firstLine="540"/>
        <w:jc w:val="both"/>
      </w:pPr>
      <w:r>
        <w:rPr>
          <w:sz w:val="24"/>
        </w:rPr>
        <w:t xml:space="preserve">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его проведения.</w:t>
      </w:r>
    </w:p>
    <w:p>
      <w:pPr>
        <w:pStyle w:val="0"/>
        <w:spacing w:before="240" w:lineRule="auto"/>
        <w:ind w:firstLine="540"/>
        <w:jc w:val="both"/>
      </w:pPr>
      <w:r>
        <w:rPr>
          <w:sz w:val="24"/>
        </w:rPr>
        <w:t xml:space="preserve">3.9.9. Организация участия субъектов МСП в отраслевых или страновых акселерационных программах на базе собственной инфраструктуры АНО "ЦПЭ БО" включает:</w:t>
      </w:r>
    </w:p>
    <w:p>
      <w:pPr>
        <w:pStyle w:val="0"/>
        <w:spacing w:before="240" w:lineRule="auto"/>
        <w:ind w:firstLine="540"/>
        <w:jc w:val="both"/>
      </w:pPr>
      <w:r>
        <w:rPr>
          <w:sz w:val="24"/>
        </w:rPr>
        <w:t xml:space="preserve">а) разработку АНО "ЦПЭ БО"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Белгородской области;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3.9.10. В рамках организации участия субъектов МСП в отраслевой или страновой акселерационной программе АНО "ЦПЭ БО"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МСП - участников отраслевой или страновой акселерационной программы.</w:t>
      </w:r>
    </w:p>
    <w:p>
      <w:pPr>
        <w:pStyle w:val="0"/>
        <w:spacing w:before="240" w:lineRule="auto"/>
        <w:ind w:firstLine="540"/>
        <w:jc w:val="both"/>
      </w:pPr>
      <w:r>
        <w:rPr>
          <w:sz w:val="24"/>
        </w:rPr>
        <w:t xml:space="preserve">3.9.11. Организация участия субъектов МСП в комплексных акселерационных программах партнерских организаций включает оказание АНО "ЦПЭ БО" следующих услуг:</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процентов,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3.9.12. Комплексная акселерационная программа партнерской организации включает: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bookmarkStart w:id="1165" w:name="P1165"/>
    <w:bookmarkEnd w:id="1165"/>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3.9.13. Организация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3.9.14. В рамках организации участия субъектов МСП в комплексных акселерационных программах партнерских организаций АНО "ЦПЭ БО" оплачивает следующие расходы:</w:t>
      </w:r>
    </w:p>
    <w:p>
      <w:pPr>
        <w:pStyle w:val="0"/>
        <w:spacing w:before="240" w:lineRule="auto"/>
        <w:ind w:firstLine="540"/>
        <w:jc w:val="both"/>
      </w:pPr>
      <w:r>
        <w:rPr>
          <w:sz w:val="24"/>
        </w:rPr>
        <w:t xml:space="preserve">- обучение субъекта МСП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МСП - участников комплексной акселерационной программы.</w:t>
      </w:r>
    </w:p>
    <w:p>
      <w:pPr>
        <w:pStyle w:val="0"/>
        <w:spacing w:before="240" w:lineRule="auto"/>
        <w:ind w:firstLine="540"/>
        <w:jc w:val="both"/>
      </w:pPr>
      <w:r>
        <w:rPr>
          <w:sz w:val="24"/>
        </w:rPr>
        <w:t xml:space="preserve">3.9.15. Расходы по перелету (переезду), проживанию и питанию участники комплексных акселерационных программ партнерских организаций несут самостоятельно.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1165" w:tooltip="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
        <w:r>
          <w:rPr>
            <w:sz w:val="24"/>
            <w:color w:val="0000ff"/>
          </w:rPr>
          <w:t xml:space="preserve">подпунктом "в" пункта 3.9.12 подраздела 3.9 раздела 3</w:t>
        </w:r>
      </w:hyperlink>
      <w:r>
        <w:rPr>
          <w:sz w:val="24"/>
        </w:rPr>
        <w:t xml:space="preserve"> Положения, при расчете затрат АНО "ЦПЭ БО"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3.9.16. Участниками комплексных акселерационных программ партнерских организаций являются субъекты МСП, прошедшие отбор партнерской организации, согласно методике, утвержденной партнерской организацией.</w:t>
      </w:r>
    </w:p>
    <w:p>
      <w:pPr>
        <w:pStyle w:val="0"/>
        <w:spacing w:before="240" w:lineRule="auto"/>
        <w:ind w:firstLine="540"/>
        <w:jc w:val="both"/>
      </w:pPr>
      <w:r>
        <w:rPr>
          <w:sz w:val="24"/>
        </w:rPr>
        <w:t xml:space="preserve">3.9.17. Комплексная услуга по обеспечению участия субъектов МСП в акселерационных программах по развитию экспортной деятельности предоставляется субъектам МСП по потребности в пределах </w:t>
      </w:r>
      <w:hyperlink w:history="0" w:anchor="P1361" w:tooltip="Лимиты затрат (смета) автономной некоммерческой организации">
        <w:r>
          <w:rPr>
            <w:sz w:val="24"/>
            <w:color w:val="0000ff"/>
          </w:rPr>
          <w:t xml:space="preserve">лимита</w:t>
        </w:r>
      </w:hyperlink>
      <w:r>
        <w:rPr>
          <w:sz w:val="24"/>
        </w:rPr>
        <w:t xml:space="preserve"> затрат (сметы) в текущем календарном году согласно приложению N 1 к Положению.</w:t>
      </w:r>
    </w:p>
    <w:p>
      <w:pPr>
        <w:pStyle w:val="0"/>
        <w:jc w:val="both"/>
      </w:pPr>
      <w:r>
        <w:rPr>
          <w:sz w:val="24"/>
        </w:rPr>
      </w:r>
    </w:p>
    <w:bookmarkStart w:id="1174" w:name="P1174"/>
    <w:bookmarkEnd w:id="1174"/>
    <w:p>
      <w:pPr>
        <w:pStyle w:val="2"/>
        <w:outlineLvl w:val="1"/>
        <w:jc w:val="center"/>
      </w:pPr>
      <w:r>
        <w:rPr>
          <w:sz w:val="24"/>
        </w:rPr>
        <w:t xml:space="preserve">4. Дополнительные услуги АНО "ЦПЭ БО"</w:t>
      </w:r>
    </w:p>
    <w:p>
      <w:pPr>
        <w:pStyle w:val="0"/>
        <w:jc w:val="both"/>
      </w:pPr>
      <w:r>
        <w:rPr>
          <w:sz w:val="24"/>
        </w:rPr>
      </w:r>
    </w:p>
    <w:bookmarkStart w:id="1176" w:name="P1176"/>
    <w:bookmarkEnd w:id="1176"/>
    <w:p>
      <w:pPr>
        <w:pStyle w:val="0"/>
        <w:ind w:firstLine="540"/>
        <w:jc w:val="both"/>
      </w:pPr>
      <w:r>
        <w:rPr>
          <w:sz w:val="24"/>
        </w:rPr>
        <w:t xml:space="preserve">4.1. АНО "ЦПЭ БО"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p>
      <w:pPr>
        <w:pStyle w:val="0"/>
        <w:spacing w:before="240" w:lineRule="auto"/>
        <w:ind w:firstLine="540"/>
        <w:jc w:val="both"/>
      </w:pPr>
      <w:r>
        <w:rPr>
          <w:sz w:val="24"/>
        </w:rPr>
        <w:t xml:space="preserve">4.1.1. Услуга, предусмотренная </w:t>
      </w:r>
      <w:hyperlink w:history="0" w:anchor="P1176" w:tooltip="4.1. АНО &quot;ЦПЭ БО&quot;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4.1 раздела 4</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4.1.2.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76" w:tooltip="4.1. АНО &quot;ЦПЭ БО&quot; предоставляет дополнительную услугу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4.1 раздела 4</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bookmarkStart w:id="1179" w:name="P1179"/>
    <w:bookmarkEnd w:id="1179"/>
    <w:p>
      <w:pPr>
        <w:pStyle w:val="0"/>
        <w:spacing w:before="240" w:lineRule="auto"/>
        <w:ind w:firstLine="540"/>
        <w:jc w:val="both"/>
      </w:pPr>
      <w:r>
        <w:rPr>
          <w:sz w:val="24"/>
        </w:rPr>
        <w:t xml:space="preserve">4.2. АНО "ЦПЭ БО"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4.2.1. Услуга, предусмотренная </w:t>
      </w:r>
      <w:hyperlink w:history="0" w:anchor="P1179" w:tooltip="4.2. АНО &quot;ЦПЭ БО&quot;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пунктом 4.2 раздела 4</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4.2.2.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179" w:tooltip="4.2. АНО &quot;ЦПЭ БО&quot; предоставляет дополнительную услугу по содействию в размещении и хранении продукции субъекта МСП в местах временного хранения за рубежом, которая включает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пунктом 4.2 раздела 4</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4.3. АНО "ЦПЭ БО" предоставляет дополнительную услугу по консультированию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4.3.1. 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субъектам МСП на безвозмездной основе.</w:t>
      </w:r>
    </w:p>
    <w:p>
      <w:pPr>
        <w:pStyle w:val="0"/>
        <w:spacing w:before="240" w:lineRule="auto"/>
        <w:ind w:firstLine="540"/>
        <w:jc w:val="both"/>
      </w:pPr>
      <w:r>
        <w:rPr>
          <w:sz w:val="24"/>
        </w:rPr>
        <w:t xml:space="preserve">4.3.2. 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в полном объеме за счет средств субсидии бюджета Белгородской области в размере, не превышающем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4.3.3. АНО "ЦПЭ БО" обеспечивает проведение консультирования перед оказанием, а также в период оказания комплексных и самостоятельных услуг.</w:t>
      </w:r>
    </w:p>
    <w:p>
      <w:pPr>
        <w:pStyle w:val="0"/>
        <w:jc w:val="both"/>
      </w:pPr>
      <w:r>
        <w:rPr>
          <w:sz w:val="24"/>
        </w:rPr>
      </w:r>
    </w:p>
    <w:bookmarkStart w:id="1187" w:name="P1187"/>
    <w:bookmarkEnd w:id="1187"/>
    <w:p>
      <w:pPr>
        <w:pStyle w:val="2"/>
        <w:outlineLvl w:val="1"/>
        <w:jc w:val="center"/>
      </w:pPr>
      <w:r>
        <w:rPr>
          <w:sz w:val="24"/>
        </w:rPr>
        <w:t xml:space="preserve">5. Самостоятельные услуги АНО "ЦПЭ БО"</w:t>
      </w:r>
    </w:p>
    <w:p>
      <w:pPr>
        <w:pStyle w:val="0"/>
        <w:jc w:val="both"/>
      </w:pPr>
      <w:r>
        <w:rPr>
          <w:sz w:val="24"/>
        </w:rPr>
      </w:r>
    </w:p>
    <w:p>
      <w:pPr>
        <w:pStyle w:val="0"/>
        <w:ind w:firstLine="540"/>
        <w:jc w:val="both"/>
      </w:pPr>
      <w:r>
        <w:rPr>
          <w:sz w:val="24"/>
        </w:rPr>
        <w:t xml:space="preserve">5.1. АНО "ЦПЭ БО" предоставляет услугу по организации, проведению и обеспечению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5.1.1. АНО "ЦПЭ БО" совместно со Школой экспорта РЭЦ оказывает информационно-консультационную поддержку в формате семинаров субъектам МСП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экспортных семинаров осуществляется на основании соглашений о реализации программ экспортных семинаров, заключаемых между министерством экономического развития и промышленности Белгородской области, АНО "ЦПЭ БО" и Школой экспорта РЭЦ.</w:t>
      </w:r>
    </w:p>
    <w:p>
      <w:pPr>
        <w:pStyle w:val="0"/>
        <w:spacing w:before="240" w:lineRule="auto"/>
        <w:ind w:firstLine="540"/>
        <w:jc w:val="both"/>
      </w:pPr>
      <w:r>
        <w:rPr>
          <w:sz w:val="24"/>
        </w:rPr>
        <w:t xml:space="preserve">5.1.2. В рамках соглашения о реализации программы экспортных семинаров АНО "ЦПЭ БО" получает статус оператора программы экспортных семинаров Школы экспорта РЭЦ в Белгородской области (далее - оператор программы экспортных семинаров). Координацию реализации программ экспортных семинаров,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5.1.3. В качестве оператора программы экспортных семинаров АНО "ЦПЭ БО" обеспечивает:</w:t>
      </w:r>
    </w:p>
    <w:p>
      <w:pPr>
        <w:pStyle w:val="0"/>
        <w:spacing w:before="240" w:lineRule="auto"/>
        <w:ind w:firstLine="540"/>
        <w:jc w:val="both"/>
      </w:pPr>
      <w:r>
        <w:rPr>
          <w:sz w:val="24"/>
        </w:rPr>
        <w:t xml:space="preserve">- организацию работы в Белгородской области по привлечению предприятий к участию в экспортных семинарах, в том числе проводит информационную кампанию о программах экспортных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экспортных семинаров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МСП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5.1.4. В качестве оператора программы экспортных семинаров АНО "ЦПЭ БО" проводит для субъектов МСП экспортные семинары на условиях, указанных в соглашении о реализации программы экспортных семинаров.</w:t>
      </w:r>
    </w:p>
    <w:p>
      <w:pPr>
        <w:pStyle w:val="0"/>
        <w:spacing w:before="240" w:lineRule="auto"/>
        <w:ind w:firstLine="540"/>
        <w:jc w:val="both"/>
      </w:pPr>
      <w:r>
        <w:rPr>
          <w:sz w:val="24"/>
        </w:rPr>
        <w:t xml:space="preserve">5.1.5. АНО "ЦПЭ БО"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Белгородской области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АНО "ЦПЭ БО" обладает статусом федерального тренера, аккредитованного Школой экспорта РЭЦ, проведение данным сотрудником экспортных семинаров для субъектов МСП в других субъектах Российской Федерации не должно препятствовать исполнению годовых ключевых показателей эффективности деятельности АНО "ЦПЭ БО", поставленных перед АНО "ЦПЭ БО", сотрудником которого он является. Руководитель АНО "ЦПЭ БО" не может претендовать на статус федерального тренера, аккредитованного Школой экспорта РЭЦ. В случае назначения на должность руководителя АНО "ЦПЭ БО" специалиста, обладающего статусом федерального тренера, аккредитованного Школой экспорта РЭЦ, на время руководства АНО "ЦПЭ БО"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5.1.6. АНО "ЦПЭ БО" проводит очные мастер-классы по вопросам экспортной деятельности не менее чем для 10 субъектов МСП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5.1.7. Организация и проведение вебинаров по вопросам экспортной деятельности осуществляется АНО "ЦПЭ БО" без привлечения специализированных организаций и включает подбор электронной площадки, работу по привлечению субъектов МСП к участию, в том числе рекламу вебинара в СМИ, оплату услуг лектора.</w:t>
      </w:r>
    </w:p>
    <w:p>
      <w:pPr>
        <w:pStyle w:val="0"/>
        <w:spacing w:before="240" w:lineRule="auto"/>
        <w:ind w:firstLine="540"/>
        <w:jc w:val="both"/>
      </w:pPr>
      <w:r>
        <w:rPr>
          <w:sz w:val="24"/>
        </w:rPr>
        <w:t xml:space="preserve">5.1.8. Проведение экспортных семинаров для иных организаций осуществляется на платной основе.</w:t>
      </w:r>
    </w:p>
    <w:bookmarkStart w:id="1207" w:name="P1207"/>
    <w:bookmarkEnd w:id="1207"/>
    <w:p>
      <w:pPr>
        <w:pStyle w:val="0"/>
        <w:spacing w:before="240" w:lineRule="auto"/>
        <w:ind w:firstLine="540"/>
        <w:jc w:val="both"/>
      </w:pPr>
      <w:r>
        <w:rPr>
          <w:sz w:val="24"/>
        </w:rPr>
        <w:t xml:space="preserve">5.2. АНО "ЦПЭ БО"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по содействию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включающих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5.2.1. АНО "ЦПЭ БО"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w:t>
      </w:r>
    </w:p>
    <w:p>
      <w:pPr>
        <w:pStyle w:val="0"/>
        <w:spacing w:before="240" w:lineRule="auto"/>
        <w:ind w:firstLine="540"/>
        <w:jc w:val="both"/>
      </w:pPr>
      <w:r>
        <w:rPr>
          <w:sz w:val="24"/>
        </w:rPr>
        <w:t xml:space="preserve">5.2.2.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МСП при условии, что субъект МСП не получал субсидии из бюджета Белгородской области на возмещение одних и тех же затрат на цели, указанные в </w:t>
      </w:r>
      <w:hyperlink w:history="0" w:anchor="P1207" w:tooltip="5.2. АНО &quot;ЦПЭ БО&quot;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по содействию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х в том числе подгот...">
        <w:r>
          <w:rPr>
            <w:sz w:val="24"/>
            <w:color w:val="0000ff"/>
          </w:rPr>
          <w:t xml:space="preserve">пункте 5.2 раздела 5</w:t>
        </w:r>
      </w:hyperlink>
      <w:r>
        <w:rPr>
          <w:sz w:val="24"/>
        </w:rPr>
        <w:t xml:space="preserve"> Положения,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5.2.3. Услуга, предусмотренная пунктом 5.2 раздела 5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11" w:name="P1211"/>
    <w:bookmarkEnd w:id="1211"/>
    <w:p>
      <w:pPr>
        <w:pStyle w:val="0"/>
        <w:spacing w:before="240" w:lineRule="auto"/>
        <w:ind w:firstLine="540"/>
        <w:jc w:val="both"/>
      </w:pPr>
      <w:r>
        <w:rPr>
          <w:sz w:val="24"/>
        </w:rPr>
        <w:t xml:space="preserve">5.3. АНО "ЦПЭ БО"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spacing w:before="240" w:lineRule="auto"/>
        <w:ind w:firstLine="540"/>
        <w:jc w:val="both"/>
      </w:pPr>
      <w:r>
        <w:rPr>
          <w:sz w:val="24"/>
        </w:rPr>
        <w:t xml:space="preserve">5.3.1.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МСП, товаров, работ, услуг и предприятий, которым предоставляется правовая охрана за пределами территории Российской Федерации, оказывается субъекту МСП при условии, что субъект МСП не получал субсидии бюджета Белгородской области на возмещение одних и тех же затрат на цели, указанные в </w:t>
      </w:r>
      <w:hyperlink w:history="0" w:anchor="P1211" w:tooltip="5.3. АНО &quot;ЦПЭ БО&quot;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
        <w:r>
          <w:rPr>
            <w:sz w:val="24"/>
            <w:color w:val="0000ff"/>
          </w:rPr>
          <w:t xml:space="preserve">пункте 5.3 раздела 5</w:t>
        </w:r>
      </w:hyperlink>
      <w:r>
        <w:rPr>
          <w:sz w:val="24"/>
        </w:rPr>
        <w:t xml:space="preserve"> Положения,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5.3.2.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Договором о патентной кооперации от 19 июня 1970 года, Инструкцией к Договору о патентной кооперации от 19 июня 1970 года, Административной инструкцией к Договору о патентной кооперации, а также </w:t>
      </w:r>
      <w:hyperlink w:history="0" r:id="rId123"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10 декабря 2008 года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w:t>
      </w:r>
    </w:p>
    <w:p>
      <w:pPr>
        <w:pStyle w:val="0"/>
        <w:spacing w:before="240" w:lineRule="auto"/>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соглашением о международной регистрации знаков от 14 апреля 1891 года, Инструкцией к Мадридскому соглашению о международной регистрации знаков от 1 ноября 2022 года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актом Гаагского соглашения о международной регистрации промышленных образцов, Общей инструкцией к Акту 1999 года и Акту 1960 года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spacing w:before="240" w:lineRule="auto"/>
        <w:ind w:firstLine="540"/>
        <w:jc w:val="both"/>
      </w:pPr>
      <w:r>
        <w:rPr>
          <w:sz w:val="24"/>
        </w:rPr>
        <w:t xml:space="preserve">5.3.3. В рамках предоставления услуги, предусмотренной </w:t>
      </w:r>
      <w:hyperlink w:history="0" w:anchor="P1211" w:tooltip="5.3. АНО &quot;ЦПЭ БО&quot;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СП в получении комплекса работ (мероприятий), осуществляемых в целях регистрации на внешних рынках объектов интеллектуальной собственности (изо...">
        <w:r>
          <w:rPr>
            <w:sz w:val="24"/>
            <w:color w:val="0000ff"/>
          </w:rPr>
          <w:t xml:space="preserve">пунктом 5.3 раздела 5</w:t>
        </w:r>
      </w:hyperlink>
      <w:r>
        <w:rPr>
          <w:sz w:val="24"/>
        </w:rPr>
        <w:t xml:space="preserve"> Положения, расходы субъекта МСП на оплату пошлин оплачиваются АНО "ЦПЭ БО" в полном объеме, расходы на оплату услуг по подготовке, подаче заявки и делопроизводству оплачиваются на условиях софинансирования. При этом расходы АНО "ЦПЭ БО" составляют не более 70 процентов на оказание услуги и не могут превышать предельного значения, предусмотренного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23" w:name="P1223"/>
    <w:bookmarkEnd w:id="1223"/>
    <w:p>
      <w:pPr>
        <w:pStyle w:val="0"/>
        <w:spacing w:before="240" w:lineRule="auto"/>
        <w:ind w:firstLine="540"/>
        <w:jc w:val="both"/>
      </w:pPr>
      <w:r>
        <w:rPr>
          <w:sz w:val="24"/>
        </w:rPr>
        <w:t xml:space="preserve">5.4. АНО "ЦПЭ БО"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w:t>
      </w:r>
    </w:p>
    <w:p>
      <w:pPr>
        <w:pStyle w:val="0"/>
        <w:spacing w:before="240" w:lineRule="auto"/>
        <w:ind w:firstLine="540"/>
        <w:jc w:val="both"/>
      </w:pPr>
      <w:r>
        <w:rPr>
          <w:sz w:val="24"/>
        </w:rPr>
        <w:t xml:space="preserve">5.4.1.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МСП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5.4.2.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МСП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spacing w:before="240" w:lineRule="auto"/>
        <w:ind w:firstLine="540"/>
        <w:jc w:val="both"/>
      </w:pPr>
      <w:r>
        <w:rPr>
          <w:sz w:val="24"/>
        </w:rPr>
        <w:t xml:space="preserve">5.4.3. Услуга, предусмотренная </w:t>
      </w:r>
      <w:hyperlink w:history="0" w:anchor="P1223"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на оказание услуги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5.4.4. Услуга, предусмотренная </w:t>
      </w:r>
      <w:hyperlink w:history="0" w:anchor="P1223"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предоставляется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5.4.5.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223" w:tooltip="5.4. АНО &quot;ЦПЭ БО&quot;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СП.">
        <w:r>
          <w:rPr>
            <w:sz w:val="24"/>
            <w:color w:val="0000ff"/>
          </w:rPr>
          <w:t xml:space="preserve">пунктом 5.4 раздела 5</w:t>
        </w:r>
      </w:hyperlink>
      <w:r>
        <w:rPr>
          <w:sz w:val="24"/>
        </w:rPr>
        <w:t xml:space="preserve"> Положения, осуществляется АНО "ЦПЭ БО" после совершения оплаты услуг указанных организаций и специалистов субъектом МСП, которому предоставляется услуга.</w:t>
      </w:r>
    </w:p>
    <w:bookmarkStart w:id="1240" w:name="P1240"/>
    <w:bookmarkEnd w:id="1240"/>
    <w:p>
      <w:pPr>
        <w:pStyle w:val="0"/>
        <w:spacing w:before="240" w:lineRule="auto"/>
        <w:ind w:firstLine="540"/>
        <w:jc w:val="both"/>
      </w:pPr>
      <w:r>
        <w:rPr>
          <w:sz w:val="24"/>
        </w:rPr>
        <w:t xml:space="preserve">5.5. АНО "ЦПЭ БО"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5.5.1. Содействие в организации и осуществлении транспортировки товаров субъектов МСП, предназначенных для экспорта на внешние рынки, оказывается при условии, что субъект МСП не получал средства из бюджета Белгородской области на возмещение одних и тех же затрат на цели, указанные в настоящем пункте, на основании иных правовых актов Российской Федерации и Белгородской области.</w:t>
      </w:r>
    </w:p>
    <w:p>
      <w:pPr>
        <w:pStyle w:val="0"/>
        <w:spacing w:before="240" w:lineRule="auto"/>
        <w:ind w:firstLine="540"/>
        <w:jc w:val="both"/>
      </w:pPr>
      <w:r>
        <w:rPr>
          <w:sz w:val="24"/>
        </w:rPr>
        <w:t xml:space="preserve">5.5.2. Услуга, указанная в </w:t>
      </w:r>
      <w:hyperlink w:history="0" w:anchor="P1240"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5.5 раздела 5</w:t>
        </w:r>
      </w:hyperlink>
      <w:r>
        <w:rPr>
          <w:sz w:val="24"/>
        </w:rPr>
        <w:t xml:space="preserve"> Положения,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5.5.3. Услуга, предусмотренная </w:t>
      </w:r>
      <w:hyperlink w:history="0" w:anchor="P1240"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предоставляется субъекту МСП с привлечением АНО "ЦПЭ БО"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5.5.4. Услуга, предусмотренная пунктом 5.5 раздела 5 Положения, предоставляется субъекту МСП только при наличии у него заключенного экспортного контракта, предусматривающего обязанности субъекта МСП по осуществлению транспортировки товаров иностранному покупателю.</w:t>
      </w:r>
    </w:p>
    <w:p>
      <w:pPr>
        <w:pStyle w:val="0"/>
        <w:spacing w:before="240" w:lineRule="auto"/>
        <w:ind w:firstLine="540"/>
        <w:jc w:val="both"/>
      </w:pPr>
      <w:r>
        <w:rPr>
          <w:sz w:val="24"/>
        </w:rPr>
        <w:t xml:space="preserve">5.5.5. Услуга, предусмотренная </w:t>
      </w:r>
      <w:hyperlink w:history="0" w:anchor="P1240"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предоставляется субъекту МСП на условиях софинансирования. При этом расходы АНО "ЦПЭ БО" составляют не более 80 процентов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(смета) согласно приложению N 1 к Положению.</w:t>
      </w:r>
    </w:p>
    <w:p>
      <w:pPr>
        <w:pStyle w:val="0"/>
        <w:spacing w:before="240" w:lineRule="auto"/>
        <w:ind w:firstLine="540"/>
        <w:jc w:val="both"/>
      </w:pPr>
      <w:r>
        <w:rPr>
          <w:sz w:val="24"/>
        </w:rPr>
        <w:t xml:space="preserve">5.5.6. Оплата услуг специализированных организаций и квалифицированных специалистов, привлекаемых АНО "ЦПЭ БО" в целях предоставления субъекту МСП услуги, предусмотренной </w:t>
      </w:r>
      <w:hyperlink w:history="0" w:anchor="P1240" w:tooltip="5.5. АНО &quot;ЦПЭ БО&quot;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5.5 раздела 5</w:t>
        </w:r>
      </w:hyperlink>
      <w:r>
        <w:rPr>
          <w:sz w:val="24"/>
        </w:rPr>
        <w:t xml:space="preserve"> Положения, осуществляется АНО "ЦПЭ БО" после совершения оплаты услуг указанных организаций и специалистов МСП, которому предоставляется услуга.</w:t>
      </w:r>
    </w:p>
    <w:p>
      <w:pPr>
        <w:pStyle w:val="0"/>
        <w:jc w:val="both"/>
      </w:pPr>
      <w:r>
        <w:rPr>
          <w:sz w:val="24"/>
        </w:rPr>
      </w:r>
    </w:p>
    <w:bookmarkStart w:id="1248" w:name="P1248"/>
    <w:bookmarkEnd w:id="1248"/>
    <w:p>
      <w:pPr>
        <w:pStyle w:val="2"/>
        <w:outlineLvl w:val="1"/>
        <w:jc w:val="center"/>
      </w:pPr>
      <w:r>
        <w:rPr>
          <w:sz w:val="24"/>
        </w:rPr>
        <w:t xml:space="preserve">6. Самостоятельные услуги АНО "ЦПЭ БО" в рамках реализации</w:t>
      </w:r>
    </w:p>
    <w:p>
      <w:pPr>
        <w:pStyle w:val="2"/>
        <w:jc w:val="center"/>
      </w:pPr>
      <w:r>
        <w:rPr>
          <w:sz w:val="24"/>
        </w:rPr>
        <w:t xml:space="preserve">ведомственного проекта "Реализация новой Программы</w:t>
      </w:r>
    </w:p>
    <w:p>
      <w:pPr>
        <w:pStyle w:val="2"/>
        <w:jc w:val="center"/>
      </w:pPr>
      <w:r>
        <w:rPr>
          <w:sz w:val="24"/>
        </w:rPr>
        <w:t xml:space="preserve">по поддержке малого и среднего предпринимательства"</w:t>
      </w:r>
    </w:p>
    <w:p>
      <w:pPr>
        <w:pStyle w:val="0"/>
        <w:jc w:val="both"/>
      </w:pPr>
      <w:r>
        <w:rPr>
          <w:sz w:val="24"/>
        </w:rPr>
      </w:r>
    </w:p>
    <w:p>
      <w:pPr>
        <w:pStyle w:val="0"/>
        <w:ind w:firstLine="540"/>
        <w:jc w:val="both"/>
      </w:pPr>
      <w:r>
        <w:rPr>
          <w:sz w:val="24"/>
        </w:rPr>
        <w:t xml:space="preserve">6.1. В рамках реализации структурного элемента государственной программы, указанного в </w:t>
      </w:r>
      <w:hyperlink w:history="0" w:anchor="P915" w:tooltip="б) ведомственного проекта &quot;Реализация новой Программы по поддержке малого и среднего предпринимательства&quot;.">
        <w:r>
          <w:rPr>
            <w:sz w:val="24"/>
            <w:color w:val="0000ff"/>
          </w:rPr>
          <w:t xml:space="preserve">подпункте "б" пункта 1.2 раздела 1</w:t>
        </w:r>
      </w:hyperlink>
      <w:r>
        <w:rPr>
          <w:sz w:val="24"/>
        </w:rPr>
        <w:t xml:space="preserve"> Положения, АНО "ЦПЭ БО" предоставляются следующие услуги:</w:t>
      </w:r>
    </w:p>
    <w:p>
      <w:pPr>
        <w:pStyle w:val="0"/>
        <w:spacing w:before="240" w:lineRule="auto"/>
        <w:ind w:firstLine="540"/>
        <w:jc w:val="both"/>
      </w:pPr>
      <w:r>
        <w:rPr>
          <w:sz w:val="24"/>
        </w:rPr>
        <w:t xml:space="preserve">- услуга по организации участия экспортно ориентированных субъектов МСП в международных выставочно-ярмарочных мероприятиях на коллективном или индивидуальном стендах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 услуга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(стандартизация, сертификация, необходимые разрешения).</w:t>
      </w:r>
    </w:p>
    <w:p>
      <w:pPr>
        <w:pStyle w:val="0"/>
        <w:spacing w:before="240" w:lineRule="auto"/>
        <w:ind w:firstLine="540"/>
        <w:jc w:val="both"/>
      </w:pPr>
      <w:r>
        <w:rPr>
          <w:sz w:val="24"/>
        </w:rPr>
        <w:t xml:space="preserve">6.2. На безвозмездной основе АНО "ЦПЭ БО" оказывает услугу по организации участия экспортно ориентированных субъектов МСП в международных выставочно-ярмарочных мероприятиях на коллективном или индивидуальном стендах на территории Российской Федерации и за пределами территории Российской Федерации (далее - услуга по организации участия в выставочно-ярмарочных мероприятиях).</w:t>
      </w:r>
    </w:p>
    <w:p>
      <w:pPr>
        <w:pStyle w:val="0"/>
        <w:spacing w:before="240" w:lineRule="auto"/>
        <w:ind w:firstLine="540"/>
        <w:jc w:val="both"/>
      </w:pPr>
      <w:r>
        <w:rPr>
          <w:sz w:val="24"/>
        </w:rPr>
        <w:t xml:space="preserve">6.2.1. Расходы АНО "ЦПЭ БО" на оказание услуги по организации участия в выставочно-ярмарочных мероприятиях не могут превышать предельного значения, предусмотренного направлениями расходования субсидии бюджета Белгородской области на реализацию ведомственного проекта "Реализация новой Программы по поддержке малого и среднего предпринимательства" в соответствии с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bookmarkStart w:id="1257" w:name="P1257"/>
    <w:bookmarkEnd w:id="1257"/>
    <w:p>
      <w:pPr>
        <w:pStyle w:val="0"/>
        <w:spacing w:before="240" w:lineRule="auto"/>
        <w:ind w:firstLine="540"/>
        <w:jc w:val="both"/>
      </w:pPr>
      <w:r>
        <w:rPr>
          <w:sz w:val="24"/>
        </w:rPr>
        <w:t xml:space="preserve">6.2.2.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"ЦПЭ БО" проводит конкурсный отбор, порядок и условия которого утверждаются высшим органом управления АНО "ЦПЭ БО", в срок до 1 марта текущего года. АНО "ЦПЭ БО" вправе проводить дополнительный отбор в срок до 1 сентября текущего года.</w:t>
      </w:r>
    </w:p>
    <w:p>
      <w:pPr>
        <w:pStyle w:val="0"/>
        <w:spacing w:before="240" w:lineRule="auto"/>
        <w:ind w:firstLine="540"/>
        <w:jc w:val="both"/>
      </w:pPr>
      <w:r>
        <w:rPr>
          <w:sz w:val="24"/>
        </w:rPr>
        <w:t xml:space="preserve">6.2.3. Информация о проведении конкурсного отбора, указанного в </w:t>
      </w:r>
      <w:hyperlink w:history="0" w:anchor="P1257" w:tooltip="6.2.2.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АНО &quot;ЦПЭ БО&quot; проводит конкурсный отбор, порядок и условия которого утверждаются высшим органом управления АНО &quot;ЦПЭ БО&quot;, в срок до 1 марта текущего года. АНО &quot;ЦПЭ БО&quot; вправе проводить дополнительный отбор в срок до 1 сентября текущего года.">
        <w:r>
          <w:rPr>
            <w:sz w:val="24"/>
            <w:color w:val="0000ff"/>
          </w:rPr>
          <w:t xml:space="preserve">подпункте 6.2.2 пункта 6.2 раздела 6</w:t>
        </w:r>
      </w:hyperlink>
      <w:r>
        <w:rPr>
          <w:sz w:val="24"/>
        </w:rPr>
        <w:t xml:space="preserve"> Положения, размещается на официальном сайте АНО "ЦПЭ БО"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начала и окончания приема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p>
      <w:pPr>
        <w:pStyle w:val="0"/>
        <w:spacing w:before="240" w:lineRule="auto"/>
        <w:ind w:firstLine="540"/>
        <w:jc w:val="both"/>
      </w:pPr>
      <w:r>
        <w:rPr>
          <w:sz w:val="24"/>
        </w:rPr>
        <w:t xml:space="preserve">6.2.4.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МСП - победителем конкурсного отбора в срок не позднее чем за 2 (два) месяца до даты проведения мероприятия.</w:t>
      </w:r>
    </w:p>
    <w:p>
      <w:pPr>
        <w:pStyle w:val="0"/>
        <w:spacing w:before="240" w:lineRule="auto"/>
        <w:ind w:firstLine="540"/>
        <w:jc w:val="both"/>
      </w:pPr>
      <w:r>
        <w:rPr>
          <w:sz w:val="24"/>
        </w:rPr>
        <w:t xml:space="preserve">6.2.5. Организация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 (базовая услуга);</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(дополнительная услуга);</w:t>
      </w:r>
    </w:p>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(дополнительная услуга);</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 (дополнительная услуга);</w:t>
      </w:r>
    </w:p>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 (базовая услуга);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 (дополнительная услуга);</w:t>
      </w:r>
    </w:p>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(дополнительная услуга);</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 (дополнительная услуга);</w:t>
      </w:r>
    </w:p>
    <w:p>
      <w:pPr>
        <w:pStyle w:val="0"/>
        <w:spacing w:before="240" w:lineRule="auto"/>
        <w:ind w:firstLine="540"/>
        <w:jc w:val="both"/>
      </w:pPr>
      <w:r>
        <w:rPr>
          <w:sz w:val="24"/>
        </w:rPr>
        <w:t xml:space="preserve">и) оплату регистрационных сборов за представителей субъектов МСП (дополнительная услуга);</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один переводчик для трех субъектов МСП (дополнительная услуга);</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 (дополнительная услуга).</w:t>
      </w:r>
    </w:p>
    <w:p>
      <w:pPr>
        <w:pStyle w:val="0"/>
        <w:spacing w:before="240" w:lineRule="auto"/>
        <w:ind w:firstLine="540"/>
        <w:jc w:val="both"/>
      </w:pPr>
      <w:r>
        <w:rPr>
          <w:sz w:val="24"/>
        </w:rPr>
        <w:t xml:space="preserve">6.2.6.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6.2.7. Решение о победителях отбора и предоставлении им услуг по организации участия в выставочно-ярмарочных мероприятиях либо об отказе в предоставлении услуг по организации участия в выставочно-ярмарочных мероприятиях принимается высшим органом управления АНО "ЦПЭ БО" и оформляется протоколом его заседания в срок не более 10 (десяти) рабочих дней со дня передачи АНО "ЦПЭ БО" сводной ведомости участников отбора.</w:t>
      </w:r>
    </w:p>
    <w:p>
      <w:pPr>
        <w:pStyle w:val="0"/>
        <w:spacing w:before="240" w:lineRule="auto"/>
        <w:ind w:firstLine="540"/>
        <w:jc w:val="both"/>
      </w:pPr>
      <w:r>
        <w:rPr>
          <w:sz w:val="24"/>
        </w:rPr>
        <w:t xml:space="preserve">Основанием для отказа в предоставлении услуг по организации участия в выставочно-ярмарочных мероприятиях является превышение суммарного размера запрашиваемых участниками отбора на предоставление услуг по организации участия в выставочно-ярмарочных мероприятиях средств лимита бюджетных ассигнований, предусмотренных на услуги по организации участия в выставочно-ярмарочных мероприятиях на соответствующий финансовый год.</w:t>
      </w:r>
    </w:p>
    <w:p>
      <w:pPr>
        <w:pStyle w:val="0"/>
        <w:spacing w:before="240" w:lineRule="auto"/>
        <w:ind w:firstLine="540"/>
        <w:jc w:val="both"/>
      </w:pPr>
      <w:r>
        <w:rPr>
          <w:sz w:val="24"/>
        </w:rPr>
        <w:t xml:space="preserve">6.2.8. О принятом решении АНО "ЦПЭ БО" информирует победителей отбора в письменной форме в течение 5 (пяти) рабочих дней с даты оформления протокола высшим органом управления АНО "ЦПЭ БО".</w:t>
      </w:r>
    </w:p>
    <w:p>
      <w:pPr>
        <w:pStyle w:val="0"/>
        <w:spacing w:before="240" w:lineRule="auto"/>
        <w:ind w:firstLine="540"/>
        <w:jc w:val="both"/>
      </w:pPr>
      <w:r>
        <w:rPr>
          <w:sz w:val="24"/>
        </w:rPr>
        <w:t xml:space="preserve">6.2.9. Услуги предоставляются победителям отбора на основании соглашения, определяющего порядок и сроки предоставления услуги, форму акта оказанной услуги и обязательство субъекта МСП представлять в АНО "ЦПЭ БО"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на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Соглашение на оказание услуг заключается в течение 5 (пяти) рабочих дней с даты принятия решения высшим органом управления АНО "ЦПЭ БО".</w:t>
      </w:r>
    </w:p>
    <w:p>
      <w:pPr>
        <w:pStyle w:val="0"/>
        <w:spacing w:before="240" w:lineRule="auto"/>
        <w:ind w:firstLine="540"/>
        <w:jc w:val="both"/>
      </w:pPr>
      <w:r>
        <w:rPr>
          <w:sz w:val="24"/>
        </w:rPr>
        <w:t xml:space="preserve">Соглашение на оказание услуг в обязательном порядке должно содержать:</w:t>
      </w:r>
    </w:p>
    <w:p>
      <w:pPr>
        <w:pStyle w:val="0"/>
        <w:spacing w:before="240" w:lineRule="auto"/>
        <w:ind w:firstLine="540"/>
        <w:jc w:val="both"/>
      </w:pPr>
      <w:r>
        <w:rPr>
          <w:sz w:val="24"/>
        </w:rPr>
        <w:t xml:space="preserve">а) согласие лиц, получающих средства на основании договоров (соглашений), на осуществление министерством экономического развития и промышленности Белгородской области (далее - министерство) проверки соблюдения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24"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25"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6.2.10. Услуги по организации участия в выставочно-ярмарочных мероприятиях предоставляются АНО "ЦПЭ БО", в том числе с привлечением сторонних организаций, осуществляющих деятельность по организации выставочно-ярмарочных мероприятий (далее - Исполнители).</w:t>
      </w:r>
    </w:p>
    <w:p>
      <w:pPr>
        <w:pStyle w:val="0"/>
        <w:spacing w:before="240" w:lineRule="auto"/>
        <w:ind w:firstLine="540"/>
        <w:jc w:val="both"/>
      </w:pPr>
      <w:r>
        <w:rPr>
          <w:sz w:val="24"/>
        </w:rPr>
        <w:t xml:space="preserve">Отбор Исполнителей производится АНО "ЦПЭ БО" в соответствии с Положением о порядке приобретения товаров (работ, услуг) АНО "ЦПЭ БО", утвержденным высшим органом управления АНО "ЦПЭ БО".</w:t>
      </w:r>
    </w:p>
    <w:p>
      <w:pPr>
        <w:pStyle w:val="0"/>
        <w:spacing w:before="240" w:lineRule="auto"/>
        <w:ind w:firstLine="540"/>
        <w:jc w:val="both"/>
      </w:pPr>
      <w:r>
        <w:rPr>
          <w:sz w:val="24"/>
        </w:rPr>
        <w:t xml:space="preserve">6.2.11. Договор на оказание услуг должен содержать обязательство Исполнителя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126"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6.3. На условиях софинансирования АНО "ЦПЭ БО" оказывает услугу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(далее - услуга по сертификации).</w:t>
      </w:r>
    </w:p>
    <w:p>
      <w:pPr>
        <w:pStyle w:val="0"/>
        <w:spacing w:before="240" w:lineRule="auto"/>
        <w:ind w:firstLine="540"/>
        <w:jc w:val="both"/>
      </w:pPr>
      <w:r>
        <w:rPr>
          <w:sz w:val="24"/>
        </w:rPr>
        <w:t xml:space="preserve">6.3.1. Расходы АНО "ЦПЭ БО" на оказание услуги по сертификации составляют не более 80 процентов затрат на оказание услуги и не могут превышать предельного значения, предусмотренного направлениями расходования субсидии бюджета Белгородской области на реализацию ведомственного проекта "Реализация новой Программы по поддержке малого и среднего предпринимательства" в соответствии с </w:t>
      </w:r>
      <w:hyperlink w:history="0" w:anchor="P1361" w:tooltip="Лимиты затрат (смета) автономной некоммерческой организации">
        <w:r>
          <w:rPr>
            <w:sz w:val="24"/>
            <w:color w:val="0000ff"/>
          </w:rPr>
          <w:t xml:space="preserve">лимитом</w:t>
        </w:r>
      </w:hyperlink>
      <w:r>
        <w:rPr>
          <w:sz w:val="24"/>
        </w:rPr>
        <w:t xml:space="preserve"> затрат (сметой) согласно приложению N 1 к Положению.</w:t>
      </w:r>
    </w:p>
    <w:p>
      <w:pPr>
        <w:pStyle w:val="0"/>
        <w:spacing w:before="240" w:lineRule="auto"/>
        <w:ind w:firstLine="540"/>
        <w:jc w:val="both"/>
      </w:pPr>
      <w:r>
        <w:rPr>
          <w:sz w:val="24"/>
        </w:rPr>
        <w:t xml:space="preserve">6.3.2. Получатель (получатели) услуги по сертификации определяется по результатам отбора.</w:t>
      </w:r>
    </w:p>
    <w:p>
      <w:pPr>
        <w:pStyle w:val="0"/>
        <w:spacing w:before="240" w:lineRule="auto"/>
        <w:ind w:firstLine="540"/>
        <w:jc w:val="both"/>
      </w:pPr>
      <w:r>
        <w:rPr>
          <w:sz w:val="24"/>
        </w:rPr>
        <w:t xml:space="preserve">АНО "ЦПЭ БО" проводит отбор. Способом проведения отбора является конкурс. АНО "ЦПЭ БО" вправе проводить дополнительные отборы.</w:t>
      </w:r>
    </w:p>
    <w:p>
      <w:pPr>
        <w:pStyle w:val="0"/>
        <w:spacing w:before="240" w:lineRule="auto"/>
        <w:ind w:firstLine="540"/>
        <w:jc w:val="both"/>
      </w:pPr>
      <w:r>
        <w:rPr>
          <w:sz w:val="24"/>
        </w:rPr>
        <w:t xml:space="preserve">6.3.3. 10 процентов от объема средств областного бюджета в рамках каждого отбора предусматриваются для субъектов МСП, являющихся производителями товаров под брендом Белгородской области.</w:t>
      </w:r>
    </w:p>
    <w:p>
      <w:pPr>
        <w:pStyle w:val="0"/>
        <w:spacing w:before="240" w:lineRule="auto"/>
        <w:ind w:firstLine="540"/>
        <w:jc w:val="both"/>
      </w:pPr>
      <w:r>
        <w:rPr>
          <w:sz w:val="24"/>
        </w:rPr>
        <w:t xml:space="preserve">Товары под брендом Белгородской области - товары, отвечающие характеристикам, установленным </w:t>
      </w:r>
      <w:hyperlink w:history="0" r:id="rId127" w:tooltip="Постановление Правительства Белгородской обл. от 08.07.2024 N 293-пп &quot;Об утверждении Программы поддержки и продвижения брендов Белгородской области&quot; {КонсультантПлюс}">
        <w:r>
          <w:rPr>
            <w:sz w:val="24"/>
            <w:color w:val="0000ff"/>
          </w:rPr>
          <w:t xml:space="preserve">Программой</w:t>
        </w:r>
      </w:hyperlink>
      <w:r>
        <w:rPr>
          <w:sz w:val="24"/>
        </w:rPr>
        <w:t xml:space="preserve"> поддержки и продвижения брендов Белгородской области, утвержденной постановлением Правительства Белгородской области от 8 июля 2024 года N 293-пп "Об утверждении Программы поддержки и продвижения брендов Белгородской области".</w:t>
      </w:r>
    </w:p>
    <w:p>
      <w:pPr>
        <w:pStyle w:val="0"/>
        <w:spacing w:before="240" w:lineRule="auto"/>
        <w:ind w:firstLine="540"/>
        <w:jc w:val="both"/>
      </w:pPr>
      <w:r>
        <w:rPr>
          <w:sz w:val="24"/>
        </w:rPr>
        <w:t xml:space="preserve">Производители товаров под брендом Белгородской области - субъекты МСП Белгородской области, являющиеся производителями товаров под брендом Белгородской области.</w:t>
      </w:r>
    </w:p>
    <w:p>
      <w:pPr>
        <w:pStyle w:val="0"/>
        <w:spacing w:before="240" w:lineRule="auto"/>
        <w:ind w:firstLine="540"/>
        <w:jc w:val="both"/>
      </w:pPr>
      <w:r>
        <w:rPr>
          <w:sz w:val="24"/>
        </w:rPr>
        <w:t xml:space="preserve">В случае если лимиты, предусмотренные для предоставления субсидий, участникам отбора, являющимся производителями товаров под брендом Белгородской области, не распределены, АНО "ЦПЭ БО" принимает решение о направлении указанных лимитов на предоставление субсидий участникам отбора (победителям отбора) в соответствии с очередностью, исходя из порядкового номера в рейтинге в соответствии с </w:t>
      </w:r>
      <w:hyperlink w:history="0" w:anchor="P1335" w:tooltip="6.3.11. Полученные участниками отбора значения показателя эффективности предоставления услуги заносятся в сводную ведомость оценки участников отбора согласно приложению N 5 к Положению. В сводной ведомости всем участникам отбора присваиваются порядковые номера в зависимости от набранного значения показателя эффективности предоставления услуги в порядке уменьшения. При равенстве значений показателя эффективности предоставления услуги у двух и более участников отбора порядковый номер в рейтинге определяетс...">
        <w:r>
          <w:rPr>
            <w:sz w:val="24"/>
            <w:color w:val="0000ff"/>
          </w:rPr>
          <w:t xml:space="preserve">подпунктом 6.3.11 пункта 6.3 раздела 6</w:t>
        </w:r>
      </w:hyperlink>
      <w:r>
        <w:rPr>
          <w:sz w:val="24"/>
        </w:rPr>
        <w:t xml:space="preserve"> Положения.</w:t>
      </w:r>
    </w:p>
    <w:bookmarkStart w:id="1298" w:name="P1298"/>
    <w:bookmarkEnd w:id="1298"/>
    <w:p>
      <w:pPr>
        <w:pStyle w:val="0"/>
        <w:spacing w:before="240" w:lineRule="auto"/>
        <w:ind w:firstLine="540"/>
        <w:jc w:val="both"/>
      </w:pPr>
      <w:r>
        <w:rPr>
          <w:sz w:val="24"/>
        </w:rPr>
        <w:t xml:space="preserve">6.3.4. Предоставление услуг осуществляется участникам отбора, которые соответствуют следующим требованиям:</w:t>
      </w:r>
    </w:p>
    <w:p>
      <w:pPr>
        <w:pStyle w:val="0"/>
        <w:spacing w:before="240" w:lineRule="auto"/>
        <w:ind w:firstLine="540"/>
        <w:jc w:val="both"/>
      </w:pPr>
      <w:r>
        <w:rPr>
          <w:sz w:val="24"/>
        </w:rPr>
        <w:t xml:space="preserve">- осуществляют деятельность на территории Белгородской области;</w:t>
      </w:r>
    </w:p>
    <w:p>
      <w:pPr>
        <w:pStyle w:val="0"/>
        <w:spacing w:before="240" w:lineRule="auto"/>
        <w:ind w:firstLine="540"/>
        <w:jc w:val="both"/>
      </w:pPr>
      <w:r>
        <w:rPr>
          <w:sz w:val="24"/>
        </w:rPr>
        <w:t xml:space="preserve">- соответствуют требованиям, установленным Федеральным </w:t>
      </w:r>
      <w:hyperlink w:history="0" r:id="rId12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 Недействующая редакция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 не состоят в одной группе лиц, определенных в соответствии с Федеральным </w:t>
      </w:r>
      <w:hyperlink w:history="0" r:id="rId129"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 с АНО "ЦПЭ БО" и со сторонней организацией, которую привлекает АНО "ЦПЭ БО" для оказания услуг;</w:t>
      </w:r>
    </w:p>
    <w:p>
      <w:pPr>
        <w:pStyle w:val="0"/>
        <w:spacing w:before="240" w:lineRule="auto"/>
        <w:ind w:firstLine="540"/>
        <w:jc w:val="both"/>
      </w:pPr>
      <w:r>
        <w:rPr>
          <w:sz w:val="24"/>
        </w:rPr>
        <w:t xml:space="preserve">- имеют экспортный контракт с иностранным покупателем с указанием суммы экспортного контракта или соглашение о намерении заключить экспортный контракт с иностранным покупателем с указанием суммы экспортного контракта;</w:t>
      </w:r>
    </w:p>
    <w:p>
      <w:pPr>
        <w:pStyle w:val="0"/>
        <w:spacing w:before="240" w:lineRule="auto"/>
        <w:ind w:firstLine="540"/>
        <w:jc w:val="both"/>
      </w:pPr>
      <w:r>
        <w:rPr>
          <w:sz w:val="24"/>
        </w:rPr>
        <w:t xml:space="preserve">- их заявка и документы соответствуют требованиям, установленным </w:t>
      </w:r>
      <w:hyperlink w:history="0" w:anchor="P1304"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bookmarkStart w:id="1304" w:name="P1304"/>
    <w:bookmarkEnd w:id="1304"/>
    <w:p>
      <w:pPr>
        <w:pStyle w:val="0"/>
        <w:spacing w:before="240" w:lineRule="auto"/>
        <w:ind w:firstLine="540"/>
        <w:jc w:val="both"/>
      </w:pPr>
      <w:r>
        <w:rPr>
          <w:sz w:val="24"/>
        </w:rPr>
        <w:t xml:space="preserve">6.3.5. Для участия в отборе (конкурсе) участник отбора представляет </w:t>
      </w:r>
      <w:hyperlink w:history="0" w:anchor="P1481" w:tooltip="Заявка">
        <w:r>
          <w:rPr>
            <w:sz w:val="24"/>
            <w:color w:val="0000ff"/>
          </w:rPr>
          <w:t xml:space="preserve">заявку</w:t>
        </w:r>
      </w:hyperlink>
      <w:r>
        <w:rPr>
          <w:sz w:val="24"/>
        </w:rPr>
        <w:t xml:space="preserve"> по форме согласно приложению N 2 к Положению в сроки, установленные в объявлении о проведении отбора, с приложением следующих документов:</w:t>
      </w:r>
    </w:p>
    <w:p>
      <w:pPr>
        <w:pStyle w:val="0"/>
        <w:spacing w:before="240" w:lineRule="auto"/>
        <w:ind w:firstLine="540"/>
        <w:jc w:val="both"/>
      </w:pPr>
      <w:r>
        <w:rPr>
          <w:sz w:val="24"/>
        </w:rPr>
        <w:t xml:space="preserve">- копии экспортного контракта с иностранным покупателем с указанием суммы экспортного контракта или соглашения о намерении заключить экспортный контракт с иностранным покупателем с указанием суммы экспортного контракта, подписанного руководителем участника отбора, заверенного печатью участника отбора (при наличии);</w:t>
      </w:r>
    </w:p>
    <w:p>
      <w:pPr>
        <w:pStyle w:val="0"/>
        <w:spacing w:before="240" w:lineRule="auto"/>
        <w:ind w:firstLine="540"/>
        <w:jc w:val="both"/>
      </w:pPr>
      <w:r>
        <w:rPr>
          <w:sz w:val="24"/>
        </w:rPr>
        <w:t xml:space="preserve">- </w:t>
      </w:r>
      <w:hyperlink w:history="0" w:anchor="P1550" w:tooltip="Обязательство">
        <w:r>
          <w:rPr>
            <w:sz w:val="24"/>
            <w:color w:val="0000ff"/>
          </w:rPr>
          <w:t xml:space="preserve">обязательство</w:t>
        </w:r>
      </w:hyperlink>
      <w:r>
        <w:rPr>
          <w:sz w:val="24"/>
        </w:rPr>
        <w:t xml:space="preserve"> о софинансировании расходов на предоставление услуги по сертификации по форме согласно приложению N 3 к Положению;</w:t>
      </w:r>
    </w:p>
    <w:p>
      <w:pPr>
        <w:pStyle w:val="0"/>
        <w:spacing w:before="240" w:lineRule="auto"/>
        <w:ind w:firstLine="540"/>
        <w:jc w:val="both"/>
      </w:pPr>
      <w:r>
        <w:rPr>
          <w:sz w:val="24"/>
        </w:rPr>
        <w:t xml:space="preserve">- разрешительные документы (лицензии, сертификаты, декларации соответствия и иные документы) на товары под брендом Белгородской области, выданные в соответствии с законодательством Российской Федерации (для производителей товаров под брендом Белгородской области).</w:t>
      </w:r>
    </w:p>
    <w:p>
      <w:pPr>
        <w:pStyle w:val="0"/>
        <w:spacing w:before="240" w:lineRule="auto"/>
        <w:ind w:firstLine="540"/>
        <w:jc w:val="both"/>
      </w:pPr>
      <w:r>
        <w:rPr>
          <w:sz w:val="24"/>
        </w:rPr>
        <w:t xml:space="preserve">6.3.6. Объявление о проведении отбора размещается на сайте АНО "ЦПЭ БО" (export31.ru) не менее чем за 3 (три) календарных дня до даты начала подачи заявки на участие в отборе с указанием:</w:t>
      </w:r>
    </w:p>
    <w:p>
      <w:pPr>
        <w:pStyle w:val="0"/>
        <w:spacing w:before="240" w:lineRule="auto"/>
        <w:ind w:firstLine="540"/>
        <w:jc w:val="both"/>
      </w:pPr>
      <w:r>
        <w:rPr>
          <w:sz w:val="24"/>
        </w:rPr>
        <w:t xml:space="preserve">- даты и сроков начала и окончания приема заявок участников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АНО "ЦПЭ БО";</w:t>
      </w:r>
    </w:p>
    <w:p>
      <w:pPr>
        <w:pStyle w:val="0"/>
        <w:spacing w:before="240" w:lineRule="auto"/>
        <w:ind w:firstLine="540"/>
        <w:jc w:val="both"/>
      </w:pPr>
      <w:r>
        <w:rPr>
          <w:sz w:val="24"/>
        </w:rPr>
        <w:t xml:space="preserve">- требований, предъявляемых к участникам отбора в соответствии с </w:t>
      </w:r>
      <w:hyperlink w:history="0" w:anchor="P1298"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 требований, предъявляемых к заявке и документам, представляемым участниками отбора, в соответствии с </w:t>
      </w:r>
      <w:hyperlink w:history="0" w:anchor="P1304"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 даты размещения результатов отбора на сайте АНО "ЦПЭ БО" (export31.ru).</w:t>
      </w:r>
    </w:p>
    <w:p>
      <w:pPr>
        <w:pStyle w:val="0"/>
        <w:spacing w:before="240" w:lineRule="auto"/>
        <w:ind w:firstLine="540"/>
        <w:jc w:val="both"/>
      </w:pPr>
      <w:r>
        <w:rPr>
          <w:sz w:val="24"/>
        </w:rPr>
        <w:t xml:space="preserve">Регистрация заявок участников отбора осуществляется в </w:t>
      </w:r>
      <w:hyperlink w:history="0" w:anchor="P1586" w:tooltip="Журнал">
        <w:r>
          <w:rPr>
            <w:sz w:val="24"/>
            <w:color w:val="0000ff"/>
          </w:rPr>
          <w:t xml:space="preserve">журнале</w:t>
        </w:r>
      </w:hyperlink>
      <w:r>
        <w:rPr>
          <w:sz w:val="24"/>
        </w:rPr>
        <w:t xml:space="preserve"> регистрации по форме согласно приложению N 4 к Положению в порядке очередности в зависимости от даты и времени их поступления.</w:t>
      </w:r>
    </w:p>
    <w:p>
      <w:pPr>
        <w:pStyle w:val="0"/>
        <w:spacing w:before="240" w:lineRule="auto"/>
        <w:ind w:firstLine="540"/>
        <w:jc w:val="both"/>
      </w:pPr>
      <w:r>
        <w:rPr>
          <w:sz w:val="24"/>
        </w:rPr>
        <w:t xml:space="preserve">6.3.7. В рамках первого этапа отбора АНО "ЦПЭ БО" в течение 5 (пяти) рабочих дней с даты окончания срока приема заявок:</w:t>
      </w:r>
    </w:p>
    <w:p>
      <w:pPr>
        <w:pStyle w:val="0"/>
        <w:spacing w:before="240" w:lineRule="auto"/>
        <w:ind w:firstLine="540"/>
        <w:jc w:val="both"/>
      </w:pPr>
      <w:r>
        <w:rPr>
          <w:sz w:val="24"/>
        </w:rPr>
        <w:t xml:space="preserve">- рассматривает их на соответствие требованиям, установленным </w:t>
      </w:r>
      <w:hyperlink w:history="0" w:anchor="P1298"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 рассматривает заявки и документы, представленные участниками отбора, на соответствие требованиям, установленным </w:t>
      </w:r>
      <w:hyperlink w:history="0" w:anchor="P1304"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 принимает решение в форме приказа АНО "ЦПЭ БО" об отклонении заявок или о допуске участников отбора к участию во втором этапе отбора, в рамках которого определяются победители отбора.</w:t>
      </w:r>
    </w:p>
    <w:p>
      <w:pPr>
        <w:pStyle w:val="0"/>
        <w:spacing w:before="240" w:lineRule="auto"/>
        <w:ind w:firstLine="540"/>
        <w:jc w:val="both"/>
      </w:pPr>
      <w:r>
        <w:rPr>
          <w:sz w:val="24"/>
        </w:rPr>
        <w:t xml:space="preserve">6.3.8. Основаниями для отклонения заявок в рамках первого этапа отбора являются:</w:t>
      </w:r>
    </w:p>
    <w:p>
      <w:pPr>
        <w:pStyle w:val="0"/>
        <w:spacing w:before="240" w:lineRule="auto"/>
        <w:ind w:firstLine="540"/>
        <w:jc w:val="both"/>
      </w:pPr>
      <w:r>
        <w:rPr>
          <w:sz w:val="24"/>
        </w:rPr>
        <w:t xml:space="preserve">а) несоответствие участника отбора требованиям, установленным </w:t>
      </w:r>
      <w:hyperlink w:history="0" w:anchor="P1298" w:tooltip="6.3.4. Предоставление услуг осуществляется участникам отбора, которые соответствуют следующим требованиям:">
        <w:r>
          <w:rPr>
            <w:sz w:val="24"/>
            <w:color w:val="0000ff"/>
          </w:rPr>
          <w:t xml:space="preserve">подпунктом 6.3.4 пункта 6.3 раздела 6</w:t>
        </w:r>
      </w:hyperlink>
      <w:r>
        <w:rPr>
          <w:sz w:val="24"/>
        </w:rPr>
        <w:t xml:space="preserve"> Положения;</w:t>
      </w:r>
    </w:p>
    <w:p>
      <w:pPr>
        <w:pStyle w:val="0"/>
        <w:spacing w:before="240" w:lineRule="auto"/>
        <w:ind w:firstLine="540"/>
        <w:jc w:val="both"/>
      </w:pPr>
      <w:r>
        <w:rPr>
          <w:sz w:val="24"/>
        </w:rPr>
        <w:t xml:space="preserve">б) несоответствие заявки и документов, представленных участниками отбора, требованиям, установленным </w:t>
      </w:r>
      <w:hyperlink w:history="0" w:anchor="P1304" w:tooltip="6.3.5. Для участия в отборе (конкурсе) участник отбора представляет заявку по форме согласно приложению N 2 к Положению в сроки, установленные в объявлении о проведении отбора, с приложением следующих документов:">
        <w:r>
          <w:rPr>
            <w:sz w:val="24"/>
            <w:color w:val="0000ff"/>
          </w:rPr>
          <w:t xml:space="preserve">подпунктом 6.3.5 пункта 6.3 раздела 6</w:t>
        </w:r>
      </w:hyperlink>
      <w:r>
        <w:rPr>
          <w:sz w:val="24"/>
        </w:rPr>
        <w:t xml:space="preserve"> Положения.</w:t>
      </w:r>
    </w:p>
    <w:p>
      <w:pPr>
        <w:pStyle w:val="0"/>
        <w:spacing w:before="240" w:lineRule="auto"/>
        <w:ind w:firstLine="540"/>
        <w:jc w:val="both"/>
      </w:pPr>
      <w:r>
        <w:rPr>
          <w:sz w:val="24"/>
        </w:rPr>
        <w:t xml:space="preserve">О принятом решении АНО "ЦПЭ БО" информирует участников отбора в письменной форме в течение 3 (трех) рабочих дней с даты принятия приказа.</w:t>
      </w:r>
    </w:p>
    <w:p>
      <w:pPr>
        <w:pStyle w:val="0"/>
        <w:spacing w:before="240" w:lineRule="auto"/>
        <w:ind w:firstLine="540"/>
        <w:jc w:val="both"/>
      </w:pPr>
      <w:r>
        <w:rPr>
          <w:sz w:val="24"/>
        </w:rPr>
        <w:t xml:space="preserve">6.3.9. В рамках второго этапа отбора АНО "ЦПЭ БО" в течение 5 (пяти) рабочих дней с даты принятия решения о допуске участников отбора ко второму этапу:</w:t>
      </w:r>
    </w:p>
    <w:p>
      <w:pPr>
        <w:pStyle w:val="0"/>
        <w:spacing w:before="240" w:lineRule="auto"/>
        <w:ind w:firstLine="540"/>
        <w:jc w:val="both"/>
      </w:pPr>
      <w:r>
        <w:rPr>
          <w:sz w:val="24"/>
        </w:rPr>
        <w:t xml:space="preserve">- осуществляет ранжирование участников отбора и занесение полученных участниками отбора значений в сводную </w:t>
      </w:r>
      <w:hyperlink w:history="0" w:anchor="P1624" w:tooltip="Сводная ведомость">
        <w:r>
          <w:rPr>
            <w:sz w:val="24"/>
            <w:color w:val="0000ff"/>
          </w:rPr>
          <w:t xml:space="preserve">ведомость</w:t>
        </w:r>
      </w:hyperlink>
      <w:r>
        <w:rPr>
          <w:sz w:val="24"/>
        </w:rPr>
        <w:t xml:space="preserve"> оценки участников отбора по форме согласно приложению N 5 к Положению. Производители товаров под брендом Белгородской области в ранжировании участие не принимают;</w:t>
      </w:r>
    </w:p>
    <w:p>
      <w:pPr>
        <w:pStyle w:val="0"/>
        <w:spacing w:before="240" w:lineRule="auto"/>
        <w:ind w:firstLine="540"/>
        <w:jc w:val="both"/>
      </w:pPr>
      <w:r>
        <w:rPr>
          <w:sz w:val="24"/>
        </w:rPr>
        <w:t xml:space="preserve">- заносит заявки участников отбора - производителей товаров под брендом Белгородской области, допущенных к участию во втором этапе отбора, в сводную </w:t>
      </w:r>
      <w:hyperlink w:history="0" w:anchor="P1624" w:tooltip="Сводная ведомость">
        <w:r>
          <w:rPr>
            <w:sz w:val="24"/>
            <w:color w:val="0000ff"/>
          </w:rPr>
          <w:t xml:space="preserve">ведомость</w:t>
        </w:r>
      </w:hyperlink>
      <w:r>
        <w:rPr>
          <w:sz w:val="24"/>
        </w:rPr>
        <w:t xml:space="preserve"> оценки участников отбора без определения значений по форме согласно приложению N 5 к Положению;</w:t>
      </w:r>
    </w:p>
    <w:p>
      <w:pPr>
        <w:pStyle w:val="0"/>
        <w:spacing w:before="240" w:lineRule="auto"/>
        <w:ind w:firstLine="540"/>
        <w:jc w:val="both"/>
      </w:pPr>
      <w:r>
        <w:rPr>
          <w:sz w:val="24"/>
        </w:rPr>
        <w:t xml:space="preserve">- передает сводную ведомость оценки участников отбора в высший орган управления АНО "ЦПЭ БО".</w:t>
      </w:r>
    </w:p>
    <w:p>
      <w:pPr>
        <w:pStyle w:val="0"/>
        <w:spacing w:before="240" w:lineRule="auto"/>
        <w:ind w:firstLine="540"/>
        <w:jc w:val="both"/>
      </w:pPr>
      <w:r>
        <w:rPr>
          <w:sz w:val="24"/>
        </w:rPr>
        <w:t xml:space="preserve">6.3.10. Ранжирование участников отбора осуществляется путем определения рейтинга по формуле:</w:t>
      </w:r>
    </w:p>
    <w:p>
      <w:pPr>
        <w:pStyle w:val="0"/>
        <w:jc w:val="both"/>
      </w:pPr>
      <w:r>
        <w:rPr>
          <w:sz w:val="24"/>
        </w:rPr>
      </w:r>
    </w:p>
    <w:p>
      <w:pPr>
        <w:pStyle w:val="0"/>
        <w:jc w:val="center"/>
      </w:pPr>
      <w:r>
        <w:rPr>
          <w:position w:val="-27"/>
        </w:rPr>
        <w:drawing>
          <wp:inline distT="0" distB="0" distL="0" distR="0">
            <wp:extent cx="89598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89598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Пэ - показатель эффективности предоставления услуги;</w:t>
      </w:r>
    </w:p>
    <w:p>
      <w:pPr>
        <w:pStyle w:val="0"/>
        <w:spacing w:before="240" w:lineRule="auto"/>
        <w:ind w:firstLine="540"/>
        <w:jc w:val="both"/>
      </w:pPr>
      <w:r>
        <w:rPr>
          <w:sz w:val="24"/>
        </w:rPr>
        <w:t xml:space="preserve">а</w:t>
      </w:r>
      <w:r>
        <w:rPr>
          <w:sz w:val="24"/>
          <w:vertAlign w:val="superscript"/>
        </w:rPr>
        <w:t xml:space="preserve">э.к.</w:t>
      </w:r>
      <w:r>
        <w:rPr>
          <w:sz w:val="24"/>
        </w:rPr>
        <w:t xml:space="preserve"> - сумма экспортного контракта или соглашения о намерении заключения экспортного контракта;</w:t>
      </w:r>
    </w:p>
    <w:p>
      <w:pPr>
        <w:pStyle w:val="0"/>
        <w:spacing w:before="240" w:lineRule="auto"/>
        <w:ind w:firstLine="540"/>
        <w:jc w:val="both"/>
      </w:pPr>
      <w:r>
        <w:rPr>
          <w:sz w:val="24"/>
        </w:rPr>
        <w:t xml:space="preserve">а</w:t>
      </w:r>
      <w:r>
        <w:rPr>
          <w:sz w:val="24"/>
          <w:vertAlign w:val="superscript"/>
        </w:rPr>
        <w:t xml:space="preserve">расх</w:t>
      </w:r>
      <w:r>
        <w:rPr>
          <w:sz w:val="24"/>
        </w:rPr>
        <w:t xml:space="preserve"> - сумма расходов на услугу по сертификации, заявленная участником отбора.</w:t>
      </w:r>
    </w:p>
    <w:bookmarkStart w:id="1335" w:name="P1335"/>
    <w:bookmarkEnd w:id="1335"/>
    <w:p>
      <w:pPr>
        <w:pStyle w:val="0"/>
        <w:spacing w:before="240" w:lineRule="auto"/>
        <w:ind w:firstLine="540"/>
        <w:jc w:val="both"/>
      </w:pPr>
      <w:r>
        <w:rPr>
          <w:sz w:val="24"/>
        </w:rPr>
        <w:t xml:space="preserve">6.3.11. Полученные участниками отбора значения показателя эффективности предоставления услуги заносятся в сводную </w:t>
      </w:r>
      <w:hyperlink w:history="0" w:anchor="P1624" w:tooltip="Сводная ведомость">
        <w:r>
          <w:rPr>
            <w:sz w:val="24"/>
            <w:color w:val="0000ff"/>
          </w:rPr>
          <w:t xml:space="preserve">ведомость</w:t>
        </w:r>
      </w:hyperlink>
      <w:r>
        <w:rPr>
          <w:sz w:val="24"/>
        </w:rPr>
        <w:t xml:space="preserve"> оценки участников отбора согласно приложению N 5 к Положению. В сводной ведомости всем участникам отбора присваиваются порядковые номера в зависимости от набранного значения показателя эффективности предоставления услуги в порядке уменьшения. При равенстве значений показателя эффективности предоставления услуги у двух и более участников отбора порядковый номер в рейтинге определяется в соответствии с очередностью записи в журнале регистрации (меньший порядковый номер присваивается участнику отбора, заявление которого подано ранее).</w:t>
      </w:r>
    </w:p>
    <w:p>
      <w:pPr>
        <w:pStyle w:val="0"/>
        <w:spacing w:before="240" w:lineRule="auto"/>
        <w:ind w:firstLine="540"/>
        <w:jc w:val="both"/>
      </w:pPr>
      <w:r>
        <w:rPr>
          <w:sz w:val="24"/>
        </w:rPr>
        <w:t xml:space="preserve">6.3.12. Победителями отбора признаются участники отбора, заявкам которых присвоен номер в рейтинге от первого и до номера, суммарный размер средств, запрашиваемых на предоставление услуг по сертификации до которого, не превышает лимит бюджетных ассигнований, предусмотренных на услуги по сертификации на соответствующий финансовый год.</w:t>
      </w:r>
    </w:p>
    <w:p>
      <w:pPr>
        <w:pStyle w:val="0"/>
        <w:spacing w:before="240" w:lineRule="auto"/>
        <w:ind w:firstLine="540"/>
        <w:jc w:val="both"/>
      </w:pPr>
      <w:r>
        <w:rPr>
          <w:sz w:val="24"/>
        </w:rPr>
        <w:t xml:space="preserve">6.3.13. Решение о победителях отбора и предоставлении им услуг по сертификации принимается высшим органом управления АНО "ЦПЭ БО" и оформляется протоколом его заседания в срок не более 10 (десяти) рабочих дней со дня передачи АНО "ЦПЭ БО" сводной ведомости участников отбора.</w:t>
      </w:r>
    </w:p>
    <w:p>
      <w:pPr>
        <w:pStyle w:val="0"/>
        <w:spacing w:before="240" w:lineRule="auto"/>
        <w:ind w:firstLine="540"/>
        <w:jc w:val="both"/>
      </w:pPr>
      <w:r>
        <w:rPr>
          <w:sz w:val="24"/>
        </w:rPr>
        <w:t xml:space="preserve">Основанием для отказа в предоставлении услуг по сертификации является превышение суммарного размера запрашиваемых участниками отбора на предоставление услуг по сертификации средств лимита бюджетных ассигнований, предусмотренных на услуги по сертификации на соответствующий финансовый год.</w:t>
      </w:r>
    </w:p>
    <w:p>
      <w:pPr>
        <w:pStyle w:val="0"/>
        <w:spacing w:before="240" w:lineRule="auto"/>
        <w:ind w:firstLine="540"/>
        <w:jc w:val="both"/>
      </w:pPr>
      <w:r>
        <w:rPr>
          <w:sz w:val="24"/>
        </w:rPr>
        <w:t xml:space="preserve">6.3.14. О принятом решении АНО "ЦПЭ БО" информирует победителей отбора в письменной форме в течение 5 (пяти) рабочих дней с даты оформления протокола высшим органом управления АНО "ЦПЭ БО".</w:t>
      </w:r>
    </w:p>
    <w:p>
      <w:pPr>
        <w:pStyle w:val="0"/>
        <w:spacing w:before="240" w:lineRule="auto"/>
        <w:ind w:firstLine="540"/>
        <w:jc w:val="both"/>
      </w:pPr>
      <w:r>
        <w:rPr>
          <w:sz w:val="24"/>
        </w:rPr>
        <w:t xml:space="preserve">6.3.15. Услуги предоставляются победителям отбора на основании соглашения, определяющего порядок и сроки предоставления услуги, форму акта оказанной услуги и обязательство субъекта МСП представлять в АНО "ЦПЭ БО"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экспортному контракту по годам в тыс. долларов США по курсу Центрального банка Российской Федерации, дату подписания экспортного контракта, название иностранного контрагента, не позднее чем через 15 (пятнадцать) рабочих дней с даты заключения экспортного контракта.</w:t>
      </w:r>
    </w:p>
    <w:p>
      <w:pPr>
        <w:pStyle w:val="0"/>
        <w:spacing w:before="240" w:lineRule="auto"/>
        <w:ind w:firstLine="540"/>
        <w:jc w:val="both"/>
      </w:pPr>
      <w:r>
        <w:rPr>
          <w:sz w:val="24"/>
        </w:rPr>
        <w:t xml:space="preserve">Соглашение на оказание услуг заключается в течение 5 (пяти) рабочих дней с даты принятия решения высшим органом управления АНО "ЦПЭ БО".</w:t>
      </w:r>
    </w:p>
    <w:p>
      <w:pPr>
        <w:pStyle w:val="0"/>
        <w:spacing w:before="240" w:lineRule="auto"/>
        <w:ind w:firstLine="540"/>
        <w:jc w:val="both"/>
      </w:pPr>
      <w:r>
        <w:rPr>
          <w:sz w:val="24"/>
        </w:rPr>
        <w:t xml:space="preserve">Соглашение на оказание услуг в обязательном порядке должно содержать:</w:t>
      </w:r>
    </w:p>
    <w:p>
      <w:pPr>
        <w:pStyle w:val="0"/>
        <w:spacing w:before="240" w:lineRule="auto"/>
        <w:ind w:firstLine="540"/>
        <w:jc w:val="both"/>
      </w:pPr>
      <w:r>
        <w:rPr>
          <w:sz w:val="24"/>
        </w:rPr>
        <w:t xml:space="preserve">а) согласие лиц, получающих средства на основании договоров (соглашений), на осуществление министерством проверки соблюдения условий и порядка предоставления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w:history="0" r:id="rId131"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32"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запрет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6.3.16. Услуги по сертификации включают: содействие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6.3.17. Услуги по сертификации предоставляются АНО "ЦПЭ БО", в том числе с привлечением Исполнителей, осуществляющих деятельность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w:t>
      </w:r>
    </w:p>
    <w:p>
      <w:pPr>
        <w:pStyle w:val="0"/>
        <w:spacing w:before="240" w:lineRule="auto"/>
        <w:ind w:firstLine="540"/>
        <w:jc w:val="both"/>
      </w:pPr>
      <w:r>
        <w:rPr>
          <w:sz w:val="24"/>
        </w:rPr>
        <w:t xml:space="preserve">Отбор Исполнителей производится АНО "ЦПЭ БО" в соответствии с Положением о порядке приобретения товаров (работ, услуг) АНО "ЦПЭ БО", утвержденным высшим органом управления АНО "ЦПЭ БО".</w:t>
      </w:r>
    </w:p>
    <w:p>
      <w:pPr>
        <w:pStyle w:val="0"/>
        <w:spacing w:before="240" w:lineRule="auto"/>
        <w:ind w:firstLine="540"/>
        <w:jc w:val="both"/>
      </w:pPr>
      <w:r>
        <w:rPr>
          <w:sz w:val="24"/>
        </w:rPr>
        <w:t xml:space="preserve">6.3.18. Договор на оказание услуг должен содержать обязательство Исполнителя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133" w:tooltip="Федеральный закон от 26.07.2006 N 135-ФЗ (ред. от 14.10.2024) &quot;О защите конкуренции&quot; ------------ Недействующая редакция {КонсультантПлюс}">
        <w:r>
          <w:rPr>
            <w:sz w:val="24"/>
            <w:color w:val="0000ff"/>
          </w:rPr>
          <w:t xml:space="preserve">законом</w:t>
        </w:r>
      </w:hyperlink>
      <w:r>
        <w:rPr>
          <w:sz w:val="24"/>
        </w:rPr>
        <w:t xml:space="preserve"> от 26 июля 2006 года N 135-ФЗ "О защите конкуренции".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bookmarkStart w:id="1361" w:name="P1361"/>
    <w:bookmarkEnd w:id="1361"/>
    <w:p>
      <w:pPr>
        <w:pStyle w:val="2"/>
        <w:jc w:val="center"/>
      </w:pPr>
      <w:r>
        <w:rPr>
          <w:sz w:val="24"/>
        </w:rPr>
        <w:t xml:space="preserve">Лимиты затрат (смета) автономной некоммерческой организации</w:t>
      </w:r>
    </w:p>
    <w:p>
      <w:pPr>
        <w:pStyle w:val="2"/>
        <w:jc w:val="center"/>
      </w:pPr>
      <w:r>
        <w:rPr>
          <w:sz w:val="24"/>
        </w:rPr>
        <w:t xml:space="preserve">"Центр координации поддержки экспортно ориентированных</w:t>
      </w:r>
    </w:p>
    <w:p>
      <w:pPr>
        <w:pStyle w:val="2"/>
        <w:jc w:val="center"/>
      </w:pPr>
      <w:r>
        <w:rPr>
          <w:sz w:val="24"/>
        </w:rPr>
        <w:t xml:space="preserve">субъектов малого и среднего предпринимательства Белгородской</w:t>
      </w:r>
    </w:p>
    <w:p>
      <w:pPr>
        <w:pStyle w:val="2"/>
        <w:jc w:val="center"/>
      </w:pPr>
      <w:r>
        <w:rPr>
          <w:sz w:val="24"/>
        </w:rPr>
        <w:t xml:space="preserve">области" на предоставление комплексных, дополнительных</w:t>
      </w:r>
    </w:p>
    <w:p>
      <w:pPr>
        <w:pStyle w:val="2"/>
        <w:jc w:val="center"/>
      </w:pPr>
      <w:r>
        <w:rPr>
          <w:sz w:val="24"/>
        </w:rPr>
        <w:t xml:space="preserve">и самостоятельных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3969"/>
        <w:gridCol w:w="4479"/>
      </w:tblGrid>
      <w:tr>
        <w:tc>
          <w:tcPr>
            <w:tcW w:w="604" w:type="dxa"/>
          </w:tcPr>
          <w:p>
            <w:pPr>
              <w:pStyle w:val="0"/>
              <w:jc w:val="center"/>
            </w:pPr>
            <w:r>
              <w:rPr>
                <w:sz w:val="24"/>
              </w:rPr>
              <w:t xml:space="preserve">N п/п</w:t>
            </w:r>
          </w:p>
        </w:tc>
        <w:tc>
          <w:tcPr>
            <w:tcW w:w="3969" w:type="dxa"/>
          </w:tcPr>
          <w:p>
            <w:pPr>
              <w:pStyle w:val="0"/>
              <w:jc w:val="center"/>
            </w:pPr>
            <w:r>
              <w:rPr>
                <w:sz w:val="24"/>
              </w:rPr>
              <w:t xml:space="preserve">Наименование услуги</w:t>
            </w:r>
          </w:p>
        </w:tc>
        <w:tc>
          <w:tcPr>
            <w:tcW w:w="4479" w:type="dxa"/>
          </w:tcPr>
          <w:p>
            <w:pPr>
              <w:pStyle w:val="0"/>
              <w:jc w:val="center"/>
            </w:pPr>
            <w:r>
              <w:rPr>
                <w:sz w:val="24"/>
              </w:rPr>
              <w:t xml:space="preserve">Лимит затрат АНО "ЦПЭ БО" на одну услугу</w:t>
            </w:r>
          </w:p>
        </w:tc>
      </w:tr>
      <w:tr>
        <w:tc>
          <w:tcPr>
            <w:tcW w:w="604" w:type="dxa"/>
          </w:tcPr>
          <w:p>
            <w:pPr>
              <w:pStyle w:val="0"/>
              <w:jc w:val="center"/>
            </w:pPr>
            <w:r>
              <w:rPr>
                <w:sz w:val="24"/>
              </w:rPr>
              <w:t xml:space="preserve">1.</w:t>
            </w:r>
          </w:p>
        </w:tc>
        <w:tc>
          <w:tcPr>
            <w:tcW w:w="3969" w:type="dxa"/>
          </w:tcPr>
          <w:p>
            <w:pPr>
              <w:pStyle w:val="0"/>
              <w:jc w:val="both"/>
            </w:pPr>
            <w:r>
              <w:rPr>
                <w:sz w:val="24"/>
              </w:rPr>
              <w:t xml:space="preserve">Комплексная услуга по сопровождению экспортного контракта</w:t>
            </w:r>
          </w:p>
        </w:tc>
        <w:tc>
          <w:tcPr>
            <w:tcW w:w="4479" w:type="dxa"/>
          </w:tcPr>
          <w:p>
            <w:pPr>
              <w:pStyle w:val="0"/>
              <w:jc w:val="both"/>
            </w:pPr>
            <w:r>
              <w:rPr>
                <w:sz w:val="24"/>
              </w:rPr>
              <w:t xml:space="preserve">Не более 150 тыс. рублей на 1 субъект малого и среднего предпринимательства</w:t>
            </w:r>
          </w:p>
        </w:tc>
      </w:tr>
      <w:tr>
        <w:tc>
          <w:tcPr>
            <w:tcW w:w="604" w:type="dxa"/>
          </w:tcPr>
          <w:p>
            <w:pPr>
              <w:pStyle w:val="0"/>
              <w:jc w:val="center"/>
            </w:pPr>
            <w:r>
              <w:rPr>
                <w:sz w:val="24"/>
              </w:rPr>
              <w:t xml:space="preserve">2.</w:t>
            </w:r>
          </w:p>
        </w:tc>
        <w:tc>
          <w:tcPr>
            <w:tcW w:w="3969" w:type="dxa"/>
          </w:tcPr>
          <w:p>
            <w:pPr>
              <w:pStyle w:val="0"/>
              <w:jc w:val="both"/>
            </w:pPr>
            <w:r>
              <w:rPr>
                <w:sz w:val="24"/>
              </w:rPr>
              <w:t xml:space="preserve">Комплексная услуга по содействию в поиске и подборе иностранного покупателя</w:t>
            </w:r>
          </w:p>
        </w:tc>
        <w:tc>
          <w:tcPr>
            <w:tcW w:w="4479" w:type="dxa"/>
          </w:tcPr>
          <w:p>
            <w:pPr>
              <w:pStyle w:val="0"/>
              <w:jc w:val="both"/>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tc>
      </w:tr>
      <w:tr>
        <w:tc>
          <w:tcPr>
            <w:tcW w:w="604" w:type="dxa"/>
          </w:tcPr>
          <w:p>
            <w:pPr>
              <w:pStyle w:val="0"/>
              <w:jc w:val="center"/>
            </w:pPr>
            <w:r>
              <w:rPr>
                <w:sz w:val="24"/>
              </w:rPr>
              <w:t xml:space="preserve">3.</w:t>
            </w:r>
          </w:p>
        </w:tc>
        <w:tc>
          <w:tcPr>
            <w:tcW w:w="3969" w:type="dxa"/>
          </w:tcPr>
          <w:p>
            <w:pPr>
              <w:pStyle w:val="0"/>
              <w:jc w:val="both"/>
            </w:pPr>
            <w:r>
              <w:rPr>
                <w:sz w:val="24"/>
              </w:rPr>
              <w:t xml:space="preserve">Комплексная услуга по обеспечению доступа субъектов малого и среднего предпринимательства Белгородской области к запросам иностранных покупателей на товары (работы, услуги)</w:t>
            </w:r>
          </w:p>
        </w:tc>
        <w:tc>
          <w:tcPr>
            <w:tcW w:w="4479" w:type="dxa"/>
          </w:tcPr>
          <w:p>
            <w:pPr>
              <w:pStyle w:val="0"/>
              <w:jc w:val="both"/>
            </w:pPr>
            <w:r>
              <w:rPr>
                <w:sz w:val="24"/>
              </w:rPr>
              <w:t xml:space="preserve">Не более 200 тыс. рублей на 1 субъект малого и среднего предпринимательства (из расчета не более 3 субъектов малого и среднего предпринимательства на 1 запрос иностранного покупателя)</w:t>
            </w:r>
          </w:p>
        </w:tc>
      </w:tr>
      <w:tr>
        <w:tc>
          <w:tcPr>
            <w:tcW w:w="604" w:type="dxa"/>
          </w:tcPr>
          <w:p>
            <w:pPr>
              <w:pStyle w:val="0"/>
              <w:jc w:val="center"/>
            </w:pPr>
            <w:r>
              <w:rPr>
                <w:sz w:val="24"/>
              </w:rPr>
              <w:t xml:space="preserve">4.</w:t>
            </w:r>
          </w:p>
        </w:tc>
        <w:tc>
          <w:tcPr>
            <w:tcW w:w="3969" w:type="dxa"/>
          </w:tcPr>
          <w:p>
            <w:pPr>
              <w:pStyle w:val="0"/>
              <w:jc w:val="both"/>
            </w:pPr>
            <w:r>
              <w:rPr>
                <w:sz w:val="24"/>
              </w:rPr>
              <w:t xml:space="preserve">Комплексная услуга по организации и проведению международных бизнес-миссий</w:t>
            </w:r>
          </w:p>
        </w:tc>
        <w:tc>
          <w:tcPr>
            <w:tcW w:w="4479" w:type="dxa"/>
          </w:tcPr>
          <w:p>
            <w:pPr>
              <w:pStyle w:val="0"/>
              <w:jc w:val="both"/>
            </w:pPr>
            <w:r>
              <w:rPr>
                <w:sz w:val="24"/>
              </w:rPr>
              <w:t xml:space="preserve">Не более 1 млн рублей на одно мероприятие при участии не менее 3 субъектов малого и среднего предпринимательства</w:t>
            </w:r>
          </w:p>
        </w:tc>
      </w:tr>
      <w:tr>
        <w:tc>
          <w:tcPr>
            <w:tcW w:w="604" w:type="dxa"/>
          </w:tcPr>
          <w:p>
            <w:pPr>
              <w:pStyle w:val="0"/>
              <w:jc w:val="center"/>
            </w:pPr>
            <w:r>
              <w:rPr>
                <w:sz w:val="24"/>
              </w:rPr>
              <w:t xml:space="preserve">5.</w:t>
            </w:r>
          </w:p>
        </w:tc>
        <w:tc>
          <w:tcPr>
            <w:tcW w:w="3969" w:type="dxa"/>
          </w:tcPr>
          <w:p>
            <w:pPr>
              <w:pStyle w:val="0"/>
              <w:jc w:val="both"/>
            </w:pPr>
            <w:r>
              <w:rPr>
                <w:sz w:val="24"/>
              </w:rPr>
              <w:t xml:space="preserve">Комплексная услуга по организации и проведению реверсных бизнес-миссий (прием иностранной делегации на территории Белгородской области с целью проведения бизнес-встреч и продвижения российской продукции на экспорт)</w:t>
            </w:r>
          </w:p>
        </w:tc>
        <w:tc>
          <w:tcPr>
            <w:tcW w:w="4479" w:type="dxa"/>
          </w:tcPr>
          <w:p>
            <w:pPr>
              <w:pStyle w:val="0"/>
              <w:jc w:val="both"/>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r>
      <w:tr>
        <w:tc>
          <w:tcPr>
            <w:tcW w:w="604" w:type="dxa"/>
          </w:tcPr>
          <w:p>
            <w:pPr>
              <w:pStyle w:val="0"/>
              <w:jc w:val="center"/>
            </w:pPr>
            <w:r>
              <w:rPr>
                <w:sz w:val="24"/>
              </w:rPr>
              <w:t xml:space="preserve">6.</w:t>
            </w:r>
          </w:p>
        </w:tc>
        <w:tc>
          <w:tcPr>
            <w:tcW w:w="3969" w:type="dxa"/>
          </w:tcPr>
          <w:p>
            <w:pPr>
              <w:pStyle w:val="0"/>
              <w:jc w:val="both"/>
            </w:pPr>
            <w:r>
              <w:rPr>
                <w:sz w:val="24"/>
              </w:rPr>
              <w:t xml:space="preserve">Комплексная услуга по организации и проведению межрегиональных бизнес-миссий</w:t>
            </w:r>
          </w:p>
        </w:tc>
        <w:tc>
          <w:tcPr>
            <w:tcW w:w="4479" w:type="dxa"/>
          </w:tcPr>
          <w:p>
            <w:pPr>
              <w:pStyle w:val="0"/>
              <w:jc w:val="both"/>
            </w:pPr>
            <w:r>
              <w:rPr>
                <w:sz w:val="24"/>
              </w:rPr>
              <w:t xml:space="preserve">Не более 500 тыс. рублей на одно мероприятие при участии не менее 3 субъектов малого и среднего предпринимательства</w:t>
            </w:r>
          </w:p>
        </w:tc>
      </w:tr>
      <w:tr>
        <w:tc>
          <w:tcPr>
            <w:tcW w:w="604" w:type="dxa"/>
          </w:tcPr>
          <w:p>
            <w:pPr>
              <w:pStyle w:val="0"/>
              <w:jc w:val="center"/>
            </w:pPr>
            <w:r>
              <w:rPr>
                <w:sz w:val="24"/>
              </w:rPr>
              <w:t xml:space="preserve">7.</w:t>
            </w:r>
          </w:p>
        </w:tc>
        <w:tc>
          <w:tcPr>
            <w:tcW w:w="3969" w:type="dxa"/>
          </w:tcPr>
          <w:p>
            <w:pPr>
              <w:pStyle w:val="0"/>
              <w:jc w:val="both"/>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за пределами территории Российской Федерации</w:t>
            </w:r>
          </w:p>
        </w:tc>
        <w:tc>
          <w:tcPr>
            <w:tcW w:w="4479" w:type="dxa"/>
          </w:tcPr>
          <w:p>
            <w:pPr>
              <w:pStyle w:val="0"/>
              <w:jc w:val="both"/>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tc>
      </w:tr>
      <w:tr>
        <w:tc>
          <w:tcPr>
            <w:tcW w:w="604" w:type="dxa"/>
          </w:tcPr>
          <w:p>
            <w:pPr>
              <w:pStyle w:val="0"/>
              <w:jc w:val="center"/>
            </w:pPr>
            <w:r>
              <w:rPr>
                <w:sz w:val="24"/>
              </w:rPr>
              <w:t xml:space="preserve">8.</w:t>
            </w:r>
          </w:p>
        </w:tc>
        <w:tc>
          <w:tcPr>
            <w:tcW w:w="3969" w:type="dxa"/>
          </w:tcPr>
          <w:p>
            <w:pPr>
              <w:pStyle w:val="0"/>
              <w:jc w:val="both"/>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w:t>
            </w:r>
          </w:p>
        </w:tc>
        <w:tc>
          <w:tcPr>
            <w:tcW w:w="4479" w:type="dxa"/>
          </w:tcPr>
          <w:p>
            <w:pPr>
              <w:pStyle w:val="0"/>
              <w:jc w:val="both"/>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tc>
      </w:tr>
      <w:tr>
        <w:tc>
          <w:tcPr>
            <w:tcW w:w="604" w:type="dxa"/>
          </w:tcPr>
          <w:p>
            <w:pPr>
              <w:pStyle w:val="0"/>
              <w:jc w:val="center"/>
            </w:pPr>
            <w:r>
              <w:rPr>
                <w:sz w:val="24"/>
              </w:rPr>
              <w:t xml:space="preserve">9.</w:t>
            </w:r>
          </w:p>
        </w:tc>
        <w:tc>
          <w:tcPr>
            <w:tcW w:w="3969" w:type="dxa"/>
          </w:tcPr>
          <w:p>
            <w:pPr>
              <w:pStyle w:val="0"/>
              <w:jc w:val="both"/>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479" w:type="dxa"/>
          </w:tcPr>
          <w:p>
            <w:pPr>
              <w:pStyle w:val="0"/>
            </w:pPr>
            <w:r>
              <w:rPr>
                <w:sz w:val="24"/>
              </w:rPr>
            </w:r>
          </w:p>
        </w:tc>
      </w:tr>
      <w:tr>
        <w:tc>
          <w:tcPr>
            <w:tcW w:w="604" w:type="dxa"/>
          </w:tcPr>
          <w:p>
            <w:pPr>
              <w:pStyle w:val="0"/>
              <w:jc w:val="center"/>
            </w:pPr>
            <w:r>
              <w:rPr>
                <w:sz w:val="24"/>
              </w:rPr>
              <w:t xml:space="preserve">9.1</w:t>
            </w:r>
          </w:p>
        </w:tc>
        <w:tc>
          <w:tcPr>
            <w:tcW w:w="3969" w:type="dxa"/>
          </w:tcPr>
          <w:p>
            <w:pPr>
              <w:pStyle w:val="0"/>
              <w:jc w:val="both"/>
            </w:pPr>
            <w:r>
              <w:rPr>
                <w:sz w:val="24"/>
              </w:rPr>
              <w:t xml:space="preserve">Комплексная услуга по регистрации и продвижению субъекта малого и среднего предпринимательства на международной электронной торговой площадке, в том числе привлечение сервисного партнера</w:t>
            </w:r>
          </w:p>
        </w:tc>
        <w:tc>
          <w:tcPr>
            <w:tcW w:w="4479" w:type="dxa"/>
          </w:tcPr>
          <w:p>
            <w:pPr>
              <w:pStyle w:val="0"/>
              <w:jc w:val="both"/>
            </w:pPr>
            <w:r>
              <w:rPr>
                <w:sz w:val="24"/>
              </w:rPr>
              <w:t xml:space="preserve">Не более 1 млн рублей на 1 субъект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10.</w:t>
            </w:r>
          </w:p>
        </w:tc>
        <w:tc>
          <w:tcPr>
            <w:tcW w:w="3969" w:type="dxa"/>
          </w:tcPr>
          <w:p>
            <w:pPr>
              <w:pStyle w:val="0"/>
              <w:jc w:val="both"/>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479" w:type="dxa"/>
          </w:tcPr>
          <w:p>
            <w:pPr>
              <w:pStyle w:val="0"/>
              <w:jc w:val="both"/>
            </w:pPr>
            <w:r>
              <w:rPr>
                <w:sz w:val="24"/>
              </w:rPr>
              <w:t xml:space="preserve">-</w:t>
            </w:r>
          </w:p>
        </w:tc>
      </w:tr>
      <w:tr>
        <w:tc>
          <w:tcPr>
            <w:tcW w:w="604" w:type="dxa"/>
          </w:tcPr>
          <w:p>
            <w:pPr>
              <w:pStyle w:val="0"/>
              <w:jc w:val="center"/>
            </w:pPr>
            <w:r>
              <w:rPr>
                <w:sz w:val="24"/>
              </w:rPr>
              <w:t xml:space="preserve">10.1.</w:t>
            </w:r>
          </w:p>
        </w:tc>
        <w:tc>
          <w:tcPr>
            <w:tcW w:w="3969" w:type="dxa"/>
          </w:tcPr>
          <w:p>
            <w:pPr>
              <w:pStyle w:val="0"/>
              <w:jc w:val="both"/>
            </w:pPr>
            <w:r>
              <w:rPr>
                <w:sz w:val="24"/>
              </w:rPr>
              <w:t xml:space="preserve">Комплексная услуга: Акселерация по программе АНО ДПО "Школа экспорта АО "РЭЦ" (расшифровка расходов указывается в соглашении с АО "РЭЦ")</w:t>
            </w:r>
          </w:p>
        </w:tc>
        <w:tc>
          <w:tcPr>
            <w:tcW w:w="4479" w:type="dxa"/>
          </w:tcPr>
          <w:p>
            <w:pPr>
              <w:pStyle w:val="0"/>
              <w:jc w:val="both"/>
            </w:pPr>
            <w:r>
              <w:rPr>
                <w:sz w:val="24"/>
              </w:rPr>
              <w:t xml:space="preserve">Не более 4 млн рублей на статью. Не более 270 тыс. рублей на 1 субъект малого и среднего предпринимательства</w:t>
            </w:r>
          </w:p>
        </w:tc>
      </w:tr>
      <w:tr>
        <w:tc>
          <w:tcPr>
            <w:tcW w:w="604" w:type="dxa"/>
          </w:tcPr>
          <w:p>
            <w:pPr>
              <w:pStyle w:val="0"/>
              <w:jc w:val="center"/>
            </w:pPr>
            <w:r>
              <w:rPr>
                <w:sz w:val="24"/>
              </w:rPr>
              <w:t xml:space="preserve">10.2.</w:t>
            </w:r>
          </w:p>
        </w:tc>
        <w:tc>
          <w:tcPr>
            <w:tcW w:w="3969" w:type="dxa"/>
          </w:tcPr>
          <w:p>
            <w:pPr>
              <w:pStyle w:val="0"/>
              <w:jc w:val="both"/>
            </w:pPr>
            <w:r>
              <w:rPr>
                <w:sz w:val="24"/>
              </w:rPr>
              <w:t xml:space="preserve">Комплексная услуга: Акселерация на базе АНО "ЦПЭ БО" (расшифровка расходов указывается в соглашении с АО "РЭЦ")</w:t>
            </w:r>
          </w:p>
        </w:tc>
        <w:tc>
          <w:tcPr>
            <w:tcW w:w="4479" w:type="dxa"/>
          </w:tcPr>
          <w:p>
            <w:pPr>
              <w:pStyle w:val="0"/>
              <w:jc w:val="both"/>
            </w:pPr>
            <w:r>
              <w:rPr>
                <w:sz w:val="24"/>
              </w:rPr>
              <w:t xml:space="preserve">Не более 1,5 млн рублей за 1 акселерационный проект для не менее 10 субъектов малого и среднего предпринимательства</w:t>
            </w:r>
          </w:p>
        </w:tc>
      </w:tr>
      <w:tr>
        <w:tc>
          <w:tcPr>
            <w:tcW w:w="604" w:type="dxa"/>
          </w:tcPr>
          <w:p>
            <w:pPr>
              <w:pStyle w:val="0"/>
              <w:jc w:val="center"/>
            </w:pPr>
            <w:r>
              <w:rPr>
                <w:sz w:val="24"/>
              </w:rPr>
              <w:t xml:space="preserve">10.3.</w:t>
            </w:r>
          </w:p>
        </w:tc>
        <w:tc>
          <w:tcPr>
            <w:tcW w:w="3969" w:type="dxa"/>
          </w:tcPr>
          <w:p>
            <w:pPr>
              <w:pStyle w:val="0"/>
              <w:jc w:val="both"/>
            </w:pPr>
            <w:r>
              <w:rPr>
                <w:sz w:val="24"/>
              </w:rPr>
              <w:t xml:space="preserve">Комплексная услуга: Проведение информационно-консультационных модулей</w:t>
            </w:r>
          </w:p>
        </w:tc>
        <w:tc>
          <w:tcPr>
            <w:tcW w:w="4479" w:type="dxa"/>
          </w:tcPr>
          <w:p>
            <w:pPr>
              <w:pStyle w:val="0"/>
              <w:jc w:val="both"/>
            </w:pPr>
            <w:r>
              <w:rPr>
                <w:sz w:val="24"/>
              </w:rPr>
              <w:t xml:space="preserve">-</w:t>
            </w:r>
          </w:p>
        </w:tc>
      </w:tr>
      <w:tr>
        <w:tc>
          <w:tcPr>
            <w:tcW w:w="604" w:type="dxa"/>
          </w:tcPr>
          <w:p>
            <w:pPr>
              <w:pStyle w:val="0"/>
              <w:jc w:val="center"/>
            </w:pPr>
            <w:r>
              <w:rPr>
                <w:sz w:val="24"/>
              </w:rPr>
              <w:t xml:space="preserve">10.4.</w:t>
            </w:r>
          </w:p>
        </w:tc>
        <w:tc>
          <w:tcPr>
            <w:tcW w:w="3969" w:type="dxa"/>
          </w:tcPr>
          <w:p>
            <w:pPr>
              <w:pStyle w:val="0"/>
              <w:jc w:val="both"/>
            </w:pPr>
            <w:r>
              <w:rPr>
                <w:sz w:val="24"/>
              </w:rPr>
              <w:t xml:space="preserve">Комплексная услуга: Сопровождение</w:t>
            </w:r>
          </w:p>
        </w:tc>
        <w:tc>
          <w:tcPr>
            <w:tcW w:w="4479" w:type="dxa"/>
          </w:tcPr>
          <w:p>
            <w:pPr>
              <w:pStyle w:val="0"/>
              <w:jc w:val="both"/>
            </w:pPr>
            <w:r>
              <w:rPr>
                <w:sz w:val="24"/>
              </w:rPr>
              <w:t xml:space="preserve">Не более 5 тыс. рублей на 1 консультацию. Не более 100 тыс. рублей за вывод 1 субъекта малого и среднего предпринимательства на экспорт</w:t>
            </w:r>
          </w:p>
        </w:tc>
      </w:tr>
      <w:tr>
        <w:tc>
          <w:tcPr>
            <w:tcW w:w="604" w:type="dxa"/>
          </w:tcPr>
          <w:p>
            <w:pPr>
              <w:pStyle w:val="0"/>
              <w:jc w:val="center"/>
            </w:pPr>
            <w:r>
              <w:rPr>
                <w:sz w:val="24"/>
              </w:rPr>
              <w:t xml:space="preserve">10.5.</w:t>
            </w:r>
          </w:p>
        </w:tc>
        <w:tc>
          <w:tcPr>
            <w:tcW w:w="3969" w:type="dxa"/>
          </w:tcPr>
          <w:p>
            <w:pPr>
              <w:pStyle w:val="0"/>
              <w:jc w:val="both"/>
            </w:pPr>
            <w:r>
              <w:rPr>
                <w:sz w:val="24"/>
              </w:rPr>
              <w:t xml:space="preserve">Комплексная услуга: Акселерация с привлечением партнерских организаций (расшифровка расходов указывается в соглашении с АО "РЭЦ")</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11.</w:t>
            </w:r>
          </w:p>
        </w:tc>
        <w:tc>
          <w:tcPr>
            <w:tcW w:w="3969" w:type="dxa"/>
          </w:tcPr>
          <w:p>
            <w:pPr>
              <w:pStyle w:val="0"/>
              <w:jc w:val="both"/>
            </w:pPr>
            <w:r>
              <w:rPr>
                <w:sz w:val="24"/>
              </w:rPr>
              <w:t xml:space="preserve">Самостоятельная услуга по содействию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12.</w:t>
            </w:r>
          </w:p>
        </w:tc>
        <w:tc>
          <w:tcPr>
            <w:tcW w:w="3969" w:type="dxa"/>
          </w:tcPr>
          <w:p>
            <w:pPr>
              <w:pStyle w:val="0"/>
              <w:jc w:val="both"/>
            </w:pPr>
            <w:r>
              <w:rPr>
                <w:sz w:val="24"/>
              </w:rPr>
              <w:t xml:space="preserve">Самостоятельная услуга по содействию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30 процентов стоимости затрат на делопроизводство со стороны субъекта малого и среднего предпринимательства</w:t>
            </w:r>
          </w:p>
        </w:tc>
      </w:tr>
      <w:tr>
        <w:tc>
          <w:tcPr>
            <w:tcW w:w="604" w:type="dxa"/>
          </w:tcPr>
          <w:p>
            <w:pPr>
              <w:pStyle w:val="0"/>
              <w:jc w:val="center"/>
            </w:pPr>
            <w:r>
              <w:rPr>
                <w:sz w:val="24"/>
              </w:rPr>
              <w:t xml:space="preserve">13.</w:t>
            </w:r>
          </w:p>
        </w:tc>
        <w:tc>
          <w:tcPr>
            <w:tcW w:w="3969" w:type="dxa"/>
          </w:tcPr>
          <w:p>
            <w:pPr>
              <w:pStyle w:val="0"/>
              <w:jc w:val="both"/>
            </w:pPr>
            <w:r>
              <w:rPr>
                <w:sz w:val="24"/>
              </w:rPr>
              <w:t xml:space="preserve">Самостоятельная услуга по содействию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4479" w:type="dxa"/>
          </w:tcPr>
          <w:p>
            <w:pPr>
              <w:pStyle w:val="0"/>
              <w:jc w:val="both"/>
            </w:pPr>
            <w:r>
              <w:rPr>
                <w:sz w:val="24"/>
              </w:rPr>
              <w:t xml:space="preserve">Не более 1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14.</w:t>
            </w:r>
          </w:p>
        </w:tc>
        <w:tc>
          <w:tcPr>
            <w:tcW w:w="3969" w:type="dxa"/>
          </w:tcPr>
          <w:p>
            <w:pPr>
              <w:pStyle w:val="0"/>
              <w:jc w:val="both"/>
            </w:pPr>
            <w:r>
              <w:rPr>
                <w:sz w:val="24"/>
              </w:rPr>
              <w:t xml:space="preserve">Самостоятельная услуга по содействию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4479" w:type="dxa"/>
          </w:tcPr>
          <w:p>
            <w:pPr>
              <w:pStyle w:val="0"/>
              <w:jc w:val="both"/>
            </w:pPr>
            <w:r>
              <w:rPr>
                <w:sz w:val="24"/>
              </w:rPr>
              <w:t xml:space="preserve">Не более 300 тыс.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r>
        <w:tc>
          <w:tcPr>
            <w:tcW w:w="604" w:type="dxa"/>
          </w:tcPr>
          <w:p>
            <w:pPr>
              <w:pStyle w:val="0"/>
              <w:jc w:val="center"/>
            </w:pPr>
            <w:r>
              <w:rPr>
                <w:sz w:val="24"/>
              </w:rPr>
              <w:t xml:space="preserve">15.</w:t>
            </w:r>
          </w:p>
        </w:tc>
        <w:tc>
          <w:tcPr>
            <w:tcW w:w="3969" w:type="dxa"/>
          </w:tcPr>
          <w:p>
            <w:pPr>
              <w:pStyle w:val="0"/>
              <w:jc w:val="both"/>
            </w:pPr>
            <w:r>
              <w:rPr>
                <w:sz w:val="24"/>
              </w:rPr>
              <w:t xml:space="preserve">Дополнительная услуга по консультированию по вопросам экспорта товара (работы, услуги) на рынок страны потенциального иностранного покупателя</w:t>
            </w:r>
          </w:p>
        </w:tc>
        <w:tc>
          <w:tcPr>
            <w:tcW w:w="4479" w:type="dxa"/>
          </w:tcPr>
          <w:p>
            <w:pPr>
              <w:pStyle w:val="0"/>
              <w:jc w:val="both"/>
            </w:pPr>
            <w:r>
              <w:rPr>
                <w:sz w:val="24"/>
              </w:rPr>
              <w:t xml:space="preserve">Не более 5 тыс. рублей на 1 консультацию, не более 20 тыс. рублей на 1 субъект малого и среднего предпринимательства</w:t>
            </w:r>
          </w:p>
        </w:tc>
      </w:tr>
      <w:tr>
        <w:tc>
          <w:tcPr>
            <w:tcW w:w="604" w:type="dxa"/>
          </w:tcPr>
          <w:p>
            <w:pPr>
              <w:pStyle w:val="0"/>
              <w:jc w:val="center"/>
            </w:pPr>
            <w:r>
              <w:rPr>
                <w:sz w:val="24"/>
              </w:rPr>
              <w:t xml:space="preserve">16.</w:t>
            </w:r>
          </w:p>
        </w:tc>
        <w:tc>
          <w:tcPr>
            <w:tcW w:w="3969" w:type="dxa"/>
          </w:tcPr>
          <w:p>
            <w:pPr>
              <w:pStyle w:val="0"/>
              <w:jc w:val="both"/>
            </w:pPr>
            <w:r>
              <w:rPr>
                <w:sz w:val="24"/>
              </w:rPr>
              <w:t xml:space="preserve">Дополнительная услуга по содействию в создании на иностранном языке и (или) модернизации существующего сайта субъекта малого или среднего предпринимательства в сети Интернет на иностранном языке</w:t>
            </w:r>
          </w:p>
        </w:tc>
        <w:tc>
          <w:tcPr>
            <w:tcW w:w="4479" w:type="dxa"/>
          </w:tcPr>
          <w:p>
            <w:pPr>
              <w:pStyle w:val="0"/>
              <w:jc w:val="both"/>
            </w:pPr>
            <w:r>
              <w:rPr>
                <w:sz w:val="24"/>
              </w:rPr>
              <w:t xml:space="preserve">Не более 150 тыс. рублей на сайт 1 субъекта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17.</w:t>
            </w:r>
          </w:p>
        </w:tc>
        <w:tc>
          <w:tcPr>
            <w:tcW w:w="3969" w:type="dxa"/>
          </w:tcPr>
          <w:p>
            <w:pPr>
              <w:pStyle w:val="0"/>
              <w:jc w:val="both"/>
            </w:pPr>
            <w:r>
              <w:rPr>
                <w:sz w:val="24"/>
              </w:rPr>
              <w:t xml:space="preserve">Дополнительная услуга по содействию в размещении и хранении продукции субъекта малого и среднего предпринимательства в местах временного хранения за рубежом</w:t>
            </w:r>
          </w:p>
        </w:tc>
        <w:tc>
          <w:tcPr>
            <w:tcW w:w="4479" w:type="dxa"/>
          </w:tcPr>
          <w:p>
            <w:pPr>
              <w:pStyle w:val="0"/>
              <w:jc w:val="both"/>
            </w:pPr>
            <w:r>
              <w:rPr>
                <w:sz w:val="24"/>
              </w:rPr>
              <w:t xml:space="preserve">Не более 300 тыс. рублей на 1 субъект малого и среднего предпринимательства. При условии софинансирования не менее 20 процентов стоимости со стороны субъектов малого и среднего предпринимательства</w:t>
            </w:r>
          </w:p>
        </w:tc>
      </w:tr>
      <w:tr>
        <w:tc>
          <w:tcPr>
            <w:tcW w:w="604" w:type="dxa"/>
          </w:tcPr>
          <w:p>
            <w:pPr>
              <w:pStyle w:val="0"/>
              <w:jc w:val="center"/>
            </w:pPr>
            <w:r>
              <w:rPr>
                <w:sz w:val="24"/>
              </w:rPr>
              <w:t xml:space="preserve">18.</w:t>
            </w:r>
          </w:p>
        </w:tc>
        <w:tc>
          <w:tcPr>
            <w:tcW w:w="3969" w:type="dxa"/>
          </w:tcPr>
          <w:p>
            <w:pPr>
              <w:pStyle w:val="0"/>
              <w:jc w:val="both"/>
            </w:pPr>
            <w:r>
              <w:rPr>
                <w:sz w:val="24"/>
              </w:rPr>
              <w:t xml:space="preserve">Дополнительная услуга по проведению экспортных семинаров в рамках соглашений с АНО ДПО "Школа экспорта АО "РЭЦ"</w:t>
            </w:r>
          </w:p>
        </w:tc>
        <w:tc>
          <w:tcPr>
            <w:tcW w:w="4479" w:type="dxa"/>
          </w:tcPr>
          <w:p>
            <w:pPr>
              <w:pStyle w:val="0"/>
              <w:jc w:val="both"/>
            </w:pPr>
            <w:r>
              <w:rPr>
                <w:sz w:val="24"/>
              </w:rPr>
              <w:t xml:space="preserve">Не более 80 тыс. рублей на 1 семинар продолжительностью 8 и менее часов.</w:t>
            </w:r>
          </w:p>
          <w:p>
            <w:pPr>
              <w:pStyle w:val="0"/>
              <w:jc w:val="both"/>
            </w:pPr>
            <w:r>
              <w:rPr>
                <w:sz w:val="24"/>
              </w:rPr>
              <w:t xml:space="preserve">Не более 10 тыс. рублей на 1 субъект малого и среднего предпринимательства - участника семинара. Не более 20 тыс. рублей на 1 вебинар</w:t>
            </w:r>
          </w:p>
        </w:tc>
      </w:tr>
      <w:tr>
        <w:tc>
          <w:tcPr>
            <w:tcW w:w="604" w:type="dxa"/>
          </w:tcPr>
          <w:p>
            <w:pPr>
              <w:pStyle w:val="0"/>
              <w:jc w:val="center"/>
            </w:pPr>
            <w:r>
              <w:rPr>
                <w:sz w:val="24"/>
              </w:rPr>
              <w:t xml:space="preserve">19.</w:t>
            </w:r>
          </w:p>
        </w:tc>
        <w:tc>
          <w:tcPr>
            <w:tcW w:w="3969" w:type="dxa"/>
          </w:tcPr>
          <w:p>
            <w:pPr>
              <w:pStyle w:val="0"/>
              <w:jc w:val="both"/>
            </w:pPr>
            <w:r>
              <w:rPr>
                <w:sz w:val="24"/>
              </w:rPr>
              <w:t xml:space="preserve">Дополнительная услуга по проведению мастер-классов, экспортных семинаров, вебинаров и других информационно-консультационных мероприятий</w:t>
            </w:r>
          </w:p>
        </w:tc>
        <w:tc>
          <w:tcPr>
            <w:tcW w:w="4479" w:type="dxa"/>
          </w:tcPr>
          <w:p>
            <w:pPr>
              <w:pStyle w:val="0"/>
              <w:jc w:val="both"/>
            </w:pPr>
            <w:r>
              <w:rPr>
                <w:sz w:val="24"/>
              </w:rPr>
              <w:t xml:space="preserve">Не более 100 тыс. рублей на 1 мастер-класс, экспортный семинар. Не более 8 тыс. рублей на 1 субъект малого и среднего предпринимательства - участника мастер-класса, экспортного семинара. Не более 20 тыс. рублей на 1 вебинар</w:t>
            </w:r>
          </w:p>
        </w:tc>
      </w:tr>
      <w:tr>
        <w:tc>
          <w:tcPr>
            <w:tcW w:w="604" w:type="dxa"/>
          </w:tcPr>
          <w:p>
            <w:pPr>
              <w:pStyle w:val="0"/>
              <w:jc w:val="center"/>
            </w:pPr>
            <w:r>
              <w:rPr>
                <w:sz w:val="24"/>
              </w:rPr>
              <w:t xml:space="preserve">20.</w:t>
            </w:r>
          </w:p>
        </w:tc>
        <w:tc>
          <w:tcPr>
            <w:tcW w:w="3969" w:type="dxa"/>
          </w:tcPr>
          <w:p>
            <w:pPr>
              <w:pStyle w:val="0"/>
              <w:jc w:val="both"/>
            </w:pPr>
            <w:r>
              <w:rPr>
                <w:sz w:val="24"/>
              </w:rPr>
              <w:t xml:space="preserve">Самостоятельная услуга по организации участия субъектов малого и среднего предпринимательства в международном выставочно-ярмарочном мероприятии в иностранном государстве либо в Российской Федерации в рамках реализации ведомственного проекта "Реализация новой Программы по поддержке малого и среднего предпринимательства"</w:t>
            </w:r>
          </w:p>
        </w:tc>
        <w:tc>
          <w:tcPr>
            <w:tcW w:w="4479" w:type="dxa"/>
          </w:tcPr>
          <w:p>
            <w:pPr>
              <w:pStyle w:val="0"/>
              <w:jc w:val="both"/>
            </w:pPr>
            <w:r>
              <w:rPr>
                <w:sz w:val="24"/>
              </w:rPr>
              <w:t xml:space="preserve">Не более 833 тыс. рублей на 1 субъект малого и среднего предпринимательства</w:t>
            </w:r>
          </w:p>
        </w:tc>
      </w:tr>
      <w:tr>
        <w:tc>
          <w:tcPr>
            <w:tcW w:w="604" w:type="dxa"/>
          </w:tcPr>
          <w:p>
            <w:pPr>
              <w:pStyle w:val="0"/>
              <w:jc w:val="center"/>
            </w:pPr>
            <w:r>
              <w:rPr>
                <w:sz w:val="24"/>
              </w:rPr>
              <w:t xml:space="preserve">21.</w:t>
            </w:r>
          </w:p>
        </w:tc>
        <w:tc>
          <w:tcPr>
            <w:tcW w:w="3969" w:type="dxa"/>
          </w:tcPr>
          <w:p>
            <w:pPr>
              <w:pStyle w:val="0"/>
              <w:jc w:val="both"/>
            </w:pPr>
            <w:r>
              <w:rPr>
                <w:sz w:val="24"/>
              </w:rPr>
              <w:t xml:space="preserve">Самостоятельная услуга по содействию в приведении продукции и (или) производственного процесса экспортно ориентированных субъектов малого и среднего предпринимательства в соответствие с требованиями, необходимыми для экспорта товаров (работ, услуг), в рамках реализации ведомственного проекта "Реализация новой Программы по поддержке малого и среднего предпринимательства"</w:t>
            </w:r>
          </w:p>
        </w:tc>
        <w:tc>
          <w:tcPr>
            <w:tcW w:w="4479" w:type="dxa"/>
          </w:tcPr>
          <w:p>
            <w:pPr>
              <w:pStyle w:val="0"/>
              <w:jc w:val="both"/>
            </w:pPr>
            <w:r>
              <w:rPr>
                <w:sz w:val="24"/>
              </w:rPr>
              <w:t xml:space="preserve">Не более 2 млн рублей на 1 субъект малого и среднего предпринимательства.</w:t>
            </w:r>
          </w:p>
          <w:p>
            <w:pPr>
              <w:pStyle w:val="0"/>
              <w:jc w:val="both"/>
            </w:pPr>
            <w:r>
              <w:rPr>
                <w:sz w:val="24"/>
              </w:rPr>
              <w:t xml:space="preserve">При условии софинансирования не менее 20 процентов стоимости со стороны субъекта малого и среднего предпринимательства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444"/>
        <w:gridCol w:w="1065"/>
        <w:gridCol w:w="856"/>
        <w:gridCol w:w="1610"/>
        <w:gridCol w:w="3088"/>
      </w:tblGrid>
      <w:tr>
        <w:tc>
          <w:tcPr>
            <w:gridSpan w:val="3"/>
            <w:tcW w:w="4365" w:type="dxa"/>
            <w:tcBorders>
              <w:top w:val="nil"/>
              <w:left w:val="nil"/>
              <w:bottom w:val="nil"/>
              <w:right w:val="nil"/>
            </w:tcBorders>
          </w:tcPr>
          <w:p>
            <w:pPr>
              <w:pStyle w:val="0"/>
            </w:pPr>
            <w:r>
              <w:rPr>
                <w:sz w:val="24"/>
              </w:rPr>
            </w:r>
          </w:p>
        </w:tc>
        <w:tc>
          <w:tcPr>
            <w:gridSpan w:val="2"/>
            <w:tcW w:w="4698" w:type="dxa"/>
            <w:tcBorders>
              <w:top w:val="nil"/>
              <w:left w:val="nil"/>
              <w:bottom w:val="nil"/>
              <w:right w:val="nil"/>
            </w:tcBorders>
          </w:tcPr>
          <w:p>
            <w:pPr>
              <w:pStyle w:val="0"/>
              <w:jc w:val="center"/>
            </w:pPr>
            <w:r>
              <w:rPr>
                <w:sz w:val="24"/>
              </w:rPr>
              <w:t xml:space="preserve">Заполняется на официальном бланке</w:t>
            </w:r>
          </w:p>
          <w:p>
            <w:pPr>
              <w:pStyle w:val="0"/>
            </w:pPr>
            <w:r>
              <w:rPr>
                <w:sz w:val="24"/>
              </w:rPr>
            </w:r>
          </w:p>
          <w:p>
            <w:pPr>
              <w:pStyle w:val="0"/>
              <w:jc w:val="center"/>
            </w:pPr>
            <w:r>
              <w:rPr>
                <w:sz w:val="24"/>
              </w:rPr>
              <w:t xml:space="preserve">Директору</w:t>
            </w:r>
          </w:p>
          <w:p>
            <w:pPr>
              <w:pStyle w:val="0"/>
              <w:jc w:val="center"/>
            </w:pPr>
            <w:r>
              <w:rPr>
                <w:sz w:val="24"/>
              </w:rPr>
              <w:t xml:space="preserve">АНО "Центр координации поддержки экспортно ориентированных субъектов малого и среднего предпринимательства Белгородской области"</w:t>
            </w:r>
          </w:p>
          <w:p>
            <w:pPr>
              <w:pStyle w:val="0"/>
              <w:jc w:val="center"/>
            </w:pPr>
            <w:r>
              <w:rPr>
                <w:sz w:val="24"/>
              </w:rPr>
              <w:t xml:space="preserve">______________________________</w:t>
            </w:r>
          </w:p>
          <w:p>
            <w:pPr>
              <w:pStyle w:val="0"/>
              <w:jc w:val="center"/>
            </w:pPr>
            <w:r>
              <w:rPr>
                <w:sz w:val="24"/>
              </w:rPr>
              <w:t xml:space="preserve">(Ф.И.О. руководителя)</w:t>
            </w:r>
          </w:p>
          <w:p>
            <w:pPr>
              <w:pStyle w:val="0"/>
              <w:jc w:val="center"/>
            </w:pPr>
            <w:r>
              <w:rPr>
                <w:sz w:val="24"/>
              </w:rPr>
              <w:t xml:space="preserve">от ______________________________</w:t>
            </w:r>
          </w:p>
          <w:p>
            <w:pPr>
              <w:pStyle w:val="0"/>
              <w:jc w:val="center"/>
            </w:pPr>
            <w:r>
              <w:rPr>
                <w:sz w:val="24"/>
              </w:rPr>
              <w:t xml:space="preserve">(наименование субъекта малого/среднего предпринимательства)</w:t>
            </w:r>
          </w:p>
        </w:tc>
      </w:tr>
      <w:tr>
        <w:tc>
          <w:tcPr>
            <w:gridSpan w:val="5"/>
            <w:tcW w:w="9063" w:type="dxa"/>
            <w:tcBorders>
              <w:top w:val="nil"/>
              <w:left w:val="nil"/>
              <w:bottom w:val="nil"/>
              <w:right w:val="nil"/>
            </w:tcBorders>
          </w:tcPr>
          <w:bookmarkStart w:id="1481" w:name="P1481"/>
          <w:bookmarkEnd w:id="1481"/>
          <w:p>
            <w:pPr>
              <w:pStyle w:val="0"/>
              <w:jc w:val="center"/>
            </w:pPr>
            <w:r>
              <w:rPr>
                <w:sz w:val="24"/>
              </w:rPr>
              <w:t xml:space="preserve">Заявка</w:t>
            </w:r>
          </w:p>
          <w:p>
            <w:pPr>
              <w:pStyle w:val="0"/>
              <w:jc w:val="center"/>
            </w:pPr>
            <w:r>
              <w:rPr>
                <w:sz w:val="24"/>
              </w:rPr>
              <w:t xml:space="preserve">на предоставление услуг АНО "Центр координации поддержки</w:t>
            </w:r>
          </w:p>
          <w:p>
            <w:pPr>
              <w:pStyle w:val="0"/>
              <w:jc w:val="center"/>
            </w:pPr>
            <w:r>
              <w:rPr>
                <w:sz w:val="24"/>
              </w:rPr>
              <w:t xml:space="preserve">экспортно ориентированных субъектов малого и среднего</w:t>
            </w:r>
          </w:p>
          <w:p>
            <w:pPr>
              <w:pStyle w:val="0"/>
              <w:jc w:val="center"/>
            </w:pPr>
            <w:r>
              <w:rPr>
                <w:sz w:val="24"/>
              </w:rPr>
              <w:t xml:space="preserve">предпринимательства Белгородской области"</w:t>
            </w:r>
          </w:p>
        </w:tc>
      </w:tr>
      <w:tr>
        <w:tc>
          <w:tcPr>
            <w:gridSpan w:val="5"/>
            <w:tcW w:w="9063" w:type="dxa"/>
            <w:tcBorders>
              <w:top w:val="nil"/>
              <w:left w:val="nil"/>
              <w:bottom w:val="nil"/>
              <w:right w:val="nil"/>
            </w:tcBorders>
          </w:tcPr>
          <w:p>
            <w:pPr>
              <w:pStyle w:val="0"/>
              <w:jc w:val="both"/>
            </w:pPr>
            <w:r>
              <w:rPr>
                <w:sz w:val="24"/>
              </w:rPr>
              <w:t xml:space="preserve">_________________________________________________________________________</w:t>
            </w:r>
          </w:p>
          <w:p>
            <w:pPr>
              <w:pStyle w:val="0"/>
              <w:jc w:val="center"/>
            </w:pPr>
            <w:r>
              <w:rPr>
                <w:sz w:val="24"/>
              </w:rPr>
              <w:t xml:space="preserve">(наименование субъекта малого и среднего предпринимательства)</w:t>
            </w:r>
          </w:p>
          <w:p>
            <w:pPr>
              <w:pStyle w:val="0"/>
              <w:jc w:val="both"/>
            </w:pPr>
            <w:r>
              <w:rPr>
                <w:sz w:val="24"/>
              </w:rPr>
              <w:t xml:space="preserve">просит оказать услугу по</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услуги)</w:t>
            </w:r>
          </w:p>
          <w:p>
            <w:pPr>
              <w:pStyle w:val="0"/>
              <w:jc w:val="both"/>
            </w:pPr>
            <w:r>
              <w:rPr>
                <w:sz w:val="24"/>
              </w:rPr>
              <w:t xml:space="preserve">при этом сообщает следующие сведения:</w:t>
            </w:r>
          </w:p>
          <w:p>
            <w:pPr>
              <w:pStyle w:val="0"/>
              <w:ind w:firstLine="283"/>
              <w:jc w:val="both"/>
            </w:pPr>
            <w:r>
              <w:rPr>
                <w:sz w:val="24"/>
              </w:rPr>
              <w:t xml:space="preserve">1. Полное и сокращенное (при наличии) наименование, в том числе фирменное наименование, юридического лица или фамилия, имя и отчество индивидуального предпринимателя: ________________________________________________________.</w:t>
            </w:r>
          </w:p>
          <w:p>
            <w:pPr>
              <w:pStyle w:val="0"/>
              <w:ind w:firstLine="283"/>
              <w:jc w:val="both"/>
            </w:pPr>
            <w:r>
              <w:rPr>
                <w:sz w:val="24"/>
              </w:rPr>
              <w:t xml:space="preserve">2. Юридический адрес (страна, почтовый индекс, субъект Российской Федерации, район, город, улица, номер дома (владения), корпуса (строения), квартиры):</w:t>
            </w:r>
          </w:p>
          <w:p>
            <w:pPr>
              <w:pStyle w:val="0"/>
              <w:jc w:val="both"/>
            </w:pPr>
            <w:r>
              <w:rPr>
                <w:sz w:val="24"/>
              </w:rPr>
              <w:t xml:space="preserve">_________________________________________________________________________.</w:t>
            </w:r>
          </w:p>
          <w:p>
            <w:pPr>
              <w:pStyle w:val="0"/>
              <w:ind w:firstLine="283"/>
              <w:jc w:val="both"/>
            </w:pPr>
            <w:r>
              <w:rPr>
                <w:sz w:val="24"/>
              </w:rPr>
              <w:t xml:space="preserve">3. Фактический адрес (страна, почтовый индекс, субъект Российской Федерации, район, город, улица, номер дома (владения), корпуса (строения), квартиры): 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4. Телефон: ___________________________________________________________.</w:t>
            </w:r>
          </w:p>
          <w:p>
            <w:pPr>
              <w:pStyle w:val="0"/>
              <w:ind w:firstLine="283"/>
              <w:jc w:val="both"/>
            </w:pPr>
            <w:r>
              <w:rPr>
                <w:sz w:val="24"/>
              </w:rPr>
              <w:t xml:space="preserve">5. E-mail: _____________________________________________________________.</w:t>
            </w:r>
          </w:p>
          <w:p>
            <w:pPr>
              <w:pStyle w:val="0"/>
              <w:ind w:firstLine="283"/>
              <w:jc w:val="both"/>
            </w:pPr>
            <w:r>
              <w:rPr>
                <w:sz w:val="24"/>
              </w:rPr>
              <w:t xml:space="preserve">6. Контактное лицо (Ф.И.О., телефон, e-mail): ______________________________.</w:t>
            </w:r>
          </w:p>
          <w:p>
            <w:pPr>
              <w:pStyle w:val="0"/>
              <w:ind w:firstLine="283"/>
              <w:jc w:val="both"/>
            </w:pPr>
            <w:r>
              <w:rPr>
                <w:sz w:val="24"/>
              </w:rPr>
              <w:t xml:space="preserve">7.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______________________________________________________________.</w:t>
            </w:r>
          </w:p>
          <w:p>
            <w:pPr>
              <w:pStyle w:val="0"/>
              <w:ind w:firstLine="283"/>
              <w:jc w:val="both"/>
            </w:pPr>
            <w:r>
              <w:rPr>
                <w:sz w:val="24"/>
              </w:rPr>
              <w:t xml:space="preserve">8. Идентификационный номер налогоплательщика: _________________________.</w:t>
            </w:r>
          </w:p>
          <w:p>
            <w:pPr>
              <w:pStyle w:val="0"/>
              <w:ind w:firstLine="283"/>
              <w:jc w:val="both"/>
            </w:pPr>
            <w:r>
              <w:rPr>
                <w:sz w:val="24"/>
              </w:rPr>
              <w:t xml:space="preserve">9. Дата начала деятельности: ____________________________________________.</w:t>
            </w:r>
          </w:p>
          <w:p>
            <w:pPr>
              <w:pStyle w:val="0"/>
              <w:ind w:firstLine="283"/>
              <w:jc w:val="both"/>
            </w:pPr>
            <w:r>
              <w:rPr>
                <w:sz w:val="24"/>
              </w:rPr>
              <w:t xml:space="preserve">10. Вид деятельности: __________________________________________________.</w:t>
            </w:r>
          </w:p>
          <w:p>
            <w:pPr>
              <w:pStyle w:val="0"/>
              <w:ind w:firstLine="283"/>
              <w:jc w:val="both"/>
            </w:pPr>
            <w:r>
              <w:rPr>
                <w:sz w:val="24"/>
              </w:rPr>
              <w:t xml:space="preserve">11. Основная продукция (услуги) компании: _______________________________.</w:t>
            </w:r>
          </w:p>
          <w:p>
            <w:pPr>
              <w:pStyle w:val="0"/>
              <w:ind w:firstLine="283"/>
              <w:jc w:val="both"/>
            </w:pPr>
            <w:r>
              <w:rPr>
                <w:sz w:val="24"/>
              </w:rPr>
              <w:t xml:space="preserve">12. Среднесписочная численность работников за предшествующий календарный год: _________ человек.</w:t>
            </w:r>
          </w:p>
          <w:p>
            <w:pPr>
              <w:pStyle w:val="0"/>
              <w:ind w:firstLine="283"/>
              <w:jc w:val="both"/>
            </w:pPr>
            <w:r>
              <w:rPr>
                <w:sz w:val="24"/>
              </w:rPr>
              <w:t xml:space="preserve">13. Доход субъекта МСП за предшествующий календарный год: __________ тыс. рублей.</w:t>
            </w:r>
          </w:p>
          <w:p>
            <w:pPr>
              <w:pStyle w:val="0"/>
              <w:ind w:firstLine="283"/>
              <w:jc w:val="both"/>
            </w:pPr>
            <w:r>
              <w:rPr>
                <w:sz w:val="24"/>
              </w:rPr>
              <w:t xml:space="preserve">14. Осуществляется ли экспорт товаров (работ, услуг)? _______________________.</w:t>
            </w:r>
          </w:p>
          <w:p>
            <w:pPr>
              <w:pStyle w:val="0"/>
              <w:ind w:firstLine="283"/>
              <w:jc w:val="both"/>
            </w:pPr>
            <w:r>
              <w:rPr>
                <w:sz w:val="24"/>
              </w:rPr>
              <w:t xml:space="preserve">Если да, то в какие страны _______________________________________________.</w:t>
            </w:r>
          </w:p>
          <w:p>
            <w:pPr>
              <w:pStyle w:val="0"/>
              <w:ind w:firstLine="283"/>
              <w:jc w:val="both"/>
            </w:pPr>
            <w:r>
              <w:rPr>
                <w:sz w:val="24"/>
              </w:rPr>
              <w:t xml:space="preserve">Объем экспорта товаров (работ, услуг) за предшествующий календарный год: ______________________________________________________________ тыс. рублей.</w:t>
            </w:r>
          </w:p>
          <w:p>
            <w:pPr>
              <w:pStyle w:val="0"/>
              <w:ind w:firstLine="283"/>
              <w:jc w:val="both"/>
            </w:pPr>
            <w:r>
              <w:rPr>
                <w:sz w:val="24"/>
              </w:rPr>
              <w:t xml:space="preserve">Если нет, то планируется ли выход на экспортные рынки и с какими странами хотели бы сотрудничать? ___________________________________________________.</w:t>
            </w:r>
          </w:p>
          <w:p>
            <w:pPr>
              <w:pStyle w:val="0"/>
              <w:ind w:firstLine="283"/>
              <w:jc w:val="both"/>
            </w:pPr>
            <w:r>
              <w:rPr>
                <w:sz w:val="24"/>
              </w:rPr>
              <w:t xml:space="preserve">Заявитель настоящим подтверждает и гарантирует, что сведения, содержащиеся в заявке, достоверны.</w:t>
            </w:r>
          </w:p>
          <w:p>
            <w:pPr>
              <w:pStyle w:val="0"/>
              <w:ind w:firstLine="283"/>
              <w:jc w:val="both"/>
            </w:pPr>
            <w:r>
              <w:rPr>
                <w:sz w:val="24"/>
              </w:rPr>
              <w:t xml:space="preserve">Заявитель дает согласие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w:t>
            </w:r>
            <w:hyperlink w:history="0" r:id="rId134" w:tooltip="Федеральный закон от 27.07.2006 N 152-ФЗ (ред. от 28.02.2025) &quot;О персональных данных&quot; ------------ Недействующая редакция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ind w:firstLine="283"/>
              <w:jc w:val="both"/>
            </w:pPr>
            <w:r>
              <w:rPr>
                <w:sz w:val="24"/>
              </w:rPr>
              <w:t xml:space="preserve">Обработка персональных данных осуществляется с целью ведения реестра субъектов МСП - получателей поддержки в соответствии со </w:t>
            </w:r>
            <w:hyperlink w:history="0" r:id="rId13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 Недействующая редакция {КонсультантПлюс}">
              <w:r>
                <w:rPr>
                  <w:sz w:val="24"/>
                  <w:color w:val="0000ff"/>
                </w:rPr>
                <w:t xml:space="preserve">статьей 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ind w:firstLine="283"/>
              <w:jc w:val="both"/>
            </w:pPr>
            <w:r>
              <w:rPr>
                <w:sz w:val="24"/>
              </w:rPr>
              <w:t xml:space="preserve">Заявитель дает согласие на участие в опросах, мониторингах, проводимых АНО "ЦПЭ БО".</w:t>
            </w:r>
          </w:p>
          <w:p>
            <w:pPr>
              <w:pStyle w:val="0"/>
              <w:ind w:firstLine="283"/>
              <w:jc w:val="both"/>
            </w:pPr>
            <w:r>
              <w:rPr>
                <w:sz w:val="24"/>
              </w:rPr>
              <w:t xml:space="preserve">Заявитель дает согласие на осуществление министерством экономического развития и промышленности Белгородской области проверки соблюдения условий и порядка предоставления субсидии, а также органами государственного финансового контроля проверок в соответствии со </w:t>
            </w:r>
            <w:hyperlink w:history="0" r:id="rId136"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137"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tc>
      </w:tr>
      <w:tr>
        <w:tc>
          <w:tcPr>
            <w:gridSpan w:val="2"/>
            <w:tcW w:w="3509"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(должность руководителя или уполномоченного лица)</w:t>
            </w:r>
          </w:p>
        </w:tc>
        <w:tc>
          <w:tcPr>
            <w:gridSpan w:val="2"/>
            <w:tcW w:w="2466"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3088"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(расшифровка подписи)</w:t>
            </w:r>
          </w:p>
        </w:tc>
      </w:tr>
      <w:tr>
        <w:tc>
          <w:tcPr>
            <w:gridSpan w:val="2"/>
            <w:tcW w:w="3509" w:type="dxa"/>
            <w:tcBorders>
              <w:top w:val="nil"/>
              <w:left w:val="nil"/>
              <w:bottom w:val="nil"/>
              <w:right w:val="nil"/>
            </w:tcBorders>
          </w:tcPr>
          <w:p>
            <w:pPr>
              <w:pStyle w:val="0"/>
            </w:pPr>
            <w:r>
              <w:rPr>
                <w:sz w:val="24"/>
              </w:rPr>
            </w:r>
          </w:p>
        </w:tc>
        <w:tc>
          <w:tcPr>
            <w:gridSpan w:val="2"/>
            <w:tcW w:w="2466" w:type="dxa"/>
            <w:tcBorders>
              <w:top w:val="nil"/>
              <w:left w:val="nil"/>
              <w:bottom w:val="nil"/>
              <w:right w:val="nil"/>
            </w:tcBorders>
          </w:tcPr>
          <w:p>
            <w:pPr>
              <w:pStyle w:val="0"/>
            </w:pPr>
            <w:r>
              <w:rPr>
                <w:sz w:val="24"/>
              </w:rPr>
              <w:t xml:space="preserve">М.П. (при наличии)</w:t>
            </w:r>
          </w:p>
        </w:tc>
        <w:tc>
          <w:tcPr>
            <w:tcW w:w="3088" w:type="dxa"/>
            <w:tcBorders>
              <w:top w:val="nil"/>
              <w:left w:val="nil"/>
              <w:bottom w:val="nil"/>
              <w:right w:val="nil"/>
            </w:tcBorders>
          </w:tcPr>
          <w:p>
            <w:pPr>
              <w:pStyle w:val="0"/>
              <w:jc w:val="right"/>
            </w:pPr>
            <w:r>
              <w:rPr>
                <w:sz w:val="24"/>
              </w:rPr>
              <w:t xml:space="preserve">"___" __________ 20___ г.</w:t>
            </w:r>
          </w:p>
        </w:tc>
      </w:tr>
      <w:tr>
        <w:tc>
          <w:tcPr>
            <w:gridSpan w:val="5"/>
            <w:tcW w:w="9063" w:type="dxa"/>
            <w:tcBorders>
              <w:top w:val="nil"/>
              <w:left w:val="nil"/>
              <w:bottom w:val="nil"/>
              <w:right w:val="nil"/>
            </w:tcBorders>
          </w:tcPr>
          <w:p>
            <w:pPr>
              <w:pStyle w:val="0"/>
            </w:pPr>
            <w:r>
              <w:rPr>
                <w:sz w:val="24"/>
              </w:rPr>
              <w:t xml:space="preserve">Дата регистрации заявления:</w:t>
            </w:r>
          </w:p>
          <w:p>
            <w:pPr>
              <w:pStyle w:val="0"/>
            </w:pPr>
            <w:r>
              <w:rPr>
                <w:sz w:val="24"/>
              </w:rPr>
              <w:t xml:space="preserve">"__" ________________ 20__ г. время: ____ ч. ____ мин.</w:t>
            </w:r>
          </w:p>
          <w:p>
            <w:pPr>
              <w:pStyle w:val="0"/>
              <w:jc w:val="both"/>
            </w:pPr>
            <w:r>
              <w:rPr>
                <w:sz w:val="24"/>
              </w:rPr>
              <w:t xml:space="preserve">(заполняется должностным лицом АНО "ЦПЭ БО")</w:t>
            </w:r>
          </w:p>
        </w:tc>
      </w:tr>
      <w:tr>
        <w:tc>
          <w:tcPr>
            <w:tcW w:w="2444"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(должность)</w:t>
            </w:r>
          </w:p>
        </w:tc>
        <w:tc>
          <w:tcPr>
            <w:gridSpan w:val="2"/>
            <w:tcW w:w="1921" w:type="dxa"/>
            <w:tcBorders>
              <w:top w:val="nil"/>
              <w:left w:val="nil"/>
              <w:bottom w:val="nil"/>
              <w:right w:val="nil"/>
            </w:tcBorders>
          </w:tcPr>
          <w:p>
            <w:pPr>
              <w:pStyle w:val="0"/>
              <w:jc w:val="center"/>
            </w:pPr>
            <w:r>
              <w:rPr>
                <w:sz w:val="24"/>
              </w:rPr>
              <w:t xml:space="preserve">____________</w:t>
            </w:r>
          </w:p>
          <w:p>
            <w:pPr>
              <w:pStyle w:val="0"/>
              <w:jc w:val="center"/>
            </w:pPr>
            <w:r>
              <w:rPr>
                <w:sz w:val="24"/>
              </w:rPr>
              <w:t xml:space="preserve">(подпись)</w:t>
            </w:r>
          </w:p>
        </w:tc>
        <w:tc>
          <w:tcPr>
            <w:gridSpan w:val="2"/>
            <w:tcW w:w="4698" w:type="dxa"/>
            <w:tcBorders>
              <w:top w:val="nil"/>
              <w:left w:val="nil"/>
              <w:bottom w:val="nil"/>
              <w:right w:val="nil"/>
            </w:tcBorders>
          </w:tcPr>
          <w:p>
            <w:pPr>
              <w:pStyle w:val="0"/>
              <w:jc w:val="center"/>
            </w:pPr>
            <w:r>
              <w:rPr>
                <w:sz w:val="24"/>
              </w:rPr>
              <w:t xml:space="preserve">_________________________</w:t>
            </w:r>
          </w:p>
          <w:p>
            <w:pPr>
              <w:pStyle w:val="0"/>
              <w:jc w:val="center"/>
            </w:pPr>
            <w:r>
              <w:rPr>
                <w:sz w:val="24"/>
              </w:rPr>
              <w:t xml:space="preserve">(расшифровка подписи)</w:t>
            </w:r>
          </w:p>
        </w:tc>
      </w:tr>
      <w:tr>
        <w:tc>
          <w:tcPr>
            <w:gridSpan w:val="3"/>
            <w:tcW w:w="4365" w:type="dxa"/>
            <w:tcBorders>
              <w:top w:val="nil"/>
              <w:left w:val="nil"/>
              <w:bottom w:val="nil"/>
              <w:right w:val="nil"/>
            </w:tcBorders>
          </w:tcPr>
          <w:p>
            <w:pPr>
              <w:pStyle w:val="0"/>
              <w:jc w:val="center"/>
            </w:pPr>
            <w:r>
              <w:rPr>
                <w:sz w:val="24"/>
              </w:rPr>
              <w:t xml:space="preserve">М.П.</w:t>
            </w:r>
          </w:p>
        </w:tc>
        <w:tc>
          <w:tcPr>
            <w:gridSpan w:val="2"/>
            <w:tcW w:w="4698" w:type="dxa"/>
            <w:tcBorders>
              <w:top w:val="nil"/>
              <w:left w:val="nil"/>
              <w:bottom w:val="nil"/>
              <w:right w:val="nil"/>
            </w:tcBorders>
          </w:tcPr>
          <w:p>
            <w:pPr>
              <w:pStyle w:val="0"/>
              <w:jc w:val="right"/>
            </w:pPr>
            <w:r>
              <w:rPr>
                <w:sz w:val="24"/>
              </w:rPr>
              <w:t xml:space="preserve">"__" ___________ 20__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510"/>
        <w:gridCol w:w="989"/>
        <w:gridCol w:w="755"/>
        <w:gridCol w:w="723"/>
        <w:gridCol w:w="3094"/>
      </w:tblGrid>
      <w:tr>
        <w:tc>
          <w:tcPr>
            <w:gridSpan w:val="5"/>
            <w:tcW w:w="9071" w:type="dxa"/>
            <w:tcBorders>
              <w:top w:val="nil"/>
              <w:left w:val="nil"/>
              <w:bottom w:val="nil"/>
              <w:right w:val="nil"/>
            </w:tcBorders>
          </w:tcPr>
          <w:bookmarkStart w:id="1550" w:name="P1550"/>
          <w:bookmarkEnd w:id="1550"/>
          <w:p>
            <w:pPr>
              <w:pStyle w:val="0"/>
              <w:jc w:val="center"/>
            </w:pPr>
            <w:r>
              <w:rPr>
                <w:sz w:val="24"/>
              </w:rPr>
              <w:t xml:space="preserve">Обязательство</w:t>
            </w:r>
          </w:p>
        </w:tc>
      </w:tr>
      <w:tr>
        <w:tc>
          <w:tcPr>
            <w:gridSpan w:val="5"/>
            <w:tcW w:w="9071" w:type="dxa"/>
            <w:tcBorders>
              <w:top w:val="nil"/>
              <w:left w:val="nil"/>
              <w:bottom w:val="nil"/>
              <w:right w:val="nil"/>
            </w:tcBorders>
          </w:tcPr>
          <w:p>
            <w:pPr>
              <w:pStyle w:val="0"/>
              <w:jc w:val="both"/>
            </w:pPr>
            <w:r>
              <w:rPr>
                <w:sz w:val="24"/>
              </w:rPr>
              <w:t xml:space="preserve">_____________________________________ в лице _____________________________</w:t>
            </w:r>
          </w:p>
        </w:tc>
      </w:tr>
      <w:tr>
        <w:tc>
          <w:tcPr>
            <w:gridSpan w:val="2"/>
            <w:tcW w:w="4499" w:type="dxa"/>
            <w:tcBorders>
              <w:top w:val="nil"/>
              <w:left w:val="nil"/>
              <w:bottom w:val="nil"/>
              <w:right w:val="nil"/>
            </w:tcBorders>
          </w:tcPr>
          <w:p>
            <w:pPr>
              <w:pStyle w:val="0"/>
              <w:jc w:val="center"/>
            </w:pPr>
            <w:r>
              <w:rPr>
                <w:sz w:val="24"/>
              </w:rPr>
              <w:t xml:space="preserve">(наименование субъекта МСП)</w:t>
            </w:r>
          </w:p>
        </w:tc>
        <w:tc>
          <w:tcPr>
            <w:tcW w:w="755" w:type="dxa"/>
            <w:tcBorders>
              <w:top w:val="nil"/>
              <w:left w:val="nil"/>
              <w:bottom w:val="nil"/>
              <w:right w:val="nil"/>
            </w:tcBorders>
          </w:tcPr>
          <w:p>
            <w:pPr>
              <w:pStyle w:val="0"/>
            </w:pPr>
            <w:r>
              <w:rPr>
                <w:sz w:val="24"/>
              </w:rPr>
            </w:r>
          </w:p>
        </w:tc>
        <w:tc>
          <w:tcPr>
            <w:gridSpan w:val="2"/>
            <w:tcW w:w="3817" w:type="dxa"/>
            <w:tcBorders>
              <w:top w:val="nil"/>
              <w:left w:val="nil"/>
              <w:bottom w:val="nil"/>
              <w:right w:val="nil"/>
            </w:tcBorders>
          </w:tcPr>
          <w:p>
            <w:pPr>
              <w:pStyle w:val="0"/>
              <w:jc w:val="center"/>
            </w:pPr>
            <w:r>
              <w:rPr>
                <w:sz w:val="24"/>
              </w:rPr>
              <w:t xml:space="preserve">(Ф.И.О. руководителя)</w:t>
            </w:r>
          </w:p>
        </w:tc>
      </w:tr>
      <w:tr>
        <w:tc>
          <w:tcPr>
            <w:gridSpan w:val="5"/>
            <w:tcW w:w="9071" w:type="dxa"/>
            <w:tcBorders>
              <w:top w:val="nil"/>
              <w:left w:val="nil"/>
              <w:bottom w:val="nil"/>
              <w:right w:val="nil"/>
            </w:tcBorders>
          </w:tcPr>
          <w:p>
            <w:pPr>
              <w:pStyle w:val="0"/>
              <w:jc w:val="both"/>
            </w:pPr>
            <w:r>
              <w:rPr>
                <w:sz w:val="24"/>
              </w:rPr>
              <w:t xml:space="preserve">в случае принятия решения о предоставлении услуг(и):</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обязуется провести оплату на условиях софинансирования в соответствии с заключенным соглашением на оказание услуги.</w:t>
            </w:r>
          </w:p>
        </w:tc>
      </w:tr>
      <w:tr>
        <w:tc>
          <w:tcPr>
            <w:gridSpan w:val="5"/>
            <w:tcW w:w="9071" w:type="dxa"/>
            <w:tcBorders>
              <w:top w:val="nil"/>
              <w:left w:val="nil"/>
              <w:bottom w:val="nil"/>
              <w:right w:val="nil"/>
            </w:tcBorders>
          </w:tcPr>
          <w:p>
            <w:pPr>
              <w:pStyle w:val="0"/>
            </w:pPr>
            <w:r>
              <w:rPr>
                <w:sz w:val="24"/>
              </w:rPr>
            </w:r>
          </w:p>
        </w:tc>
      </w:tr>
      <w:tr>
        <w:tc>
          <w:tcPr>
            <w:tcW w:w="3510"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(должность руководителя или уполномоченного лица)</w:t>
            </w:r>
          </w:p>
        </w:tc>
        <w:tc>
          <w:tcPr>
            <w:gridSpan w:val="3"/>
            <w:tcW w:w="2467"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(подпись)</w:t>
            </w:r>
          </w:p>
        </w:tc>
        <w:tc>
          <w:tcPr>
            <w:tcW w:w="309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(Ф.И.О.)</w:t>
            </w:r>
          </w:p>
        </w:tc>
      </w:tr>
      <w:tr>
        <w:tc>
          <w:tcPr>
            <w:tcW w:w="3510" w:type="dxa"/>
            <w:tcBorders>
              <w:top w:val="nil"/>
              <w:left w:val="nil"/>
              <w:bottom w:val="nil"/>
              <w:right w:val="nil"/>
            </w:tcBorders>
          </w:tcPr>
          <w:p>
            <w:pPr>
              <w:pStyle w:val="0"/>
            </w:pPr>
            <w:r>
              <w:rPr>
                <w:sz w:val="24"/>
              </w:rPr>
            </w:r>
          </w:p>
        </w:tc>
        <w:tc>
          <w:tcPr>
            <w:gridSpan w:val="3"/>
            <w:tcW w:w="2467" w:type="dxa"/>
            <w:tcBorders>
              <w:top w:val="nil"/>
              <w:left w:val="nil"/>
              <w:bottom w:val="nil"/>
              <w:right w:val="nil"/>
            </w:tcBorders>
          </w:tcPr>
          <w:p>
            <w:pPr>
              <w:pStyle w:val="0"/>
            </w:pPr>
            <w:r>
              <w:rPr>
                <w:sz w:val="24"/>
              </w:rPr>
              <w:t xml:space="preserve">М.П. (при наличии)</w:t>
            </w:r>
          </w:p>
        </w:tc>
        <w:tc>
          <w:tcPr>
            <w:tcW w:w="3094" w:type="dxa"/>
            <w:tcBorders>
              <w:top w:val="nil"/>
              <w:left w:val="nil"/>
              <w:bottom w:val="nil"/>
              <w:right w:val="nil"/>
            </w:tcBorders>
          </w:tcPr>
          <w:p>
            <w:pPr>
              <w:pStyle w:val="0"/>
            </w:pPr>
            <w:r>
              <w:rPr>
                <w:sz w:val="24"/>
              </w:rPr>
            </w:r>
          </w:p>
        </w:tc>
      </w:tr>
      <w:tr>
        <w:tc>
          <w:tcPr>
            <w:tcW w:w="3510" w:type="dxa"/>
            <w:tcBorders>
              <w:top w:val="nil"/>
              <w:left w:val="nil"/>
              <w:bottom w:val="nil"/>
              <w:right w:val="nil"/>
            </w:tcBorders>
          </w:tcPr>
          <w:p>
            <w:pPr>
              <w:pStyle w:val="0"/>
            </w:pPr>
            <w:r>
              <w:rPr>
                <w:sz w:val="24"/>
              </w:rPr>
            </w:r>
          </w:p>
        </w:tc>
        <w:tc>
          <w:tcPr>
            <w:gridSpan w:val="3"/>
            <w:tcW w:w="2467" w:type="dxa"/>
            <w:tcBorders>
              <w:top w:val="nil"/>
              <w:left w:val="nil"/>
              <w:bottom w:val="nil"/>
              <w:right w:val="nil"/>
            </w:tcBorders>
          </w:tcPr>
          <w:p>
            <w:pPr>
              <w:pStyle w:val="0"/>
            </w:pPr>
            <w:r>
              <w:rPr>
                <w:sz w:val="24"/>
              </w:rPr>
            </w:r>
          </w:p>
        </w:tc>
        <w:tc>
          <w:tcPr>
            <w:tcW w:w="3094" w:type="dxa"/>
            <w:tcBorders>
              <w:top w:val="nil"/>
              <w:left w:val="nil"/>
              <w:bottom w:val="nil"/>
              <w:right w:val="nil"/>
            </w:tcBorders>
          </w:tcPr>
          <w:p>
            <w:pPr>
              <w:pStyle w:val="0"/>
            </w:pPr>
            <w:r>
              <w:rPr>
                <w:sz w:val="24"/>
              </w:rPr>
              <w:t xml:space="preserve">"___" ___________ 20___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bookmarkStart w:id="1586" w:name="P1586"/>
    <w:bookmarkEnd w:id="1586"/>
    <w:p>
      <w:pPr>
        <w:pStyle w:val="0"/>
        <w:jc w:val="center"/>
      </w:pPr>
      <w:r>
        <w:rPr>
          <w:sz w:val="24"/>
        </w:rPr>
        <w:t xml:space="preserve">Журнал</w:t>
      </w:r>
    </w:p>
    <w:p>
      <w:pPr>
        <w:pStyle w:val="0"/>
        <w:jc w:val="center"/>
      </w:pPr>
      <w:r>
        <w:rPr>
          <w:sz w:val="24"/>
        </w:rPr>
        <w:t xml:space="preserve">регистрации заявок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1432"/>
        <w:gridCol w:w="628"/>
        <w:gridCol w:w="1636"/>
        <w:gridCol w:w="1417"/>
        <w:gridCol w:w="1780"/>
        <w:gridCol w:w="1708"/>
      </w:tblGrid>
      <w:tr>
        <w:tc>
          <w:tcPr>
            <w:tcW w:w="460" w:type="dxa"/>
          </w:tcPr>
          <w:p>
            <w:pPr>
              <w:pStyle w:val="0"/>
              <w:jc w:val="center"/>
            </w:pPr>
            <w:r>
              <w:rPr>
                <w:sz w:val="24"/>
              </w:rPr>
              <w:t xml:space="preserve">N п/п</w:t>
            </w:r>
          </w:p>
        </w:tc>
        <w:tc>
          <w:tcPr>
            <w:tcW w:w="1432" w:type="dxa"/>
          </w:tcPr>
          <w:p>
            <w:pPr>
              <w:pStyle w:val="0"/>
              <w:jc w:val="center"/>
            </w:pPr>
            <w:r>
              <w:rPr>
                <w:sz w:val="24"/>
              </w:rPr>
              <w:t xml:space="preserve">Дата поступления заявки</w:t>
            </w:r>
          </w:p>
        </w:tc>
        <w:tc>
          <w:tcPr>
            <w:tcW w:w="628" w:type="dxa"/>
          </w:tcPr>
          <w:p>
            <w:pPr>
              <w:pStyle w:val="0"/>
              <w:jc w:val="center"/>
            </w:pPr>
            <w:r>
              <w:rPr>
                <w:sz w:val="24"/>
              </w:rPr>
              <w:t xml:space="preserve">ИНН</w:t>
            </w:r>
          </w:p>
        </w:tc>
        <w:tc>
          <w:tcPr>
            <w:tcW w:w="1636" w:type="dxa"/>
          </w:tcPr>
          <w:p>
            <w:pPr>
              <w:pStyle w:val="0"/>
              <w:jc w:val="center"/>
            </w:pPr>
            <w:r>
              <w:rPr>
                <w:sz w:val="24"/>
              </w:rPr>
              <w:t xml:space="preserve">Наименование участника</w:t>
            </w:r>
          </w:p>
        </w:tc>
        <w:tc>
          <w:tcPr>
            <w:tcW w:w="1417" w:type="dxa"/>
          </w:tcPr>
          <w:p>
            <w:pPr>
              <w:pStyle w:val="0"/>
              <w:jc w:val="center"/>
            </w:pPr>
            <w:r>
              <w:rPr>
                <w:sz w:val="24"/>
              </w:rPr>
              <w:t xml:space="preserve">Наименование услуги</w:t>
            </w:r>
          </w:p>
        </w:tc>
        <w:tc>
          <w:tcPr>
            <w:tcW w:w="1780" w:type="dxa"/>
          </w:tcPr>
          <w:p>
            <w:pPr>
              <w:pStyle w:val="0"/>
              <w:jc w:val="center"/>
            </w:pPr>
            <w:r>
              <w:rPr>
                <w:sz w:val="24"/>
              </w:rPr>
              <w:t xml:space="preserve">Подпись участника отбора (представителя)</w:t>
            </w:r>
          </w:p>
        </w:tc>
        <w:tc>
          <w:tcPr>
            <w:tcW w:w="1708" w:type="dxa"/>
          </w:tcPr>
          <w:p>
            <w:pPr>
              <w:pStyle w:val="0"/>
              <w:jc w:val="center"/>
            </w:pPr>
            <w:r>
              <w:rPr>
                <w:sz w:val="24"/>
              </w:rPr>
              <w:t xml:space="preserve">Подпись должностного лица, ответственного за прием документов</w:t>
            </w:r>
          </w:p>
        </w:tc>
      </w:tr>
      <w:tr>
        <w:tc>
          <w:tcPr>
            <w:tcW w:w="460" w:type="dxa"/>
          </w:tcPr>
          <w:p>
            <w:pPr>
              <w:pStyle w:val="0"/>
              <w:jc w:val="center"/>
            </w:pPr>
            <w:r>
              <w:rPr>
                <w:sz w:val="24"/>
              </w:rPr>
              <w:t xml:space="preserve">1</w:t>
            </w:r>
          </w:p>
        </w:tc>
        <w:tc>
          <w:tcPr>
            <w:tcW w:w="1432" w:type="dxa"/>
          </w:tcPr>
          <w:p>
            <w:pPr>
              <w:pStyle w:val="0"/>
              <w:jc w:val="center"/>
            </w:pPr>
            <w:r>
              <w:rPr>
                <w:sz w:val="24"/>
              </w:rPr>
              <w:t xml:space="preserve">2</w:t>
            </w:r>
          </w:p>
        </w:tc>
        <w:tc>
          <w:tcPr>
            <w:tcW w:w="628" w:type="dxa"/>
          </w:tcPr>
          <w:p>
            <w:pPr>
              <w:pStyle w:val="0"/>
              <w:jc w:val="center"/>
            </w:pPr>
            <w:r>
              <w:rPr>
                <w:sz w:val="24"/>
              </w:rPr>
              <w:t xml:space="preserve">3</w:t>
            </w:r>
          </w:p>
        </w:tc>
        <w:tc>
          <w:tcPr>
            <w:tcW w:w="1636" w:type="dxa"/>
          </w:tcPr>
          <w:p>
            <w:pPr>
              <w:pStyle w:val="0"/>
              <w:jc w:val="center"/>
            </w:pPr>
            <w:r>
              <w:rPr>
                <w:sz w:val="24"/>
              </w:rPr>
              <w:t xml:space="preserve">4</w:t>
            </w:r>
          </w:p>
        </w:tc>
        <w:tc>
          <w:tcPr>
            <w:tcW w:w="1417" w:type="dxa"/>
          </w:tcPr>
          <w:p>
            <w:pPr>
              <w:pStyle w:val="0"/>
              <w:jc w:val="center"/>
            </w:pPr>
            <w:r>
              <w:rPr>
                <w:sz w:val="24"/>
              </w:rPr>
              <w:t xml:space="preserve">5</w:t>
            </w:r>
          </w:p>
        </w:tc>
        <w:tc>
          <w:tcPr>
            <w:tcW w:w="1780" w:type="dxa"/>
          </w:tcPr>
          <w:p>
            <w:pPr>
              <w:pStyle w:val="0"/>
              <w:jc w:val="center"/>
            </w:pPr>
            <w:r>
              <w:rPr>
                <w:sz w:val="24"/>
              </w:rPr>
              <w:t xml:space="preserve">6</w:t>
            </w:r>
          </w:p>
        </w:tc>
        <w:tc>
          <w:tcPr>
            <w:tcW w:w="1708" w:type="dxa"/>
          </w:tcPr>
          <w:p>
            <w:pPr>
              <w:pStyle w:val="0"/>
              <w:jc w:val="center"/>
            </w:pPr>
            <w:r>
              <w:rPr>
                <w:sz w:val="24"/>
              </w:rPr>
              <w:t xml:space="preserve">7</w:t>
            </w:r>
          </w:p>
        </w:tc>
      </w:tr>
      <w:tr>
        <w:tc>
          <w:tcPr>
            <w:tcW w:w="460" w:type="dxa"/>
          </w:tcPr>
          <w:p>
            <w:pPr>
              <w:pStyle w:val="0"/>
            </w:pPr>
            <w:r>
              <w:rPr>
                <w:sz w:val="24"/>
              </w:rPr>
            </w:r>
          </w:p>
        </w:tc>
        <w:tc>
          <w:tcPr>
            <w:tcW w:w="1432" w:type="dxa"/>
          </w:tcPr>
          <w:p>
            <w:pPr>
              <w:pStyle w:val="0"/>
            </w:pPr>
            <w:r>
              <w:rPr>
                <w:sz w:val="24"/>
              </w:rPr>
            </w:r>
          </w:p>
        </w:tc>
        <w:tc>
          <w:tcPr>
            <w:tcW w:w="628" w:type="dxa"/>
          </w:tcPr>
          <w:p>
            <w:pPr>
              <w:pStyle w:val="0"/>
            </w:pPr>
            <w:r>
              <w:rPr>
                <w:sz w:val="24"/>
              </w:rPr>
            </w:r>
          </w:p>
        </w:tc>
        <w:tc>
          <w:tcPr>
            <w:tcW w:w="1636" w:type="dxa"/>
          </w:tcPr>
          <w:p>
            <w:pPr>
              <w:pStyle w:val="0"/>
            </w:pPr>
            <w:r>
              <w:rPr>
                <w:sz w:val="24"/>
              </w:rPr>
            </w:r>
          </w:p>
        </w:tc>
        <w:tc>
          <w:tcPr>
            <w:tcW w:w="1417" w:type="dxa"/>
          </w:tcPr>
          <w:p>
            <w:pPr>
              <w:pStyle w:val="0"/>
            </w:pPr>
            <w:r>
              <w:rPr>
                <w:sz w:val="24"/>
              </w:rPr>
            </w:r>
          </w:p>
        </w:tc>
        <w:tc>
          <w:tcPr>
            <w:tcW w:w="1780" w:type="dxa"/>
          </w:tcPr>
          <w:p>
            <w:pPr>
              <w:pStyle w:val="0"/>
            </w:pPr>
            <w:r>
              <w:rPr>
                <w:sz w:val="24"/>
              </w:rPr>
            </w:r>
          </w:p>
        </w:tc>
        <w:tc>
          <w:tcPr>
            <w:tcW w:w="1708"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реализации регионального проекта "Малое</w:t>
      </w:r>
    </w:p>
    <w:p>
      <w:pPr>
        <w:pStyle w:val="0"/>
        <w:jc w:val="right"/>
      </w:pPr>
      <w:r>
        <w:rPr>
          <w:sz w:val="24"/>
        </w:rPr>
        <w:t xml:space="preserve">и среднее предпринимательство и поддержка индивидуальной</w:t>
      </w:r>
    </w:p>
    <w:p>
      <w:pPr>
        <w:pStyle w:val="0"/>
        <w:jc w:val="right"/>
      </w:pPr>
      <w:r>
        <w:rPr>
          <w:sz w:val="24"/>
        </w:rPr>
        <w:t xml:space="preserve">предпринимательской инициативы", не входящего в национальный</w:t>
      </w:r>
    </w:p>
    <w:p>
      <w:pPr>
        <w:pStyle w:val="0"/>
        <w:jc w:val="right"/>
      </w:pPr>
      <w:r>
        <w:rPr>
          <w:sz w:val="24"/>
        </w:rPr>
        <w:t xml:space="preserve">проект, ведомственного проекта "Реализации новой Программы</w:t>
      </w:r>
    </w:p>
    <w:p>
      <w:pPr>
        <w:pStyle w:val="0"/>
        <w:jc w:val="right"/>
      </w:pPr>
      <w:r>
        <w:rPr>
          <w:sz w:val="24"/>
        </w:rPr>
        <w:t xml:space="preserve">по поддержке малого и среднего предпринимательства"</w:t>
      </w:r>
    </w:p>
    <w:p>
      <w:pPr>
        <w:pStyle w:val="0"/>
        <w:jc w:val="both"/>
      </w:pPr>
      <w:r>
        <w:rPr>
          <w:sz w:val="24"/>
        </w:rPr>
      </w:r>
    </w:p>
    <w:p>
      <w:pPr>
        <w:pStyle w:val="0"/>
        <w:jc w:val="right"/>
      </w:pPr>
      <w:r>
        <w:rPr>
          <w:sz w:val="24"/>
        </w:rPr>
        <w:t xml:space="preserve">Форма</w:t>
      </w:r>
    </w:p>
    <w:p>
      <w:pPr>
        <w:pStyle w:val="0"/>
        <w:jc w:val="both"/>
      </w:pPr>
      <w:r>
        <w:rPr>
          <w:sz w:val="24"/>
        </w:rPr>
      </w:r>
    </w:p>
    <w:bookmarkStart w:id="1624" w:name="P1624"/>
    <w:bookmarkEnd w:id="1624"/>
    <w:p>
      <w:pPr>
        <w:pStyle w:val="0"/>
        <w:jc w:val="center"/>
      </w:pPr>
      <w:r>
        <w:rPr>
          <w:sz w:val="24"/>
        </w:rPr>
        <w:t xml:space="preserve">Сводная ведомость</w:t>
      </w:r>
    </w:p>
    <w:p>
      <w:pPr>
        <w:pStyle w:val="0"/>
        <w:jc w:val="center"/>
      </w:pPr>
      <w:r>
        <w:rPr>
          <w:sz w:val="24"/>
        </w:rPr>
        <w:t xml:space="preserve">участников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665"/>
        <w:gridCol w:w="2098"/>
        <w:gridCol w:w="2211"/>
        <w:gridCol w:w="1531"/>
      </w:tblGrid>
      <w:tr>
        <w:tc>
          <w:tcPr>
            <w:tcW w:w="510" w:type="dxa"/>
          </w:tcPr>
          <w:p>
            <w:pPr>
              <w:pStyle w:val="0"/>
              <w:jc w:val="center"/>
            </w:pPr>
            <w:r>
              <w:rPr>
                <w:sz w:val="24"/>
              </w:rPr>
              <w:t xml:space="preserve">N п/п</w:t>
            </w:r>
          </w:p>
        </w:tc>
        <w:tc>
          <w:tcPr>
            <w:tcW w:w="2665" w:type="dxa"/>
          </w:tcPr>
          <w:p>
            <w:pPr>
              <w:pStyle w:val="0"/>
              <w:jc w:val="center"/>
            </w:pPr>
            <w:r>
              <w:rPr>
                <w:sz w:val="24"/>
              </w:rPr>
              <w:t xml:space="preserve">Наименование участника отбора, ИНН</w:t>
            </w:r>
          </w:p>
        </w:tc>
        <w:tc>
          <w:tcPr>
            <w:tcW w:w="2098" w:type="dxa"/>
          </w:tcPr>
          <w:p>
            <w:pPr>
              <w:pStyle w:val="0"/>
              <w:jc w:val="center"/>
            </w:pPr>
            <w:r>
              <w:rPr>
                <w:sz w:val="24"/>
              </w:rPr>
              <w:t xml:space="preserve">Дата поступления заявки</w:t>
            </w:r>
          </w:p>
        </w:tc>
        <w:tc>
          <w:tcPr>
            <w:tcW w:w="2211" w:type="dxa"/>
          </w:tcPr>
          <w:p>
            <w:pPr>
              <w:pStyle w:val="0"/>
              <w:jc w:val="center"/>
            </w:pPr>
            <w:r>
              <w:rPr>
                <w:sz w:val="24"/>
              </w:rPr>
              <w:t xml:space="preserve">Время поступления заявки</w:t>
            </w:r>
          </w:p>
        </w:tc>
        <w:tc>
          <w:tcPr>
            <w:tcW w:w="1531" w:type="dxa"/>
          </w:tcPr>
          <w:p>
            <w:pPr>
              <w:pStyle w:val="0"/>
              <w:jc w:val="center"/>
            </w:pPr>
            <w:r>
              <w:rPr>
                <w:sz w:val="24"/>
              </w:rPr>
              <w:t xml:space="preserve">Примечание</w:t>
            </w:r>
          </w:p>
        </w:tc>
      </w:tr>
      <w:tr>
        <w:tc>
          <w:tcPr>
            <w:tcW w:w="510" w:type="dxa"/>
          </w:tcPr>
          <w:p>
            <w:pPr>
              <w:pStyle w:val="0"/>
              <w:jc w:val="center"/>
            </w:pPr>
            <w:r>
              <w:rPr>
                <w:sz w:val="24"/>
              </w:rPr>
              <w:t xml:space="preserve">1</w:t>
            </w:r>
          </w:p>
        </w:tc>
        <w:tc>
          <w:tcPr>
            <w:tcW w:w="2665" w:type="dxa"/>
          </w:tcPr>
          <w:p>
            <w:pPr>
              <w:pStyle w:val="0"/>
              <w:jc w:val="center"/>
            </w:pPr>
            <w:r>
              <w:rPr>
                <w:sz w:val="24"/>
              </w:rPr>
              <w:t xml:space="preserve">2</w:t>
            </w:r>
          </w:p>
        </w:tc>
        <w:tc>
          <w:tcPr>
            <w:tcW w:w="2098" w:type="dxa"/>
          </w:tcPr>
          <w:p>
            <w:pPr>
              <w:pStyle w:val="0"/>
              <w:jc w:val="center"/>
            </w:pPr>
            <w:r>
              <w:rPr>
                <w:sz w:val="24"/>
              </w:rPr>
              <w:t xml:space="preserve">3</w:t>
            </w:r>
          </w:p>
        </w:tc>
        <w:tc>
          <w:tcPr>
            <w:tcW w:w="2211" w:type="dxa"/>
          </w:tcPr>
          <w:p>
            <w:pPr>
              <w:pStyle w:val="0"/>
              <w:jc w:val="center"/>
            </w:pPr>
            <w:r>
              <w:rPr>
                <w:sz w:val="24"/>
              </w:rPr>
              <w:t xml:space="preserve">4</w:t>
            </w:r>
          </w:p>
        </w:tc>
        <w:tc>
          <w:tcPr>
            <w:tcW w:w="1531" w:type="dxa"/>
          </w:tcPr>
          <w:p>
            <w:pPr>
              <w:pStyle w:val="0"/>
              <w:jc w:val="center"/>
            </w:pPr>
            <w:r>
              <w:rPr>
                <w:sz w:val="24"/>
              </w:rPr>
              <w:t xml:space="preserve">5</w:t>
            </w:r>
          </w:p>
        </w:tc>
      </w:tr>
      <w:tr>
        <w:tc>
          <w:tcPr>
            <w:tcW w:w="510" w:type="dxa"/>
          </w:tcPr>
          <w:p>
            <w:pPr>
              <w:pStyle w:val="0"/>
            </w:pPr>
            <w:r>
              <w:rPr>
                <w:sz w:val="24"/>
              </w:rPr>
            </w:r>
          </w:p>
        </w:tc>
        <w:tc>
          <w:tcPr>
            <w:tcW w:w="2665" w:type="dxa"/>
          </w:tcPr>
          <w:p>
            <w:pPr>
              <w:pStyle w:val="0"/>
            </w:pPr>
            <w:r>
              <w:rPr>
                <w:sz w:val="24"/>
              </w:rPr>
            </w:r>
          </w:p>
        </w:tc>
        <w:tc>
          <w:tcPr>
            <w:tcW w:w="2098" w:type="dxa"/>
          </w:tcPr>
          <w:p>
            <w:pPr>
              <w:pStyle w:val="0"/>
            </w:pPr>
            <w:r>
              <w:rPr>
                <w:sz w:val="24"/>
              </w:rPr>
            </w:r>
          </w:p>
        </w:tc>
        <w:tc>
          <w:tcPr>
            <w:tcW w:w="2211" w:type="dxa"/>
          </w:tcPr>
          <w:p>
            <w:pPr>
              <w:pStyle w:val="0"/>
            </w:pPr>
            <w:r>
              <w:rPr>
                <w:sz w:val="24"/>
              </w:rPr>
            </w:r>
          </w:p>
        </w:tc>
        <w:tc>
          <w:tcPr>
            <w:tcW w:w="1531" w:type="dxa"/>
          </w:tcPr>
          <w:p>
            <w:pPr>
              <w:pStyle w:val="0"/>
            </w:pPr>
            <w:r>
              <w:rPr>
                <w:sz w:val="24"/>
              </w:rPr>
            </w:r>
          </w:p>
        </w:tc>
      </w:tr>
      <w:tr>
        <w:tc>
          <w:tcPr>
            <w:tcW w:w="510" w:type="dxa"/>
          </w:tcPr>
          <w:p>
            <w:pPr>
              <w:pStyle w:val="0"/>
            </w:pPr>
            <w:r>
              <w:rPr>
                <w:sz w:val="24"/>
              </w:rPr>
            </w:r>
          </w:p>
        </w:tc>
        <w:tc>
          <w:tcPr>
            <w:tcW w:w="2665" w:type="dxa"/>
          </w:tcPr>
          <w:p>
            <w:pPr>
              <w:pStyle w:val="0"/>
            </w:pPr>
            <w:r>
              <w:rPr>
                <w:sz w:val="24"/>
              </w:rPr>
            </w:r>
          </w:p>
        </w:tc>
        <w:tc>
          <w:tcPr>
            <w:tcW w:w="2098" w:type="dxa"/>
          </w:tcPr>
          <w:p>
            <w:pPr>
              <w:pStyle w:val="0"/>
            </w:pPr>
            <w:r>
              <w:rPr>
                <w:sz w:val="24"/>
              </w:rPr>
            </w:r>
          </w:p>
        </w:tc>
        <w:tc>
          <w:tcPr>
            <w:tcW w:w="2211" w:type="dxa"/>
          </w:tcPr>
          <w:p>
            <w:pPr>
              <w:pStyle w:val="0"/>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11 марта 2024 г. N 103-пп</w:t>
      </w:r>
    </w:p>
    <w:p>
      <w:pPr>
        <w:pStyle w:val="0"/>
        <w:jc w:val="both"/>
      </w:pPr>
      <w:r>
        <w:rPr>
          <w:sz w:val="24"/>
        </w:rPr>
      </w:r>
    </w:p>
    <w:bookmarkStart w:id="1659" w:name="P1659"/>
    <w:bookmarkEnd w:id="1659"/>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 АВТОНОМНОЙ</w:t>
      </w:r>
    </w:p>
    <w:p>
      <w:pPr>
        <w:pStyle w:val="2"/>
        <w:jc w:val="center"/>
      </w:pPr>
      <w:r>
        <w:rPr>
          <w:sz w:val="24"/>
        </w:rPr>
        <w:t xml:space="preserve">НЕКОММЕРЧЕСКОЙ ОРГАНИЗАЦИИ "ЦЕНТР КООРДИНАЦИИ ПОДДЕРЖКИ</w:t>
      </w:r>
    </w:p>
    <w:p>
      <w:pPr>
        <w:pStyle w:val="2"/>
        <w:jc w:val="center"/>
      </w:pPr>
      <w:r>
        <w:rPr>
          <w:sz w:val="24"/>
        </w:rPr>
        <w:t xml:space="preserve">ЭКСПОРТНО ОРИЕНТИРОВАННЫХ СУБЪЕКТОВ МАЛОГО И СРЕДНЕГО</w:t>
      </w:r>
    </w:p>
    <w:p>
      <w:pPr>
        <w:pStyle w:val="2"/>
        <w:jc w:val="center"/>
      </w:pPr>
      <w:r>
        <w:rPr>
          <w:sz w:val="24"/>
        </w:rPr>
        <w:t xml:space="preserve">ПРЕДПРИНИМАТЕЛЬСТВА БЕЛГОРОДСКОЙ ОБЛАСТИ" НА РЕАЛИЗАЦИЮ</w:t>
      </w:r>
    </w:p>
    <w:p>
      <w:pPr>
        <w:pStyle w:val="2"/>
        <w:jc w:val="center"/>
      </w:pPr>
      <w:r>
        <w:rPr>
          <w:sz w:val="24"/>
        </w:rPr>
        <w:t xml:space="preserve">РЕГИОНАЛЬНОГО ПРОЕКТА "СИСТЕМНЫЕ МЕРЫ РАЗВИТИЯ МЕЖДУНАРОДНОЙ</w:t>
      </w:r>
    </w:p>
    <w:p>
      <w:pPr>
        <w:pStyle w:val="2"/>
        <w:jc w:val="center"/>
      </w:pPr>
      <w:r>
        <w:rPr>
          <w:sz w:val="24"/>
        </w:rPr>
        <w:t xml:space="preserve">КООПЕРАЦИИ И ЭКСПОРТА В БЕЛГОРОДСКОЙ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38" w:tooltip="Постановление Правительства Белгородской обл. от 08.12.2025 N 589-пп &quot;О внесении изменений в постановление Правительства Белгородской области от 11 марта 2024 года N 103-пп&quot; (вместе с &quot;Порядком предоставления субсидии из областного бюджета автономной некоммерческой организации &quot;Центр координации поддержки экспортно ориентированных субъектов малого и среднего предпринимательства Белгородской области&quot; на реализацию регионального проекта &quot;Системные меры развития международной кооперации и экспорта в Белгородск {КонсультантПлюс}">
              <w:r>
                <w:rPr>
                  <w:sz w:val="24"/>
                  <w:color w:val="0000ff"/>
                </w:rPr>
                <w:t xml:space="preserve">постановлением</w:t>
              </w:r>
            </w:hyperlink>
            <w:r>
              <w:rPr>
                <w:sz w:val="24"/>
                <w:color w:val="392c69"/>
              </w:rPr>
              <w:t xml:space="preserve"> Правительства Белгородской области</w:t>
            </w:r>
          </w:p>
          <w:p>
            <w:pPr>
              <w:pStyle w:val="0"/>
              <w:jc w:val="center"/>
            </w:pPr>
            <w:r>
              <w:rPr>
                <w:sz w:val="24"/>
                <w:color w:val="392c69"/>
              </w:rPr>
              <w:t xml:space="preserve">от 08.12.2025 N 589-пп)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"Системные меры развития международной кооперации и экспорта в Белгородской области" (далее - Порядок, субсидия, АНО "ЦПЭ БО" соответственно) устанавливает цели, порядок и условия предоставления субсидии АНО "ЦПЭ БО" в рамках регионального проекта "Системные меры развития международной кооперации и экспорта в Белгородской области" (далее - региональный проект), входящего в национальный проект "Международная кооперация и экспорт", государственной </w:t>
      </w:r>
      <w:hyperlink w:history="0" r:id="rId139"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bookmarkStart w:id="1673" w:name="P1673"/>
    <w:bookmarkEnd w:id="1673"/>
    <w:p>
      <w:pPr>
        <w:pStyle w:val="0"/>
        <w:spacing w:before="240" w:lineRule="auto"/>
        <w:ind w:firstLine="540"/>
        <w:jc w:val="both"/>
      </w:pPr>
      <w:r>
        <w:rPr>
          <w:sz w:val="24"/>
        </w:rPr>
        <w:t xml:space="preserve">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w:t>
      </w:r>
    </w:p>
    <w:p>
      <w:pPr>
        <w:pStyle w:val="0"/>
        <w:spacing w:before="240" w:lineRule="auto"/>
        <w:ind w:firstLine="540"/>
        <w:jc w:val="both"/>
      </w:pPr>
      <w:r>
        <w:rPr>
          <w:sz w:val="24"/>
        </w:rPr>
        <w:t xml:space="preserve">1.3.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1.2 раздела 1 Порядка.</w:t>
      </w:r>
    </w:p>
    <w:bookmarkStart w:id="1675" w:name="P1675"/>
    <w:bookmarkEnd w:id="1675"/>
    <w:p>
      <w:pPr>
        <w:pStyle w:val="0"/>
        <w:spacing w:before="240" w:lineRule="auto"/>
        <w:ind w:firstLine="540"/>
        <w:jc w:val="both"/>
      </w:pPr>
      <w:r>
        <w:rPr>
          <w:sz w:val="24"/>
        </w:rPr>
        <w:t xml:space="preserve">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0"/>
        <w:spacing w:before="240" w:lineRule="auto"/>
        <w:ind w:firstLine="540"/>
        <w:jc w:val="both"/>
      </w:pPr>
      <w:r>
        <w:rPr>
          <w:sz w:val="24"/>
        </w:rPr>
        <w:t xml:space="preserve">1.5. АНО "ЦПЭ БО" является получателем субсидии, определенным в соответствии с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1.6. Размер субсидии, предоставляемой АНО "ЦПЭ БО", определяется как сумма затрат по направлениям расходования по следующей формуле:</w:t>
      </w:r>
    </w:p>
    <w:p>
      <w:pPr>
        <w:pStyle w:val="0"/>
        <w:jc w:val="both"/>
      </w:pPr>
      <w:r>
        <w:rPr>
          <w:sz w:val="24"/>
        </w:rPr>
      </w:r>
    </w:p>
    <w:p>
      <w:pPr>
        <w:pStyle w:val="0"/>
        <w:jc w:val="center"/>
      </w:pPr>
      <w:r>
        <w:rPr>
          <w:sz w:val="24"/>
        </w:rPr>
        <w:t xml:space="preserve">V</w:t>
      </w:r>
      <w:r>
        <w:rPr>
          <w:sz w:val="24"/>
          <w:vertAlign w:val="subscript"/>
        </w:rPr>
        <w:t xml:space="preserve">субсидии</w:t>
      </w:r>
      <w:r>
        <w:rPr>
          <w:sz w:val="24"/>
        </w:rPr>
        <w:t xml:space="preserve"> = К</w:t>
      </w:r>
      <w:r>
        <w:rPr>
          <w:sz w:val="24"/>
          <w:vertAlign w:val="subscript"/>
        </w:rPr>
        <w:t xml:space="preserve">i</w:t>
      </w:r>
      <w:r>
        <w:rPr>
          <w:sz w:val="24"/>
        </w:rPr>
        <w:t xml:space="preserve"> * С</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i</w:t>
      </w:r>
      <w:r>
        <w:rPr>
          <w:sz w:val="24"/>
        </w:rPr>
        <w:t xml:space="preserve"> - количество получателей поддержки в целях исполнения результатов регионального проекта в 1-м году;</w:t>
      </w:r>
    </w:p>
    <w:p>
      <w:pPr>
        <w:pStyle w:val="0"/>
        <w:spacing w:before="240" w:lineRule="auto"/>
        <w:ind w:firstLine="540"/>
        <w:jc w:val="both"/>
      </w:pPr>
      <w:r>
        <w:rPr>
          <w:sz w:val="24"/>
        </w:rPr>
        <w:t xml:space="preserve">С</w:t>
      </w:r>
      <w:r>
        <w:rPr>
          <w:sz w:val="24"/>
          <w:vertAlign w:val="subscript"/>
        </w:rPr>
        <w:t xml:space="preserve">i</w:t>
      </w:r>
      <w:r>
        <w:rPr>
          <w:sz w:val="24"/>
        </w:rPr>
        <w:t xml:space="preserve"> - лимит по сумме по виду меры поддержки.</w:t>
      </w:r>
    </w:p>
    <w:p>
      <w:pPr>
        <w:pStyle w:val="0"/>
        <w:spacing w:before="240" w:lineRule="auto"/>
        <w:ind w:firstLine="540"/>
        <w:jc w:val="both"/>
      </w:pPr>
      <w:r>
        <w:rPr>
          <w:sz w:val="24"/>
        </w:rPr>
        <w:t xml:space="preserve">1.7.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1.8. Информация о субсидии размещается на едином портале бюджетной системы Российской Федерации в сети Интернет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субсидии</w:t>
      </w:r>
    </w:p>
    <w:p>
      <w:pPr>
        <w:pStyle w:val="0"/>
        <w:jc w:val="both"/>
      </w:pPr>
      <w:r>
        <w:rPr>
          <w:sz w:val="24"/>
        </w:rPr>
      </w:r>
    </w:p>
    <w:bookmarkStart w:id="1689" w:name="P1689"/>
    <w:bookmarkEnd w:id="1689"/>
    <w:p>
      <w:pPr>
        <w:pStyle w:val="0"/>
        <w:ind w:firstLine="540"/>
        <w:jc w:val="both"/>
      </w:pPr>
      <w:r>
        <w:rPr>
          <w:sz w:val="24"/>
        </w:rPr>
        <w:t xml:space="preserve">2.1. Требования к АНО "ЦПЭ БО":</w:t>
      </w:r>
    </w:p>
    <w:bookmarkStart w:id="1690" w:name="P1690"/>
    <w:bookmarkEnd w:id="1690"/>
    <w:p>
      <w:pPr>
        <w:pStyle w:val="0"/>
        <w:spacing w:before="240" w:lineRule="auto"/>
        <w:ind w:firstLine="540"/>
        <w:jc w:val="both"/>
      </w:pPr>
      <w:r>
        <w:rPr>
          <w:sz w:val="24"/>
        </w:rPr>
        <w:t xml:space="preserve">2.1.1. На дату рассмотрения заявки на предоставление субсидии (далее - Заявка) и заключения соглашения о предоставлении субсидии (далее - Соглашение):</w:t>
      </w:r>
    </w:p>
    <w:p>
      <w:pPr>
        <w:pStyle w:val="0"/>
        <w:spacing w:before="240" w:lineRule="auto"/>
        <w:ind w:firstLine="540"/>
        <w:jc w:val="both"/>
      </w:pPr>
      <w:r>
        <w:rPr>
          <w:sz w:val="24"/>
        </w:rPr>
        <w:t xml:space="preserve">а) АНО "ЦПЭ БО"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АНО "ЦПЭ БО" не получает средства из областного бюджета на основании иных нормативных правовых актов на цель, указанную в </w:t>
      </w:r>
      <w:hyperlink w:history="0" w:anchor="P1673" w:tooltip="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в) АНО "ЦПЭ БО"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г) АНО "ЦПЭ БО" не находится в составляемых в рамках реализации полномочий, предусмотренных </w:t>
      </w:r>
      <w:hyperlink w:history="0" r:id="rId14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д) АНО "ЦПЭ БО" не является иностранным агентом в соответствии с Федеральным </w:t>
      </w:r>
      <w:hyperlink w:history="0" r:id="rId14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АНО "ЦПЭ БО" на едином налоговом счете отсутствует или не превышает размер, определенный </w:t>
      </w:r>
      <w:hyperlink w:history="0" r:id="rId142" w:tooltip="&quot;Налоговый кодекс Российской Федерации (часть первая)&quot; от 31.07.1998 N 146-ФЗ (ред. от 28.11.2025) ------------ Недействующая редакция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ж) у АНО "ЦПЭ БО"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pPr>
        <w:pStyle w:val="0"/>
        <w:spacing w:before="240" w:lineRule="auto"/>
        <w:ind w:firstLine="540"/>
        <w:jc w:val="both"/>
      </w:pPr>
      <w:r>
        <w:rPr>
          <w:sz w:val="24"/>
        </w:rPr>
        <w:t xml:space="preserve">з) АНО "ЦПЭ БО"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bookmarkStart w:id="1700" w:name="P1700"/>
    <w:bookmarkEnd w:id="1700"/>
    <w:p>
      <w:pPr>
        <w:pStyle w:val="0"/>
        <w:spacing w:before="240" w:lineRule="auto"/>
        <w:ind w:firstLine="540"/>
        <w:jc w:val="both"/>
      </w:pPr>
      <w:r>
        <w:rPr>
          <w:sz w:val="24"/>
        </w:rPr>
        <w:t xml:space="preserve">2.1.2. На дату рассмотрения Заявки АНО "ЦПЭ БО":</w:t>
      </w:r>
    </w:p>
    <w:p>
      <w:pPr>
        <w:pStyle w:val="0"/>
        <w:spacing w:before="240" w:lineRule="auto"/>
        <w:ind w:firstLine="540"/>
        <w:jc w:val="both"/>
      </w:pPr>
      <w:r>
        <w:rPr>
          <w:sz w:val="24"/>
        </w:rPr>
        <w:t xml:space="preserve">а) имеет финансовый план АНО "ЦПЭ БО", отражающий все поступления, источником образования которых является субсидия, предоставляемая АНО "ЦПЭ БО", и направления расходования АНО "ЦПЭ БО", предусмотренные </w:t>
      </w:r>
      <w:hyperlink w:history="0" w:anchor="P1710" w:tooltip="2.3. Направлениями расходов АНО &quot;ЦПЭ БО&quot;, источником финансового обеспечения которых является субсидия, являются расходы, осуществляемые АНО &quot;ЦПЭ БО&quot; в целях, указанных в пункте 1.2 раздела 1 Порядка:">
        <w:r>
          <w:rPr>
            <w:sz w:val="24"/>
            <w:color w:val="0000ff"/>
          </w:rPr>
          <w:t xml:space="preserve">пунктом 2.3 раздела 2</w:t>
        </w:r>
      </w:hyperlink>
      <w:r>
        <w:rPr>
          <w:sz w:val="24"/>
        </w:rPr>
        <w:t xml:space="preserve"> Порядка, с их расшифровкой;</w:t>
      </w:r>
    </w:p>
    <w:p>
      <w:pPr>
        <w:pStyle w:val="0"/>
        <w:spacing w:before="240" w:lineRule="auto"/>
        <w:ind w:firstLine="540"/>
        <w:jc w:val="both"/>
      </w:pPr>
      <w:r>
        <w:rPr>
          <w:sz w:val="24"/>
        </w:rPr>
        <w:t xml:space="preserve">б) имеет подписанный руководителем план работ АНО "ЦПЭ БО" на год, в котором предоставляется субсидия, с указанием наименования и содержания мероприятий.</w:t>
      </w:r>
    </w:p>
    <w:p>
      <w:pPr>
        <w:pStyle w:val="0"/>
        <w:spacing w:before="240" w:lineRule="auto"/>
        <w:ind w:firstLine="540"/>
        <w:jc w:val="both"/>
      </w:pPr>
      <w:r>
        <w:rPr>
          <w:sz w:val="24"/>
        </w:rPr>
        <w:t xml:space="preserve">2.2. Субсидия предоставляется АНО "ЦПЭ БО" при соблюдении следующих условий:</w:t>
      </w:r>
    </w:p>
    <w:p>
      <w:pPr>
        <w:pStyle w:val="0"/>
        <w:spacing w:before="240" w:lineRule="auto"/>
        <w:ind w:firstLine="540"/>
        <w:jc w:val="both"/>
      </w:pPr>
      <w:r>
        <w:rPr>
          <w:sz w:val="24"/>
        </w:rPr>
        <w:t xml:space="preserve">а) согласие АНО "ЦПЭ БО"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143"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144"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обязательство соблюдения запрета приобретения АНО "ЦПЭ БО" за счет полученных средств из областного бюджета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bookmarkStart w:id="1706" w:name="P1706"/>
    <w:bookmarkEnd w:id="1706"/>
    <w:p>
      <w:pPr>
        <w:pStyle w:val="0"/>
        <w:spacing w:before="240" w:lineRule="auto"/>
        <w:ind w:firstLine="540"/>
        <w:jc w:val="both"/>
      </w:pPr>
      <w:r>
        <w:rPr>
          <w:sz w:val="24"/>
        </w:rPr>
        <w:t xml:space="preserve">в) включение в договоры (соглашения), заключенные АНО "ЦПЭ БО" в целях исполнения обязательств по Соглашению, следующих положений:</w:t>
      </w:r>
    </w:p>
    <w:p>
      <w:pPr>
        <w:pStyle w:val="0"/>
        <w:spacing w:before="240" w:lineRule="auto"/>
        <w:ind w:firstLine="540"/>
        <w:jc w:val="both"/>
      </w:pPr>
      <w:r>
        <w:rPr>
          <w:sz w:val="24"/>
        </w:rPr>
        <w:t xml:space="preserve">- согласие юридических лиц, получающих средства на основании договоров, заключенных с АНО "ЦПЭ БО", на осуществление Министерством в отношении них проверки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45"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146"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 запрет на приобретение лицами, получающими средства на основании договоров (соглашений),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г) согласование новых условий Соглашения или расторжение Соглашения при недостижении согласия по новым условиям в случае уменьшения (увеличения) Министерству ранее доведенных лимитов бюджетных обязательств, указанных в </w:t>
      </w:r>
      <w:hyperlink w:history="0" w:anchor="P1675" w:tooltip="1.4. Главным распорядителем бюджетных средств является министерство экономического развития и промышленности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w:r>
          <w:rPr>
            <w:sz w:val="24"/>
            <w:color w:val="0000ff"/>
          </w:rPr>
          <w:t xml:space="preserve">пункте 1.4 раздела 1</w:t>
        </w:r>
      </w:hyperlink>
      <w:r>
        <w:rPr>
          <w:sz w:val="24"/>
        </w:rPr>
        <w:t xml:space="preserve"> Порядка, приводящего к невозможности предоставления субсидии в размере, определенном в Соглашении.</w:t>
      </w:r>
    </w:p>
    <w:bookmarkStart w:id="1710" w:name="P1710"/>
    <w:bookmarkEnd w:id="1710"/>
    <w:p>
      <w:pPr>
        <w:pStyle w:val="0"/>
        <w:spacing w:before="240" w:lineRule="auto"/>
        <w:ind w:firstLine="540"/>
        <w:jc w:val="both"/>
      </w:pPr>
      <w:r>
        <w:rPr>
          <w:sz w:val="24"/>
        </w:rPr>
        <w:t xml:space="preserve">2.3. Направлениями расходов АНО "ЦПЭ БО", источником финансового обеспечения которых является субсидия, являются расходы, осуществляемые АНО "ЦПЭ БО" в целях, указанных в </w:t>
      </w:r>
      <w:hyperlink w:history="0" w:anchor="P1673" w:tooltip="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2.3.1. Организационные расходы АНО "ЦПЭ БО", включающие в себя услуги связи, коммунальные услуги, включая аренду помещений, доступ к российским и международным информационным порталам и базам данных по тематике внешнеэкономической деятельности, сертификация/инспекция АНО "ЦПЭ БО", командировки, расходы на повышение квалификации/обучение сотрудников и прочие расходы, связанные с обеспечением деятельности АНО "ЦПЭ БО" на цель, указанную в </w:t>
      </w:r>
      <w:hyperlink w:history="0" w:anchor="P1673" w:tooltip="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
        <w:r>
          <w:rPr>
            <w:sz w:val="24"/>
            <w:color w:val="0000ff"/>
          </w:rPr>
          <w:t xml:space="preserve">пункте 1.2 раздела 1</w:t>
        </w:r>
      </w:hyperlink>
      <w:r>
        <w:rPr>
          <w:sz w:val="24"/>
        </w:rPr>
        <w:t xml:space="preserve"> Порядка;</w:t>
      </w:r>
    </w:p>
    <w:p>
      <w:pPr>
        <w:pStyle w:val="0"/>
        <w:spacing w:before="240" w:lineRule="auto"/>
        <w:ind w:firstLine="540"/>
        <w:jc w:val="both"/>
      </w:pPr>
      <w:r>
        <w:rPr>
          <w:sz w:val="24"/>
        </w:rPr>
        <w:t xml:space="preserve">2.3.2. Популяризация образа экспортера и деятельности АНО "ЦПЭ БО", включающая в себя информацию о деятельности АНО "ЦПЭ БО" в средствах массовой информации и в сети Интернет, в том числе продвижение аккаунтов АНО "ЦПЭ БО" в социальных сетях в сети Интернет, информационное сопровождение проводимых АНО "ЦПЭ БО" мероприятий в средствах массовой информации, создание и (или) обеспечение работы сайта АНО "ЦПЭ БО" в сети Интернет, включая его модернизацию, ребрендинг АНО "ЦПЭ БО", организацию и проведение публичных мероприятий, мероприятий по обмену опытом, организацию и проведение ежегодного регионального конкурса "Экспортер года", оплата услуг по подготовке и публикации печатных информационных материалов, поставке тиража, изготовлению печатной продукции;</w:t>
      </w:r>
    </w:p>
    <w:p>
      <w:pPr>
        <w:pStyle w:val="0"/>
        <w:spacing w:before="240" w:lineRule="auto"/>
        <w:ind w:firstLine="540"/>
        <w:jc w:val="both"/>
      </w:pPr>
      <w:r>
        <w:rPr>
          <w:sz w:val="24"/>
        </w:rPr>
        <w:t xml:space="preserve">2.3.3. Услуги АНО "ЦПЭ БО", оказываемые в соответствии с </w:t>
      </w:r>
      <w:hyperlink w:history="0" r:id="rId147"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18 февраля 2021 года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pPr>
        <w:pStyle w:val="0"/>
        <w:spacing w:before="240" w:lineRule="auto"/>
        <w:ind w:firstLine="540"/>
        <w:jc w:val="both"/>
      </w:pPr>
      <w:r>
        <w:rPr>
          <w:sz w:val="24"/>
        </w:rPr>
        <w:t xml:space="preserve">2.3.4. Информационно-консультационные мероприятия по вопросам экспортной деятельности;</w:t>
      </w:r>
    </w:p>
    <w:p>
      <w:pPr>
        <w:pStyle w:val="0"/>
        <w:spacing w:before="240" w:lineRule="auto"/>
        <w:ind w:firstLine="540"/>
        <w:jc w:val="both"/>
      </w:pPr>
      <w:r>
        <w:rPr>
          <w:sz w:val="24"/>
        </w:rPr>
        <w:t xml:space="preserve">2.3.5. Прочие расходы, связанные с обеспечением деятельности АНО "ЦПЭ БО", в том числе:</w:t>
      </w:r>
    </w:p>
    <w:p>
      <w:pPr>
        <w:pStyle w:val="0"/>
        <w:spacing w:before="240" w:lineRule="auto"/>
        <w:ind w:firstLine="540"/>
        <w:jc w:val="both"/>
      </w:pPr>
      <w:r>
        <w:rPr>
          <w:sz w:val="24"/>
        </w:rPr>
        <w:t xml:space="preserve">а) возмещение затрат на командировки сотрудников (проезд сотрудника к месту командировки и обратно, наем жилого помещения, суточные, компенсация затрат при использовании личного транспорта);</w:t>
      </w:r>
    </w:p>
    <w:p>
      <w:pPr>
        <w:pStyle w:val="0"/>
        <w:spacing w:before="240" w:lineRule="auto"/>
        <w:ind w:firstLine="540"/>
        <w:jc w:val="both"/>
      </w:pPr>
      <w:r>
        <w:rPr>
          <w:sz w:val="24"/>
        </w:rPr>
        <w:t xml:space="preserve">б) оплата работ и услуг сторонних организаций (третьих лиц), соответствующих направлениям деятельности АНО "ЦПЭ БО", в целях выполнения работ и оказания услуг АНО "ЦПЭ БО";</w:t>
      </w:r>
    </w:p>
    <w:p>
      <w:pPr>
        <w:pStyle w:val="0"/>
        <w:spacing w:before="240" w:lineRule="auto"/>
        <w:ind w:firstLine="540"/>
        <w:jc w:val="both"/>
      </w:pPr>
      <w:r>
        <w:rPr>
          <w:sz w:val="24"/>
        </w:rPr>
        <w:t xml:space="preserve">в) оплата услуг банка, почты, услуг курьерской связи, оплата услуг в области информационных технологий (приобретение неисключительных прав на программное обеспечение, систем электронного документооборота, правовых баз данных, систем видеоконференций, подписки на средства массовой информации);</w:t>
      </w:r>
    </w:p>
    <w:p>
      <w:pPr>
        <w:pStyle w:val="0"/>
        <w:spacing w:before="240" w:lineRule="auto"/>
        <w:ind w:firstLine="540"/>
        <w:jc w:val="both"/>
      </w:pPr>
      <w:r>
        <w:rPr>
          <w:sz w:val="24"/>
        </w:rPr>
        <w:t xml:space="preserve">2.3.6. Затраты на приобретение основных средств (компьютерной техники, мебели, технических средств обучения, коммуникационного и периферийного оборудования, средств подвижной связи и иного оборудования).</w:t>
      </w:r>
    </w:p>
    <w:bookmarkStart w:id="1720" w:name="P1720"/>
    <w:bookmarkEnd w:id="1720"/>
    <w:p>
      <w:pPr>
        <w:pStyle w:val="0"/>
        <w:spacing w:before="240" w:lineRule="auto"/>
        <w:ind w:firstLine="540"/>
        <w:jc w:val="both"/>
      </w:pPr>
      <w:r>
        <w:rPr>
          <w:sz w:val="24"/>
        </w:rPr>
        <w:t xml:space="preserve">2.4. Для получения субсидии АНО "ЦПЭ БО" представляет в Министерство на бумажном носителе </w:t>
      </w:r>
      <w:hyperlink w:history="0" w:anchor="P1854" w:tooltip="Заявка">
        <w:r>
          <w:rPr>
            <w:sz w:val="24"/>
            <w:color w:val="0000ff"/>
          </w:rPr>
          <w:t xml:space="preserve">Заявку</w:t>
        </w:r>
      </w:hyperlink>
      <w:r>
        <w:rPr>
          <w:sz w:val="24"/>
        </w:rPr>
        <w:t xml:space="preserve"> по форме согласно приложению N 1 к Порядку с приложением следующих документов:</w:t>
      </w:r>
    </w:p>
    <w:p>
      <w:pPr>
        <w:pStyle w:val="0"/>
        <w:spacing w:before="240" w:lineRule="auto"/>
        <w:ind w:firstLine="540"/>
        <w:jc w:val="both"/>
      </w:pPr>
      <w:r>
        <w:rPr>
          <w:sz w:val="24"/>
        </w:rPr>
        <w:t xml:space="preserve">2.4.1. Документ, подтверждающий полномочия лица на осуществление действий от имени АНО "ЦПЭ 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 В случае если от имени АНО "ЦПЭ БО" действует иное лицо, к заявлению прилагается также доверенность на осуществление действий от имени АНО "ЦПЭ БО", заверенная печатью АНО "ЦПЭ БО" и подписанная руководителем АНО "ЦПЭ БО" или уполномоченным им лицом.</w:t>
      </w:r>
    </w:p>
    <w:p>
      <w:pPr>
        <w:pStyle w:val="0"/>
        <w:spacing w:before="240" w:lineRule="auto"/>
        <w:ind w:firstLine="540"/>
        <w:jc w:val="both"/>
      </w:pPr>
      <w:r>
        <w:rPr>
          <w:sz w:val="24"/>
        </w:rPr>
        <w:t xml:space="preserve">2.4.2. Копия устава с изменениями и дополнениями, действующими на дату подачи Заявки, заверенная уполномоченным органом АНО "ЦПЭ БО".</w:t>
      </w:r>
    </w:p>
    <w:p>
      <w:pPr>
        <w:pStyle w:val="0"/>
        <w:spacing w:before="240" w:lineRule="auto"/>
        <w:ind w:firstLine="540"/>
        <w:jc w:val="both"/>
      </w:pPr>
      <w:r>
        <w:rPr>
          <w:sz w:val="24"/>
        </w:rPr>
        <w:t xml:space="preserve">2.4.3. </w:t>
      </w:r>
      <w:hyperlink w:history="0" w:anchor="P1920" w:tooltip="Справка">
        <w:r>
          <w:rPr>
            <w:sz w:val="24"/>
            <w:color w:val="0000ff"/>
          </w:rPr>
          <w:t xml:space="preserve">Справка</w:t>
        </w:r>
      </w:hyperlink>
      <w:r>
        <w:rPr>
          <w:sz w:val="24"/>
        </w:rPr>
        <w:t xml:space="preserve">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форме согласно приложению N 2 к Порядку.</w:t>
      </w:r>
    </w:p>
    <w:p>
      <w:pPr>
        <w:pStyle w:val="0"/>
        <w:spacing w:before="240" w:lineRule="auto"/>
        <w:ind w:firstLine="540"/>
        <w:jc w:val="both"/>
      </w:pPr>
      <w:r>
        <w:rPr>
          <w:sz w:val="24"/>
        </w:rPr>
        <w:t xml:space="preserve">2.4.4. Копия финансового плана АНО "ЦПЭ БО", отражающего все поступления, источником образования которых является субсидия, предоставляемая АНО "ЦПЭ БО", и направления расходования АНО "ЦПЭ БО", предусмотренные </w:t>
      </w:r>
      <w:hyperlink w:history="0" w:anchor="P1710" w:tooltip="2.3. Направлениями расходов АНО &quot;ЦПЭ БО&quot;, источником финансового обеспечения которых является субсидия, являются расходы, осуществляемые АНО &quot;ЦПЭ БО&quot; в целях, указанных в пункте 1.2 раздела 1 Порядка:">
        <w:r>
          <w:rPr>
            <w:sz w:val="24"/>
            <w:color w:val="0000ff"/>
          </w:rPr>
          <w:t xml:space="preserve">пунктом 2.3 раздела 2</w:t>
        </w:r>
      </w:hyperlink>
      <w:r>
        <w:rPr>
          <w:sz w:val="24"/>
        </w:rPr>
        <w:t xml:space="preserve"> Порядка, с их расшифровкой.</w:t>
      </w:r>
    </w:p>
    <w:p>
      <w:pPr>
        <w:pStyle w:val="0"/>
        <w:spacing w:before="240" w:lineRule="auto"/>
        <w:ind w:firstLine="540"/>
        <w:jc w:val="both"/>
      </w:pPr>
      <w:r>
        <w:rPr>
          <w:sz w:val="24"/>
        </w:rPr>
        <w:t xml:space="preserve">2.4.5. Копия плана работ АНО "ЦПЭ БО", подписанного руководителем, на год, в котором предоставляется субсидия, с указанием наименования и содержания мероприятий.</w:t>
      </w:r>
    </w:p>
    <w:p>
      <w:pPr>
        <w:pStyle w:val="0"/>
        <w:spacing w:before="240" w:lineRule="auto"/>
        <w:ind w:firstLine="540"/>
        <w:jc w:val="both"/>
      </w:pPr>
      <w:r>
        <w:rPr>
          <w:sz w:val="24"/>
        </w:rPr>
        <w:t xml:space="preserve">2.5. При наличии технической возможности документы, предусмотренные </w:t>
      </w:r>
      <w:hyperlink w:history="0" w:anchor="P1720" w:tooltip="2.4. Для получения субсидии АНО &quot;ЦПЭ БО&quot; представляет в Министерство на бумажном носителе Заявку по форме согласно приложению N 1 к Порядку с приложением следующих документов:">
        <w:r>
          <w:rPr>
            <w:sz w:val="24"/>
            <w:color w:val="0000ff"/>
          </w:rPr>
          <w:t xml:space="preserve">пунктом 2.4 раздела 2</w:t>
        </w:r>
      </w:hyperlink>
      <w:r>
        <w:rPr>
          <w:sz w:val="24"/>
        </w:rPr>
        <w:t xml:space="preserve"> Порядка, представляются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Взаимодействие Министерства с АНО "ЦПЭ БО" в системе "Электронный бюджет" осуществляется с использованием документов в электронной форме.</w:t>
      </w:r>
    </w:p>
    <w:p>
      <w:pPr>
        <w:pStyle w:val="0"/>
        <w:spacing w:before="240" w:lineRule="auto"/>
        <w:ind w:firstLine="540"/>
        <w:jc w:val="both"/>
      </w:pPr>
      <w:r>
        <w:rPr>
          <w:sz w:val="24"/>
        </w:rPr>
        <w:t xml:space="preserve">Заявка формируется АНО "ЦПЭ БО"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АНО "ЦПЭ БО" или уполномоченного им лица.</w:t>
      </w:r>
    </w:p>
    <w:p>
      <w:pPr>
        <w:pStyle w:val="0"/>
        <w:spacing w:before="240" w:lineRule="auto"/>
        <w:ind w:firstLine="540"/>
        <w:jc w:val="both"/>
      </w:pPr>
      <w:r>
        <w:rPr>
          <w:sz w:val="24"/>
        </w:rPr>
        <w:t xml:space="preserve">2.6. В случае увеличения ранее доведенных Министерству лимитов бюджетных обязательств в соответствии с законом об областном бюджете на соответствующий финансовый год для получения субсидии АНО "ЦПЭ БО" представляет в Министерство Заявку и документ, подтверждающий полномочия лица на осуществление действий от имени АНО "ЦПЭ БО"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АНО "ЦПЭ БО" без доверенности).</w:t>
      </w:r>
    </w:p>
    <w:p>
      <w:pPr>
        <w:pStyle w:val="0"/>
        <w:spacing w:before="240" w:lineRule="auto"/>
        <w:ind w:firstLine="540"/>
        <w:jc w:val="both"/>
      </w:pPr>
      <w:r>
        <w:rPr>
          <w:sz w:val="24"/>
        </w:rPr>
        <w:t xml:space="preserve">2.7. Ответственность за полноту и достоверность информации, в том числе содержащейся в Заявке, и документов, а также за своевременность их представления несет АНО "ЦПЭ БО" в соответствии с законодательством Российской Федерации.</w:t>
      </w:r>
    </w:p>
    <w:p>
      <w:pPr>
        <w:pStyle w:val="0"/>
        <w:spacing w:before="240" w:lineRule="auto"/>
        <w:ind w:firstLine="540"/>
        <w:jc w:val="both"/>
      </w:pPr>
      <w:r>
        <w:rPr>
          <w:sz w:val="24"/>
        </w:rPr>
        <w:t xml:space="preserve">2.8. Заявка содержит следующие сведения:</w:t>
      </w:r>
    </w:p>
    <w:p>
      <w:pPr>
        <w:pStyle w:val="0"/>
        <w:spacing w:before="240" w:lineRule="auto"/>
        <w:ind w:firstLine="540"/>
        <w:jc w:val="both"/>
      </w:pPr>
      <w:r>
        <w:rPr>
          <w:sz w:val="24"/>
        </w:rPr>
        <w:t xml:space="preserve">а) информация об АНО "ЦПЭ БО":</w:t>
      </w:r>
    </w:p>
    <w:p>
      <w:pPr>
        <w:pStyle w:val="0"/>
        <w:spacing w:before="240" w:lineRule="auto"/>
        <w:ind w:firstLine="540"/>
        <w:jc w:val="both"/>
      </w:pPr>
      <w:r>
        <w:rPr>
          <w:sz w:val="24"/>
        </w:rPr>
        <w:t xml:space="preserve">- полное и сокращенное наименование получателя субсидии;</w:t>
      </w:r>
    </w:p>
    <w:p>
      <w:pPr>
        <w:pStyle w:val="0"/>
        <w:spacing w:before="240" w:lineRule="auto"/>
        <w:ind w:firstLine="540"/>
        <w:jc w:val="both"/>
      </w:pPr>
      <w:r>
        <w:rPr>
          <w:sz w:val="24"/>
        </w:rPr>
        <w:t xml:space="preserve">- основной государственный регистрационный номер;</w:t>
      </w:r>
    </w:p>
    <w:p>
      <w:pPr>
        <w:pStyle w:val="0"/>
        <w:spacing w:before="240" w:lineRule="auto"/>
        <w:ind w:firstLine="540"/>
        <w:jc w:val="both"/>
      </w:pPr>
      <w:r>
        <w:rPr>
          <w:sz w:val="24"/>
        </w:rPr>
        <w:t xml:space="preserve">- идентификационный номер налогоплательщика;</w:t>
      </w:r>
    </w:p>
    <w:p>
      <w:pPr>
        <w:pStyle w:val="0"/>
        <w:spacing w:before="240" w:lineRule="auto"/>
        <w:ind w:firstLine="540"/>
        <w:jc w:val="both"/>
      </w:pPr>
      <w:r>
        <w:rPr>
          <w:sz w:val="24"/>
        </w:rPr>
        <w:t xml:space="preserve">- дата и код причины постановки на учет в налоговом органе;</w:t>
      </w:r>
    </w:p>
    <w:p>
      <w:pPr>
        <w:pStyle w:val="0"/>
        <w:spacing w:before="240" w:lineRule="auto"/>
        <w:ind w:firstLine="540"/>
        <w:jc w:val="both"/>
      </w:pPr>
      <w:r>
        <w:rPr>
          <w:sz w:val="24"/>
        </w:rPr>
        <w:t xml:space="preserve">-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членов коллегиального исполнительного органа, лица, исполняющего функции единоличного исполнительного органа;</w:t>
      </w:r>
    </w:p>
    <w:p>
      <w:pPr>
        <w:pStyle w:val="0"/>
        <w:spacing w:before="240" w:lineRule="auto"/>
        <w:ind w:firstLine="540"/>
        <w:jc w:val="both"/>
      </w:pPr>
      <w:r>
        <w:rPr>
          <w:sz w:val="24"/>
        </w:rPr>
        <w:t xml:space="preserve">- 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 перечень основных и дополнительных видов деятельности, которые АНО "ЦПЭ БО" вправе осуществлять в соответствии с учредительными документами организации;</w:t>
      </w:r>
    </w:p>
    <w:p>
      <w:pPr>
        <w:pStyle w:val="0"/>
        <w:spacing w:before="240" w:lineRule="auto"/>
        <w:ind w:firstLine="540"/>
        <w:jc w:val="both"/>
      </w:pPr>
      <w:r>
        <w:rPr>
          <w:sz w:val="24"/>
        </w:rPr>
        <w:t xml:space="preserve">б) информация и документы, подтверждающие соответствие АНО "ЦПЭ БО" установленным требованиям;</w:t>
      </w:r>
    </w:p>
    <w:p>
      <w:pPr>
        <w:pStyle w:val="0"/>
        <w:spacing w:before="240" w:lineRule="auto"/>
        <w:ind w:firstLine="540"/>
        <w:jc w:val="both"/>
      </w:pPr>
      <w:r>
        <w:rPr>
          <w:sz w:val="24"/>
        </w:rPr>
        <w:t xml:space="preserve">в)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г) предлагаемые АНО "ЦПЭ БО" значения результата, а также показатели;</w:t>
      </w:r>
    </w:p>
    <w:p>
      <w:pPr>
        <w:pStyle w:val="0"/>
        <w:spacing w:before="240" w:lineRule="auto"/>
        <w:ind w:firstLine="540"/>
        <w:jc w:val="both"/>
      </w:pPr>
      <w:r>
        <w:rPr>
          <w:sz w:val="24"/>
        </w:rPr>
        <w:t xml:space="preserve">д) значение запрашиваемого АНО "ЦПЭ БО" размера субсидии;</w:t>
      </w:r>
    </w:p>
    <w:p>
      <w:pPr>
        <w:pStyle w:val="0"/>
        <w:spacing w:before="240" w:lineRule="auto"/>
        <w:ind w:firstLine="540"/>
        <w:jc w:val="both"/>
      </w:pPr>
      <w:r>
        <w:rPr>
          <w:sz w:val="24"/>
        </w:rPr>
        <w:t xml:space="preserve">е) информация и документы, представляемые АНО "ЦПЭ БО" в процессе документооборота;</w:t>
      </w:r>
    </w:p>
    <w:p>
      <w:pPr>
        <w:pStyle w:val="0"/>
        <w:spacing w:before="240" w:lineRule="auto"/>
        <w:ind w:firstLine="540"/>
        <w:jc w:val="both"/>
      </w:pPr>
      <w:r>
        <w:rPr>
          <w:sz w:val="24"/>
        </w:rPr>
        <w:t xml:space="preserve">ж) подтверждение согласия на публикацию (размещение) в сети Интернет информации об АНО "ЦПЭ БО", а также иной информации, связанной с предоставлением субсидии.</w:t>
      </w:r>
    </w:p>
    <w:p>
      <w:pPr>
        <w:pStyle w:val="0"/>
        <w:spacing w:before="240" w:lineRule="auto"/>
        <w:ind w:firstLine="540"/>
        <w:jc w:val="both"/>
      </w:pPr>
      <w:r>
        <w:rPr>
          <w:sz w:val="24"/>
        </w:rPr>
        <w:t xml:space="preserve">2.9. Министерство в целях подтверждения соответствия АНО "ЦПЭ БО" установленным требованиям не вправе требовать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АНО "ЦПЭ БО" готова представить указанные документы и информацию в Министерство по собственной инициативе.</w:t>
      </w:r>
    </w:p>
    <w:p>
      <w:pPr>
        <w:pStyle w:val="0"/>
        <w:spacing w:before="240" w:lineRule="auto"/>
        <w:ind w:firstLine="540"/>
        <w:jc w:val="both"/>
      </w:pPr>
      <w:r>
        <w:rPr>
          <w:sz w:val="24"/>
        </w:rPr>
        <w:t xml:space="preserve">2.10. Министерство проводит проверку документов на соответствие АНО "ЦПЭ БО" требованиям, установленным </w:t>
      </w:r>
      <w:hyperlink w:history="0" w:anchor="P1689" w:tooltip="2.1. Требования к АНО &quot;ЦПЭ БО&quot;:">
        <w:r>
          <w:rPr>
            <w:sz w:val="24"/>
            <w:color w:val="0000ff"/>
          </w:rPr>
          <w:t xml:space="preserve">пунктом 2.1 раздела 2</w:t>
        </w:r>
      </w:hyperlink>
      <w:r>
        <w:rPr>
          <w:sz w:val="24"/>
        </w:rPr>
        <w:t xml:space="preserve"> Порядка, в течение 3 (трех) рабочих дней со дня поступления заявки АНО "ЦПЭ БО" и принимает решение о предоставлении или об отказе в предоставлении субсидии. Решение о предоставлении субсидии оформляется приказом Министерства. Решение об отказе предоставления субсидии оформляется письмом в адрес АНО "ЦПЭ БО", подписанным руководителем Министерства.</w:t>
      </w:r>
    </w:p>
    <w:p>
      <w:pPr>
        <w:pStyle w:val="0"/>
        <w:spacing w:before="240" w:lineRule="auto"/>
        <w:ind w:firstLine="540"/>
        <w:jc w:val="both"/>
      </w:pPr>
      <w:r>
        <w:rPr>
          <w:sz w:val="24"/>
        </w:rPr>
        <w:t xml:space="preserve">Проверка АНО "ЦПЭ БО" на соответствие требованиям, указанным в </w:t>
      </w:r>
      <w:hyperlink w:history="0" w:anchor="P1690" w:tooltip="2.1.1. На дату рассмотрения заявки на предоставление субсидии (далее - Заявка) и заключения соглашения о предоставлении субсидии (далее - Соглашение):">
        <w:r>
          <w:rPr>
            <w:sz w:val="24"/>
            <w:color w:val="0000ff"/>
          </w:rPr>
          <w:t xml:space="preserve">подпункте 2.1.1 пункта 2.1 раздела 2</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АНО "ЦПЭ БО" требованиям, указанным в подпункте 2.1.1 пункта 2.1 раздела 2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 (в случае подачи Заявки в системе "Электронный бюджет").</w:t>
      </w:r>
    </w:p>
    <w:p>
      <w:pPr>
        <w:pStyle w:val="0"/>
        <w:spacing w:before="240" w:lineRule="auto"/>
        <w:ind w:firstLine="540"/>
        <w:jc w:val="both"/>
      </w:pPr>
      <w:r>
        <w:rPr>
          <w:sz w:val="24"/>
        </w:rPr>
        <w:t xml:space="preserve">Подтверждение соответствия АНО "ЦПЭ БО" требованиям, указанным в </w:t>
      </w:r>
      <w:hyperlink w:history="0" w:anchor="P1700" w:tooltip="2.1.2. На дату рассмотрения Заявки АНО &quot;ЦПЭ БО&quot;:">
        <w:r>
          <w:rPr>
            <w:sz w:val="24"/>
            <w:color w:val="0000ff"/>
          </w:rPr>
          <w:t xml:space="preserve">подпункте 2.1.2 пункта 2.1 раздела 2</w:t>
        </w:r>
      </w:hyperlink>
      <w:r>
        <w:rPr>
          <w:sz w:val="24"/>
        </w:rPr>
        <w:t xml:space="preserve"> Порядка, осуществляется на основании документов, представленных в составе Заявки.</w:t>
      </w:r>
    </w:p>
    <w:p>
      <w:pPr>
        <w:pStyle w:val="0"/>
        <w:spacing w:before="240" w:lineRule="auto"/>
        <w:ind w:firstLine="540"/>
        <w:jc w:val="both"/>
      </w:pPr>
      <w:r>
        <w:rPr>
          <w:sz w:val="24"/>
        </w:rPr>
        <w:t xml:space="preserve">2.11.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АНО "ЦПЭ БО" документов согласно </w:t>
      </w:r>
      <w:hyperlink w:history="0" w:anchor="P1720" w:tooltip="2.4. Для получения субсидии АНО &quot;ЦПЭ БО&quot; представляет в Министерство на бумажном носителе Заявку по форме согласно приложению N 1 к Порядку с приложением следующих документов:">
        <w:r>
          <w:rPr>
            <w:sz w:val="24"/>
            <w:color w:val="0000ff"/>
          </w:rPr>
          <w:t xml:space="preserve">пункту 2.4 раздела 2</w:t>
        </w:r>
      </w:hyperlink>
      <w:r>
        <w:rPr>
          <w:sz w:val="24"/>
        </w:rPr>
        <w:t xml:space="preserve">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АНО "ЦПЭ БО" информации.</w:t>
      </w:r>
    </w:p>
    <w:p>
      <w:pPr>
        <w:pStyle w:val="0"/>
        <w:spacing w:before="240" w:lineRule="auto"/>
        <w:ind w:firstLine="540"/>
        <w:jc w:val="both"/>
      </w:pPr>
      <w:r>
        <w:rPr>
          <w:sz w:val="24"/>
        </w:rPr>
        <w:t xml:space="preserve">2.12. В случае несоответствия АНО "ЦПЭ БО" требованиям, установленным </w:t>
      </w:r>
      <w:hyperlink w:history="0" w:anchor="P1689" w:tooltip="2.1. Требования к АНО &quot;ЦПЭ БО&quot;:">
        <w:r>
          <w:rPr>
            <w:sz w:val="24"/>
            <w:color w:val="0000ff"/>
          </w:rPr>
          <w:t xml:space="preserve">пунктом 2.1 раздела 2</w:t>
        </w:r>
      </w:hyperlink>
      <w:r>
        <w:rPr>
          <w:sz w:val="24"/>
        </w:rPr>
        <w:t xml:space="preserve"> Порядка, Министерство принимает решение о предоставлении субсидии после устранения АНО "ЦПЭ БО" не позднее 10-го рабочего дня со дня, следующего за днем получения отказа в предоставлении субсидии, указанного несоответствия.</w:t>
      </w:r>
    </w:p>
    <w:p>
      <w:pPr>
        <w:pStyle w:val="0"/>
        <w:spacing w:before="240" w:lineRule="auto"/>
        <w:ind w:firstLine="540"/>
        <w:jc w:val="both"/>
      </w:pPr>
      <w:r>
        <w:rPr>
          <w:sz w:val="24"/>
        </w:rPr>
        <w:t xml:space="preserve">АНО "ЦПЭ БО" вправе повторно представить документы после устранения нарушений, послуживших основанием для принятия Министерством решения об отказе в предоставлении субсидии.</w:t>
      </w:r>
    </w:p>
    <w:p>
      <w:pPr>
        <w:pStyle w:val="0"/>
        <w:spacing w:before="240" w:lineRule="auto"/>
        <w:ind w:firstLine="540"/>
        <w:jc w:val="both"/>
      </w:pPr>
      <w:r>
        <w:rPr>
          <w:sz w:val="24"/>
        </w:rPr>
        <w:t xml:space="preserve">2.13. В случае принятия решения о предоставлении субсидии между Министерством и АНО "ЦПЭ БО" заключается Соглашение (дополнительное соглашение к Соглашению (в части предоставления субсидии)) в соответствии с </w:t>
      </w:r>
      <w:hyperlink w:history="0" w:anchor="P1759" w:tooltip="2.14. Соглашение должно содержать:">
        <w:r>
          <w:rPr>
            <w:sz w:val="24"/>
            <w:color w:val="0000ff"/>
          </w:rPr>
          <w:t xml:space="preserve">пунктом 2.14 раздела 2</w:t>
        </w:r>
      </w:hyperlink>
      <w:r>
        <w:rPr>
          <w:sz w:val="24"/>
        </w:rPr>
        <w:t xml:space="preserve"> Порядка.</w:t>
      </w:r>
    </w:p>
    <w:bookmarkStart w:id="1759" w:name="P1759"/>
    <w:bookmarkEnd w:id="1759"/>
    <w:p>
      <w:pPr>
        <w:pStyle w:val="0"/>
        <w:spacing w:before="240" w:lineRule="auto"/>
        <w:ind w:firstLine="540"/>
        <w:jc w:val="both"/>
      </w:pPr>
      <w:r>
        <w:rPr>
          <w:sz w:val="24"/>
        </w:rPr>
        <w:t xml:space="preserve">2.14. Соглашение должно содержать:</w:t>
      </w:r>
    </w:p>
    <w:p>
      <w:pPr>
        <w:pStyle w:val="0"/>
        <w:spacing w:before="240" w:lineRule="auto"/>
        <w:ind w:firstLine="540"/>
        <w:jc w:val="both"/>
      </w:pPr>
      <w:r>
        <w:rPr>
          <w:sz w:val="24"/>
        </w:rPr>
        <w:t xml:space="preserve">а) согласие АНО "ЦПЭ БО"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148"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149"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б) обязательство АНО "ЦПЭ БО"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spacing w:before="240" w:lineRule="auto"/>
        <w:ind w:firstLine="540"/>
        <w:jc w:val="both"/>
      </w:pPr>
      <w:r>
        <w:rPr>
          <w:sz w:val="24"/>
        </w:rPr>
        <w:t xml:space="preserve">в) обязательство АНО "ЦПЭ БО" о включении в договоры (соглашения), заключенные в целях исполнения обязательств по Соглашению, положений, указанных в </w:t>
      </w:r>
      <w:hyperlink w:history="0" w:anchor="P1706" w:tooltip="в) включение в договоры (соглашения), заключенные АНО &quot;ЦПЭ БО&quot; в целях исполнения обязательств по Соглашению, следующих положений:">
        <w:r>
          <w:rPr>
            <w:sz w:val="24"/>
            <w:color w:val="0000ff"/>
          </w:rPr>
          <w:t xml:space="preserve">подпункте "в" пункта 2.2 раздела 2</w:t>
        </w:r>
      </w:hyperlink>
      <w:r>
        <w:rPr>
          <w:sz w:val="24"/>
        </w:rPr>
        <w:t xml:space="preserve"> Порядка;</w:t>
      </w:r>
    </w:p>
    <w:p>
      <w:pPr>
        <w:pStyle w:val="0"/>
        <w:spacing w:before="240" w:lineRule="auto"/>
        <w:ind w:firstLine="540"/>
        <w:jc w:val="both"/>
      </w:pPr>
      <w:r>
        <w:rPr>
          <w:sz w:val="24"/>
        </w:rPr>
        <w:t xml:space="preserve">г) условие о возможности АНО "ЦПЭ БО"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решения Министерством по согласованию с министерством финансов и бюджетной политики Белгородской области в соответствии с </w:t>
      </w:r>
      <w:hyperlink w:history="0" w:anchor="P1826" w:tooltip="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
        <w:r>
          <w:rPr>
            <w:sz w:val="24"/>
            <w:color w:val="0000ff"/>
          </w:rPr>
          <w:t xml:space="preserve">пунктом 4.3 раздела 4</w:t>
        </w:r>
      </w:hyperlink>
      <w:r>
        <w:rPr>
          <w:sz w:val="24"/>
        </w:rPr>
        <w:t xml:space="preserve"> Порядка;</w:t>
      </w:r>
    </w:p>
    <w:p>
      <w:pPr>
        <w:pStyle w:val="0"/>
        <w:spacing w:before="240" w:lineRule="auto"/>
        <w:ind w:firstLine="540"/>
        <w:jc w:val="both"/>
      </w:pPr>
      <w:r>
        <w:rPr>
          <w:sz w:val="24"/>
        </w:rPr>
        <w:t xml:space="preserve">д)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2.15.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по типовой форме, установленной Министерством финансов Российской Федерации.</w:t>
      </w:r>
    </w:p>
    <w:p>
      <w:pPr>
        <w:pStyle w:val="0"/>
        <w:spacing w:before="240" w:lineRule="auto"/>
        <w:ind w:firstLine="540"/>
        <w:jc w:val="both"/>
      </w:pPr>
      <w:r>
        <w:rPr>
          <w:sz w:val="24"/>
        </w:rPr>
        <w:t xml:space="preserve">2.16. Министерство в течение 10 (десяти) рабочих дней со дня принятия решения о предоставлении субсидии формирует Соглашения в системе "Электронный бюджет".</w:t>
      </w:r>
    </w:p>
    <w:p>
      <w:pPr>
        <w:pStyle w:val="0"/>
        <w:spacing w:before="240" w:lineRule="auto"/>
        <w:ind w:firstLine="540"/>
        <w:jc w:val="both"/>
      </w:pPr>
      <w:r>
        <w:rPr>
          <w:sz w:val="24"/>
        </w:rPr>
        <w:t xml:space="preserve">2.17. АНО "ЦПЭ БО" в течение 2 (двух) рабочих дней с даты формирования проекта Соглашения подписывает Соглашение в системе "Электронный бюджет".</w:t>
      </w:r>
    </w:p>
    <w:p>
      <w:pPr>
        <w:pStyle w:val="0"/>
        <w:spacing w:before="240" w:lineRule="auto"/>
        <w:ind w:firstLine="540"/>
        <w:jc w:val="both"/>
      </w:pPr>
      <w:r>
        <w:rPr>
          <w:sz w:val="24"/>
        </w:rPr>
        <w:t xml:space="preserve">2.18. Одновременно с заключением Соглашения Министерство формирует и утверждает план мероприятий, в котором утверждаются контрольные точки по результату предоставления субсидии, указанному в </w:t>
      </w:r>
      <w:hyperlink w:history="0" w:anchor="P1771" w:tooltip="2.21. Результатом предоставления субсидии является внедрение стандарта по обеспечению благоприятных условий для развития экспортной деятельности (региональный экспортный стандарт 2.0) в Белгородской области по следующим показателям:">
        <w:r>
          <w:rPr>
            <w:sz w:val="24"/>
            <w:color w:val="0000ff"/>
          </w:rPr>
          <w:t xml:space="preserve">пункте 2.21 раздела 2</w:t>
        </w:r>
      </w:hyperlink>
      <w:r>
        <w:rPr>
          <w:sz w:val="24"/>
        </w:rPr>
        <w:t xml:space="preserve"> Порядка, плановое значение результата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p>
    <w:p>
      <w:pPr>
        <w:pStyle w:val="0"/>
        <w:spacing w:before="240" w:lineRule="auto"/>
        <w:ind w:firstLine="540"/>
        <w:jc w:val="both"/>
      </w:pPr>
      <w:r>
        <w:rPr>
          <w:sz w:val="24"/>
        </w:rPr>
        <w:t xml:space="preserve">2.19. Размер субсидии определен законом Белгородской области об областном бюджете на соответствующий финансовый год и на плановый период.</w:t>
      </w:r>
    </w:p>
    <w:p>
      <w:pPr>
        <w:pStyle w:val="0"/>
        <w:spacing w:before="240" w:lineRule="auto"/>
        <w:ind w:firstLine="540"/>
        <w:jc w:val="both"/>
      </w:pPr>
      <w:r>
        <w:rPr>
          <w:sz w:val="24"/>
        </w:rPr>
        <w:t xml:space="preserve">2.20.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 в порядке, установленном министерством финансов и бюджетной политики Белгородской области, единоразово в течение 10 (десяти) рабочих дней со дня подписания Соглашения в системе "Электронный бюджет".</w:t>
      </w:r>
    </w:p>
    <w:bookmarkStart w:id="1771" w:name="P1771"/>
    <w:bookmarkEnd w:id="1771"/>
    <w:p>
      <w:pPr>
        <w:pStyle w:val="0"/>
        <w:spacing w:before="240" w:lineRule="auto"/>
        <w:ind w:firstLine="540"/>
        <w:jc w:val="both"/>
      </w:pPr>
      <w:r>
        <w:rPr>
          <w:sz w:val="24"/>
        </w:rPr>
        <w:t xml:space="preserve">2.21. Результатом предоставления субсидии является внедрение стандарта по обеспечению благоприятных условий для развития экспортной деятельности (региональный экспортный стандарт 2.0) в Белгородской области по следующим показателям:</w:t>
      </w:r>
    </w:p>
    <w:p>
      <w:pPr>
        <w:pStyle w:val="0"/>
        <w:spacing w:before="240" w:lineRule="auto"/>
        <w:ind w:firstLine="540"/>
        <w:jc w:val="both"/>
      </w:pPr>
      <w:r>
        <w:rPr>
          <w:sz w:val="24"/>
        </w:rPr>
        <w:t xml:space="preserve">- субъектами малого и среднего предпринимательства осуществлен экспорт товаров (работ, услуг) при участии АНО "ЦПЭ БО";</w:t>
      </w:r>
    </w:p>
    <w:p>
      <w:pPr>
        <w:pStyle w:val="0"/>
        <w:spacing w:before="240" w:lineRule="auto"/>
        <w:ind w:firstLine="540"/>
        <w:jc w:val="both"/>
      </w:pPr>
      <w:r>
        <w:rPr>
          <w:sz w:val="24"/>
        </w:rPr>
        <w:t xml:space="preserve">- субъектами малого и среднего предпринимательства получены услуги АНО "ЦПЭ БО" и услуги АО "Российский экспортный центр" и его дочерних организаций при содействии АНО "ЦПЭ БО", а также специалистами, обладающими компетенциями по консультационной поддержке экспортеров;</w:t>
      </w:r>
    </w:p>
    <w:p>
      <w:pPr>
        <w:pStyle w:val="0"/>
        <w:spacing w:before="240" w:lineRule="auto"/>
        <w:ind w:firstLine="540"/>
        <w:jc w:val="both"/>
      </w:pPr>
      <w:r>
        <w:rPr>
          <w:sz w:val="24"/>
        </w:rPr>
        <w:t xml:space="preserve">- обеспечена популяризация образа экспортера среди субъектов малого и среднего предпринимательства;</w:t>
      </w:r>
    </w:p>
    <w:p>
      <w:pPr>
        <w:pStyle w:val="0"/>
        <w:spacing w:before="240" w:lineRule="auto"/>
        <w:ind w:firstLine="540"/>
        <w:jc w:val="both"/>
      </w:pPr>
      <w:r>
        <w:rPr>
          <w:sz w:val="24"/>
        </w:rPr>
        <w:t xml:space="preserve">- ежегодный объем экспорта субъектов малого и среднего предпринимательства, получивших поддержку АНО "ЦПЭ БО", а также специалистов, обладающих компетенциями по консультационной поддержке экспортеров.</w:t>
      </w:r>
    </w:p>
    <w:p>
      <w:pPr>
        <w:pStyle w:val="0"/>
        <w:spacing w:before="240" w:lineRule="auto"/>
        <w:ind w:firstLine="540"/>
        <w:jc w:val="both"/>
      </w:pPr>
      <w:r>
        <w:rPr>
          <w:sz w:val="24"/>
        </w:rPr>
        <w:t xml:space="preserve">2.22. Недостижение АНО "ЦПЭ БО" значения результата предоставления субсидии в установленные сроки является основанием для расторжения Министерством Соглашения в одностороннем порядке.</w:t>
      </w:r>
    </w:p>
    <w:p>
      <w:pPr>
        <w:pStyle w:val="0"/>
        <w:spacing w:before="240" w:lineRule="auto"/>
        <w:ind w:firstLine="540"/>
        <w:jc w:val="both"/>
      </w:pPr>
      <w:r>
        <w:rPr>
          <w:sz w:val="24"/>
        </w:rPr>
        <w:t xml:space="preserve">2.23. При реорганизации АНО "ЦПЭ БО"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АНО "ЦПЭ БО" в форме разделения, выделения, а также при ликвидации АНО "ЦПЭ БО"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pPr>
        <w:pStyle w:val="0"/>
        <w:jc w:val="both"/>
      </w:pPr>
      <w:r>
        <w:rPr>
          <w:sz w:val="24"/>
        </w:rPr>
      </w:r>
    </w:p>
    <w:p>
      <w:pPr>
        <w:pStyle w:val="2"/>
        <w:outlineLvl w:val="1"/>
        <w:jc w:val="center"/>
      </w:pPr>
      <w:r>
        <w:rPr>
          <w:sz w:val="24"/>
        </w:rPr>
        <w:t xml:space="preserve">3. Требования к отчетности 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ответственность за их нарушение</w:t>
      </w:r>
    </w:p>
    <w:p>
      <w:pPr>
        <w:pStyle w:val="0"/>
        <w:jc w:val="both"/>
      </w:pPr>
      <w:r>
        <w:rPr>
          <w:sz w:val="24"/>
        </w:rPr>
      </w:r>
    </w:p>
    <w:bookmarkStart w:id="1784" w:name="P1784"/>
    <w:bookmarkEnd w:id="1784"/>
    <w:p>
      <w:pPr>
        <w:pStyle w:val="0"/>
        <w:ind w:firstLine="540"/>
        <w:jc w:val="both"/>
      </w:pPr>
      <w:r>
        <w:rPr>
          <w:sz w:val="24"/>
        </w:rPr>
        <w:t xml:space="preserve">3.1. АНО "ЦПЭ БО" представляет в Министерство в системе "Электронный бюджет":</w:t>
      </w:r>
    </w:p>
    <w:p>
      <w:pPr>
        <w:pStyle w:val="0"/>
        <w:spacing w:before="240" w:lineRule="auto"/>
        <w:ind w:firstLine="540"/>
        <w:jc w:val="both"/>
      </w:pPr>
      <w:r>
        <w:rPr>
          <w:sz w:val="24"/>
        </w:rPr>
        <w:t xml:space="preserve">а) отчет о достижении значений результата предоставления субсидии ежеквартально не позднее 3-го рабочего дня месяца, следующего за отчетным;</w:t>
      </w:r>
    </w:p>
    <w:p>
      <w:pPr>
        <w:pStyle w:val="0"/>
        <w:spacing w:before="240" w:lineRule="auto"/>
        <w:ind w:firstLine="540"/>
        <w:jc w:val="both"/>
      </w:pPr>
      <w:r>
        <w:rPr>
          <w:sz w:val="24"/>
        </w:rPr>
        <w:t xml:space="preserve">б) отчет об осуществлении расходов, источником финансового обеспечения которого является субсидия, ежеквартально не позднее 3-го рабочего дня месяца, следующего за отчетным кварталом.</w:t>
      </w:r>
    </w:p>
    <w:p>
      <w:pPr>
        <w:pStyle w:val="0"/>
        <w:spacing w:before="240" w:lineRule="auto"/>
        <w:ind w:firstLine="540"/>
        <w:jc w:val="both"/>
      </w:pPr>
      <w:r>
        <w:rPr>
          <w:sz w:val="24"/>
        </w:rPr>
        <w:t xml:space="preserve">Отчетность представляется по формам, определенным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Мониторинг достижения результатов предоставления субсидии, указанных в </w:t>
      </w:r>
      <w:hyperlink w:history="0" w:anchor="P1771" w:tooltip="2.21. Результатом предоставления субсидии является внедрение стандарта по обеспечению благоприятных условий для развития экспортной деятельности (региональный экспортный стандарт 2.0) в Белгородской области по следующим показателям:">
        <w:r>
          <w:rPr>
            <w:sz w:val="24"/>
            <w:color w:val="0000ff"/>
          </w:rPr>
          <w:t xml:space="preserve">пункте 2.21 раздела 2</w:t>
        </w:r>
      </w:hyperlink>
      <w:r>
        <w:rPr>
          <w:sz w:val="24"/>
        </w:rPr>
        <w:t xml:space="preserve"> Порядка,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Министерством финансов Российской Федерации.</w:t>
      </w:r>
    </w:p>
    <w:p>
      <w:pPr>
        <w:pStyle w:val="0"/>
        <w:spacing w:before="240" w:lineRule="auto"/>
        <w:ind w:firstLine="540"/>
        <w:jc w:val="both"/>
      </w:pPr>
      <w:r>
        <w:rPr>
          <w:sz w:val="24"/>
        </w:rPr>
        <w:t xml:space="preserve">3.3. Министерство осуществляет проверку отчетности, указанной в </w:t>
      </w:r>
      <w:hyperlink w:history="0" w:anchor="P1784" w:tooltip="3.1. АНО &quot;ЦПЭ БО&quot; представляет в Министерство в системе &quot;Электронный бюджет&quot;:">
        <w:r>
          <w:rPr>
            <w:sz w:val="24"/>
            <w:color w:val="0000ff"/>
          </w:rPr>
          <w:t xml:space="preserve">пункте 3.1 раздела 3</w:t>
        </w:r>
      </w:hyperlink>
      <w:r>
        <w:rPr>
          <w:sz w:val="24"/>
        </w:rPr>
        <w:t xml:space="preserve"> Порядка, в течение 3 (трех) рабочих дней со дня ее представления.</w:t>
      </w:r>
    </w:p>
    <w:p>
      <w:pPr>
        <w:pStyle w:val="0"/>
        <w:spacing w:before="240" w:lineRule="auto"/>
        <w:ind w:firstLine="540"/>
        <w:jc w:val="both"/>
      </w:pPr>
      <w:r>
        <w:rPr>
          <w:sz w:val="24"/>
        </w:rPr>
        <w:t xml:space="preserve">3.4. Министерство осуществляет проверку соблюдения АНО "ЦПЭ БО"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w:history="0" r:id="rId150"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151"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bookmarkStart w:id="1791" w:name="P1791"/>
    <w:bookmarkEnd w:id="1791"/>
    <w:p>
      <w:pPr>
        <w:pStyle w:val="0"/>
        <w:spacing w:before="240" w:lineRule="auto"/>
        <w:ind w:firstLine="540"/>
        <w:jc w:val="both"/>
      </w:pPr>
      <w:r>
        <w:rPr>
          <w:sz w:val="24"/>
        </w:rPr>
        <w:t xml:space="preserve">3.5. В случае установления нарушения АНО "ЦПЭ БО"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w:t>
      </w:r>
      <w:hyperlink w:history="0" w:anchor="P1792" w:tooltip="3.6. Министерство в течение 5 (пяти) рабочих дней со дня выявления фактов, предусмотренных пунктом 3.5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пунктом 3.6 раздела 3</w:t>
        </w:r>
      </w:hyperlink>
      <w:r>
        <w:rPr>
          <w:sz w:val="24"/>
        </w:rPr>
        <w:t xml:space="preserve"> Порядка.</w:t>
      </w:r>
    </w:p>
    <w:bookmarkStart w:id="1792" w:name="P1792"/>
    <w:bookmarkEnd w:id="1792"/>
    <w:p>
      <w:pPr>
        <w:pStyle w:val="0"/>
        <w:spacing w:before="240" w:lineRule="auto"/>
        <w:ind w:firstLine="540"/>
        <w:jc w:val="both"/>
      </w:pPr>
      <w:r>
        <w:rPr>
          <w:sz w:val="24"/>
        </w:rPr>
        <w:t xml:space="preserve">3.6. Министерство в течение 5 (пяти) рабочих дней со дня выявления фактов, предусмотренных </w:t>
      </w:r>
      <w:hyperlink w:history="0" w:anchor="P1791" w:tooltip="3.5. В случае установления нарушения АНО &quot;ЦПЭ БО&quot; условий, установленных при предоставлении субсидии, выявленных в том числе по фактам проверок, проведенных Министерством, органами государственного финансового контроля, а также в случае недостижения значений результатов предоставления субсидий субсидия подлежит возврату в областной бюджет в соответствии с пунктом 3.6 раздела 3 Порядка.">
        <w:r>
          <w:rPr>
            <w:sz w:val="24"/>
            <w:color w:val="0000ff"/>
          </w:rPr>
          <w:t xml:space="preserve">пунктом 3.5 раздела 3</w:t>
        </w:r>
      </w:hyperlink>
      <w:r>
        <w:rPr>
          <w:sz w:val="24"/>
        </w:rPr>
        <w:t xml:space="preserve"> Порядка, направляет АНО "ЦПЭ БО"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w:t>
      </w:r>
    </w:p>
    <w:p>
      <w:pPr>
        <w:pStyle w:val="0"/>
        <w:spacing w:before="240" w:lineRule="auto"/>
        <w:ind w:firstLine="540"/>
        <w:jc w:val="both"/>
      </w:pPr>
      <w:r>
        <w:rPr>
          <w:sz w:val="24"/>
        </w:rPr>
        <w:t xml:space="preserve">Возврат субсидии и (или) средств, полученных на основании договоров (соглашений), заключенных в целях исполнения обязательств по Соглашению, осуществляется АНО "ЦПЭ БО" в срок, не превышающий 20 (двадцати) рабочих дней со дня получения требования, указанного в </w:t>
      </w:r>
      <w:hyperlink w:history="0" w:anchor="P1792" w:tooltip="3.6. Министерство в течение 5 (пяти) рабочих дней со дня выявления фактов, предусмотренных пунктом 3.5 раздела 3 Порядка, направляет АНО &quot;ЦПЭ БО&quot; требование об обеспечении возврата субсидии и (или) средств, полученных на основании договоров (соглашений), заключенных в целях исполнения обязательств по Соглашению, в областной бюджет.">
        <w:r>
          <w:rPr>
            <w:sz w:val="24"/>
            <w:color w:val="0000ff"/>
          </w:rPr>
          <w:t xml:space="preserve">первом абзаце пункта 3.6 раздела 3</w:t>
        </w:r>
      </w:hyperlink>
      <w:r>
        <w:rPr>
          <w:sz w:val="24"/>
        </w:rPr>
        <w:t xml:space="preserve"> Порядка.</w:t>
      </w:r>
    </w:p>
    <w:p>
      <w:pPr>
        <w:pStyle w:val="0"/>
        <w:spacing w:before="240" w:lineRule="auto"/>
        <w:ind w:firstLine="540"/>
        <w:jc w:val="both"/>
      </w:pPr>
      <w:r>
        <w:rPr>
          <w:sz w:val="24"/>
        </w:rPr>
        <w:t xml:space="preserve">3.7. В случае если АНО "ЦПЭ БО" по состоянию на 31 декабря года предоставления субсидии допущены нарушения обязательств по достижению результата предоставления субсидии, установленных в соответствии с </w:t>
      </w:r>
      <w:hyperlink w:history="0" w:anchor="P1771" w:tooltip="2.21. Результатом предоставления субсидии является внедрение стандарта по обеспечению благоприятных условий для развития экспортной деятельности (региональный экспортный стандарт 2.0) в Белгородской области по следующим показателям:">
        <w:r>
          <w:rPr>
            <w:sz w:val="24"/>
            <w:color w:val="0000ff"/>
          </w:rPr>
          <w:t xml:space="preserve">пунктом 2.21 раздела 2</w:t>
        </w:r>
      </w:hyperlink>
      <w:r>
        <w:rPr>
          <w:sz w:val="24"/>
        </w:rPr>
        <w:t xml:space="preserve"> Порядка, размер средств, подлежащий возврату в областной бюджет, определяется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((S</w:t>
      </w:r>
      <w:r>
        <w:rPr>
          <w:sz w:val="24"/>
          <w:vertAlign w:val="subscript"/>
        </w:rPr>
        <w:t xml:space="preserve">i</w:t>
      </w:r>
      <w:r>
        <w:rPr>
          <w:sz w:val="24"/>
        </w:rPr>
        <w:t xml:space="preserve"> * k * m) / 1) * 0,1,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размер предоставленной субсидии из областного бюджета;</w:t>
      </w:r>
    </w:p>
    <w:p>
      <w:pPr>
        <w:pStyle w:val="0"/>
        <w:spacing w:before="240" w:lineRule="auto"/>
        <w:ind w:firstLine="540"/>
        <w:jc w:val="both"/>
      </w:pPr>
      <w:r>
        <w:rPr>
          <w:sz w:val="24"/>
        </w:rPr>
        <w:t xml:space="preserve">k - коэффициент возврата субсидии из областного бюджета;</w:t>
      </w:r>
    </w:p>
    <w:p>
      <w:pPr>
        <w:pStyle w:val="0"/>
        <w:spacing w:before="240" w:lineRule="auto"/>
        <w:ind w:firstLine="540"/>
        <w:jc w:val="both"/>
      </w:pPr>
      <w:r>
        <w:rPr>
          <w:sz w:val="24"/>
        </w:rPr>
        <w:t xml:space="preserve">m - количество показателей результата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1 - общее количество результатов предоставления субсидии из областного бюджета.</w:t>
      </w:r>
    </w:p>
    <w:p>
      <w:pPr>
        <w:pStyle w:val="0"/>
        <w:spacing w:before="240" w:lineRule="auto"/>
        <w:ind w:firstLine="540"/>
        <w:jc w:val="both"/>
      </w:pPr>
      <w:r>
        <w:rPr>
          <w:sz w:val="24"/>
        </w:rPr>
        <w:t xml:space="preserve">Коэффициент возврата субсидии из областного бюджета (к) определяется по формуле:</w:t>
      </w:r>
    </w:p>
    <w:p>
      <w:pPr>
        <w:pStyle w:val="0"/>
        <w:jc w:val="both"/>
      </w:pPr>
      <w:r>
        <w:rPr>
          <w:sz w:val="24"/>
        </w:rPr>
      </w:r>
    </w:p>
    <w:p>
      <w:pPr>
        <w:pStyle w:val="0"/>
        <w:jc w:val="center"/>
      </w:pPr>
      <w:r>
        <w:rPr>
          <w:position w:val="-12"/>
        </w:rPr>
        <w:drawing>
          <wp:inline distT="0" distB="0" distL="0" distR="0">
            <wp:extent cx="9029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9029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m - количество показателей предоставления субсидии из областного бюджета, по которым индекс, отражающий уровень недостижения, имеет положительное значение.</w:t>
      </w:r>
    </w:p>
    <w:p>
      <w:pPr>
        <w:pStyle w:val="0"/>
        <w:spacing w:before="240" w:lineRule="auto"/>
        <w:ind w:firstLine="540"/>
        <w:jc w:val="both"/>
      </w:pPr>
      <w:r>
        <w:rPr>
          <w:sz w:val="24"/>
        </w:rPr>
        <w:t xml:space="preserve">3.8. При расчете коэффициента возврата субсидии из областного бюджета используются только положительные значения индекса, отражающего уровень недостижения результата предоставления субсидии из областного бюджета.</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из областного бюджета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P</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результата предоставления субсидии из областного бюджета;</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значение результата предоставления субсидии из областного бюджета, установленное Соглашением.</w:t>
      </w:r>
    </w:p>
    <w:p>
      <w:pPr>
        <w:pStyle w:val="0"/>
        <w:spacing w:before="240" w:lineRule="auto"/>
        <w:ind w:firstLine="540"/>
        <w:jc w:val="both"/>
      </w:pPr>
      <w:r>
        <w:rPr>
          <w:sz w:val="24"/>
        </w:rPr>
        <w:t xml:space="preserve">3.9. В случае невыполнения АНО "ЦПЭ БО"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принятия Министерством решения о наличии</w:t>
      </w:r>
    </w:p>
    <w:p>
      <w:pPr>
        <w:pStyle w:val="2"/>
        <w:jc w:val="center"/>
      </w:pPr>
      <w:r>
        <w:rPr>
          <w:sz w:val="24"/>
        </w:rPr>
        <w:t xml:space="preserve">потребности в не использованных в отчетном</w:t>
      </w:r>
    </w:p>
    <w:p>
      <w:pPr>
        <w:pStyle w:val="2"/>
        <w:jc w:val="center"/>
      </w:pPr>
      <w:r>
        <w:rPr>
          <w:sz w:val="24"/>
        </w:rPr>
        <w:t xml:space="preserve">финансовом году остатков субсидии</w:t>
      </w:r>
    </w:p>
    <w:p>
      <w:pPr>
        <w:pStyle w:val="0"/>
        <w:jc w:val="both"/>
      </w:pPr>
      <w:r>
        <w:rPr>
          <w:sz w:val="24"/>
        </w:rPr>
      </w:r>
    </w:p>
    <w:bookmarkStart w:id="1824" w:name="P1824"/>
    <w:bookmarkEnd w:id="1824"/>
    <w:p>
      <w:pPr>
        <w:pStyle w:val="0"/>
        <w:ind w:firstLine="540"/>
        <w:jc w:val="both"/>
      </w:pPr>
      <w:r>
        <w:rPr>
          <w:sz w:val="24"/>
        </w:rPr>
        <w:t xml:space="preserve">4.1. В случае наличия остатка субсидии по состоянию на 1 января текущего финансового года в целях согласования потребности в остатках субсидий АНО "ЦПЭ БО"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w:t>
      </w:r>
    </w:p>
    <w:p>
      <w:pPr>
        <w:pStyle w:val="0"/>
        <w:spacing w:before="240" w:lineRule="auto"/>
        <w:ind w:firstLine="540"/>
        <w:jc w:val="both"/>
      </w:pPr>
      <w:r>
        <w:rPr>
          <w:sz w:val="24"/>
        </w:rPr>
        <w:t xml:space="preserve">4.2. АНО "ЦПЭ БО" несет ответственность за достоверность информации, указанной в </w:t>
      </w:r>
      <w:hyperlink w:history="0" w:anchor="P1824" w:tooltip="4.1. В случае наличия остатка субсидии по состоянию на 1 января текущего финансового года в целях согласования потребности в остатках субсидий АНО &quot;ЦПЭ БО&quot;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
        <w:r>
          <w:rPr>
            <w:sz w:val="24"/>
            <w:color w:val="0000ff"/>
          </w:rPr>
          <w:t xml:space="preserve">пункте 4.1 раздела 4</w:t>
        </w:r>
      </w:hyperlink>
      <w:r>
        <w:rPr>
          <w:sz w:val="24"/>
        </w:rPr>
        <w:t xml:space="preserve"> Порядка.</w:t>
      </w:r>
    </w:p>
    <w:bookmarkStart w:id="1826" w:name="P1826"/>
    <w:bookmarkEnd w:id="1826"/>
    <w:p>
      <w:pPr>
        <w:pStyle w:val="0"/>
        <w:spacing w:before="240" w:lineRule="auto"/>
        <w:ind w:firstLine="540"/>
        <w:jc w:val="both"/>
      </w:pPr>
      <w:r>
        <w:rPr>
          <w:sz w:val="24"/>
        </w:rPr>
        <w:t xml:space="preserve">4.3. Министерство в течение 3 (трех) рабочих дней со дня представления документов, указанных в пункте 4.1 раздела 4 Порядка, рассматривает их и по результатам согласования с министерством финансов и бюджетной политики Белгородской области принимает одно из следующих решений:</w:t>
      </w:r>
    </w:p>
    <w:bookmarkStart w:id="1827" w:name="P1827"/>
    <w:bookmarkEnd w:id="1827"/>
    <w:p>
      <w:pPr>
        <w:pStyle w:val="0"/>
        <w:spacing w:before="240" w:lineRule="auto"/>
        <w:ind w:firstLine="540"/>
        <w:jc w:val="both"/>
      </w:pPr>
      <w:r>
        <w:rPr>
          <w:sz w:val="24"/>
        </w:rPr>
        <w:t xml:space="preserve">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w:t>
      </w:r>
    </w:p>
    <w:p>
      <w:pPr>
        <w:pStyle w:val="0"/>
        <w:spacing w:before="240" w:lineRule="auto"/>
        <w:ind w:firstLine="540"/>
        <w:jc w:val="both"/>
      </w:pPr>
      <w:r>
        <w:rPr>
          <w:sz w:val="24"/>
        </w:rPr>
        <w:t xml:space="preserve">- превышен размер средств, заявленных к подтверждению потребности;</w:t>
      </w:r>
    </w:p>
    <w:p>
      <w:pPr>
        <w:pStyle w:val="0"/>
        <w:spacing w:before="240" w:lineRule="auto"/>
        <w:ind w:firstLine="540"/>
        <w:jc w:val="both"/>
      </w:pPr>
      <w:r>
        <w:rPr>
          <w:sz w:val="24"/>
        </w:rPr>
        <w:t xml:space="preserve">- цели использования субсидии не соответствуют цели, установленной </w:t>
      </w:r>
      <w:hyperlink w:history="0" w:anchor="P1673" w:tooltip="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
        <w:r>
          <w:rPr>
            <w:sz w:val="24"/>
            <w:color w:val="0000ff"/>
          </w:rPr>
          <w:t xml:space="preserve">пунктом 1.2 раздела 1</w:t>
        </w:r>
      </w:hyperlink>
      <w:r>
        <w:rPr>
          <w:sz w:val="24"/>
        </w:rPr>
        <w:t xml:space="preserve"> Порядка;</w:t>
      </w:r>
    </w:p>
    <w:p>
      <w:pPr>
        <w:pStyle w:val="0"/>
        <w:spacing w:before="240" w:lineRule="auto"/>
        <w:ind w:firstLine="540"/>
        <w:jc w:val="both"/>
      </w:pPr>
      <w:r>
        <w:rPr>
          <w:sz w:val="24"/>
        </w:rPr>
        <w:t xml:space="preserve">- установлена недостоверность информации в документах, представленных в соответствии с </w:t>
      </w:r>
      <w:hyperlink w:history="0" w:anchor="P1824" w:tooltip="4.1. В случае наличия остатка субсидии по состоянию на 1 января текущего финансового года в целях согласования потребности в остатках субсидий АНО &quot;ЦПЭ БО&quot; в срок, установленный Соглашением, направляет в Министерство письмо о наличии потребности в неиспользованном остатке субсидии с указанием причины его образования.">
        <w:r>
          <w:rPr>
            <w:sz w:val="24"/>
            <w:color w:val="0000ff"/>
          </w:rPr>
          <w:t xml:space="preserve">пунктом 4.1 раздела 4</w:t>
        </w:r>
      </w:hyperlink>
      <w:r>
        <w:rPr>
          <w:sz w:val="24"/>
        </w:rPr>
        <w:t xml:space="preserve"> Порядка;</w:t>
      </w:r>
    </w:p>
    <w:p>
      <w:pPr>
        <w:pStyle w:val="0"/>
        <w:spacing w:before="240" w:lineRule="auto"/>
        <w:ind w:firstLine="540"/>
        <w:jc w:val="both"/>
      </w:pPr>
      <w:r>
        <w:rPr>
          <w:sz w:val="24"/>
        </w:rPr>
        <w:t xml:space="preserve">- отрицательное заключение министерства финансов и бюджетной политики Белгородской области;</w:t>
      </w:r>
    </w:p>
    <w:p>
      <w:pPr>
        <w:pStyle w:val="0"/>
        <w:spacing w:before="240" w:lineRule="auto"/>
        <w:ind w:firstLine="540"/>
        <w:jc w:val="both"/>
      </w:pPr>
      <w:r>
        <w:rPr>
          <w:sz w:val="24"/>
        </w:rPr>
        <w:t xml:space="preserve">б) решение о наличии потребности в случае отсутствия оснований для принятия решения об отсутствии потребности, предусмотренных </w:t>
      </w:r>
      <w:hyperlink w:history="0" w:anchor="P1827" w:tooltip="а) решение об отсутствии потребности в остатках субсидий и возврате указанных средств (с указанием причин отказа) в областной бюджет в случае наличия следующих оснований:">
        <w:r>
          <w:rPr>
            <w:sz w:val="24"/>
            <w:color w:val="0000ff"/>
          </w:rPr>
          <w:t xml:space="preserve">подпунктом "а" пункта 4.3 раздела 4</w:t>
        </w:r>
      </w:hyperlink>
      <w:r>
        <w:rPr>
          <w:sz w:val="24"/>
        </w:rPr>
        <w:t xml:space="preserve"> Порядка.</w:t>
      </w:r>
    </w:p>
    <w:p>
      <w:pPr>
        <w:pStyle w:val="0"/>
        <w:spacing w:before="240" w:lineRule="auto"/>
        <w:ind w:firstLine="540"/>
        <w:jc w:val="both"/>
      </w:pPr>
      <w:r>
        <w:rPr>
          <w:sz w:val="24"/>
        </w:rPr>
        <w:t xml:space="preserve">4.4. Решение о наличии потребности или решение об отсутствии потребности в остатках субсидии принимается в форме приказа Министерства.</w:t>
      </w:r>
    </w:p>
    <w:p>
      <w:pPr>
        <w:pStyle w:val="0"/>
        <w:spacing w:before="240" w:lineRule="auto"/>
        <w:ind w:firstLine="540"/>
        <w:jc w:val="both"/>
      </w:pPr>
      <w:r>
        <w:rPr>
          <w:sz w:val="24"/>
        </w:rPr>
        <w:t xml:space="preserve">4.5. Информация о принятом решении направляется Министерством в АНО "ЦПЭ БО" в течение 1 (одного) рабочего дня со дня его принятия.</w:t>
      </w:r>
    </w:p>
    <w:p>
      <w:pPr>
        <w:pStyle w:val="0"/>
        <w:spacing w:before="240" w:lineRule="auto"/>
        <w:ind w:firstLine="540"/>
        <w:jc w:val="both"/>
      </w:pPr>
      <w:r>
        <w:rPr>
          <w:sz w:val="24"/>
        </w:rPr>
        <w:t xml:space="preserve">4.6. Возврат остатков субсидий в областной бюджет, по которым принято решение об отсутствии потребности, осуществляется АНО "ЦПЭ БО" в порядке и сроки, которые определены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реализацию регионального проекта</w:t>
      </w:r>
    </w:p>
    <w:p>
      <w:pPr>
        <w:pStyle w:val="0"/>
        <w:jc w:val="right"/>
      </w:pPr>
      <w:r>
        <w:rPr>
          <w:sz w:val="24"/>
        </w:rPr>
        <w:t xml:space="preserve">"Системные меры развития международной</w:t>
      </w:r>
    </w:p>
    <w:p>
      <w:pPr>
        <w:pStyle w:val="0"/>
        <w:jc w:val="right"/>
      </w:pPr>
      <w:r>
        <w:rPr>
          <w:sz w:val="24"/>
        </w:rPr>
        <w:t xml:space="preserve">кооперации и экспорта в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2324"/>
        <w:gridCol w:w="434"/>
        <w:gridCol w:w="1485"/>
        <w:gridCol w:w="344"/>
        <w:gridCol w:w="856"/>
        <w:gridCol w:w="3628"/>
      </w:tblGrid>
      <w:tr>
        <w:tc>
          <w:tcPr>
            <w:gridSpan w:val="5"/>
            <w:tcW w:w="5443"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jc w:val="center"/>
            </w:pPr>
            <w:r>
              <w:rPr>
                <w:sz w:val="24"/>
              </w:rPr>
              <w:t xml:space="preserve">Министерство экономического развития и промышленности Белгородской области</w:t>
            </w:r>
          </w:p>
        </w:tc>
      </w:tr>
      <w:tr>
        <w:tc>
          <w:tcPr>
            <w:gridSpan w:val="6"/>
            <w:tcW w:w="9071" w:type="dxa"/>
            <w:vAlign w:val="center"/>
            <w:tcBorders>
              <w:top w:val="nil"/>
              <w:left w:val="nil"/>
              <w:bottom w:val="nil"/>
              <w:right w:val="nil"/>
            </w:tcBorders>
          </w:tcPr>
          <w:bookmarkStart w:id="1854" w:name="P1854"/>
          <w:bookmarkEnd w:id="1854"/>
          <w:p>
            <w:pPr>
              <w:pStyle w:val="0"/>
              <w:jc w:val="center"/>
            </w:pPr>
            <w:r>
              <w:rPr>
                <w:sz w:val="24"/>
              </w:rPr>
              <w:t xml:space="preserve">Заявка</w:t>
            </w:r>
          </w:p>
          <w:p>
            <w:pPr>
              <w:pStyle w:val="0"/>
              <w:jc w:val="center"/>
            </w:pPr>
            <w:r>
              <w:rPr>
                <w:sz w:val="24"/>
              </w:rPr>
              <w:t xml:space="preserve">на предоставление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"Системные меры развития международной кооперации и экспорта в Белгородской области"</w:t>
            </w:r>
          </w:p>
        </w:tc>
      </w:tr>
      <w:tr>
        <w:tc>
          <w:tcPr>
            <w:gridSpan w:val="6"/>
            <w:tcW w:w="9071" w:type="dxa"/>
            <w:tcBorders>
              <w:top w:val="nil"/>
              <w:left w:val="nil"/>
              <w:bottom w:val="nil"/>
              <w:right w:val="nil"/>
            </w:tcBorders>
          </w:tcPr>
          <w:p>
            <w:pPr>
              <w:pStyle w:val="0"/>
              <w:ind w:firstLine="283"/>
              <w:jc w:val="both"/>
            </w:pPr>
            <w:r>
              <w:rPr>
                <w:sz w:val="24"/>
              </w:rPr>
              <w:t xml:space="preserve">Прошу предоставить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(далее - АНО "ЦПЭ БО") в 20____ году субсидию из областного бюджета на финансовое обеспечение затрат, связанных с реализацией регионального проекта "Системные меры развития международной кооперации и экспорта в Белгородской области" государственной </w:t>
            </w:r>
            <w:hyperlink w:history="0" r:id="rId153" w:tooltip="Постановление Правительства Белгородской обл. от 25.12.2023 N 750-пп (ред. от 21.11.2025) &quot;Об утверждении государственной программы Белгородской области &quot;Развитие экономического потенциала и формирование благоприятного предпринимательского климата в Белгородской области&quot; ------------ Недействующая редакция {КонсультантПлюс}">
              <w:r>
                <w:rPr>
                  <w:sz w:val="24"/>
                  <w:color w:val="0000ff"/>
                </w:rPr>
                <w:t xml:space="preserve">программы</w:t>
              </w:r>
            </w:hyperlink>
            <w:r>
              <w:rPr>
                <w:sz w:val="24"/>
              </w:rPr>
              <w:t xml:space="preserve">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в объеме ________________________________________________</w:t>
            </w:r>
          </w:p>
          <w:p>
            <w:pPr>
              <w:pStyle w:val="0"/>
              <w:jc w:val="center"/>
            </w:pPr>
            <w:r>
              <w:rPr>
                <w:sz w:val="24"/>
              </w:rPr>
              <w:t xml:space="preserve">(указать размер запрашиваемой субсидии)</w:t>
            </w:r>
          </w:p>
          <w:p>
            <w:pPr>
              <w:pStyle w:val="0"/>
            </w:pPr>
            <w:r>
              <w:rPr>
                <w:sz w:val="24"/>
              </w:rPr>
              <w:t xml:space="preserve">для достижения результата предоставления субсидии:</w:t>
            </w:r>
          </w:p>
          <w:p>
            <w:pPr>
              <w:pStyle w:val="0"/>
            </w:pPr>
            <w:r>
              <w:rPr>
                <w:sz w:val="24"/>
              </w:rPr>
              <w:t xml:space="preserve">__________________________________________________________________________</w:t>
            </w:r>
          </w:p>
          <w:p>
            <w:pPr>
              <w:pStyle w:val="0"/>
              <w:jc w:val="center"/>
            </w:pPr>
            <w:r>
              <w:rPr>
                <w:sz w:val="24"/>
              </w:rPr>
              <w:t xml:space="preserve">(указать результат предоставления субсидии; показатели)</w:t>
            </w:r>
          </w:p>
          <w:p>
            <w:pPr>
              <w:pStyle w:val="0"/>
              <w:ind w:firstLine="283"/>
              <w:jc w:val="both"/>
            </w:pPr>
            <w:r>
              <w:rPr>
                <w:sz w:val="24"/>
              </w:rPr>
              <w:t xml:space="preserve">1. Информация об АНО "ЦПЭ БО":</w:t>
            </w:r>
          </w:p>
          <w:p>
            <w:pPr>
              <w:pStyle w:val="0"/>
              <w:ind w:firstLine="283"/>
              <w:jc w:val="both"/>
            </w:pPr>
            <w:r>
              <w:rPr>
                <w:sz w:val="24"/>
              </w:rPr>
              <w:t xml:space="preserve">- полное и сокращенное наименование получателя субсидии;</w:t>
            </w:r>
          </w:p>
          <w:p>
            <w:pPr>
              <w:pStyle w:val="0"/>
              <w:ind w:firstLine="283"/>
              <w:jc w:val="both"/>
            </w:pPr>
            <w:r>
              <w:rPr>
                <w:sz w:val="24"/>
              </w:rPr>
              <w:t xml:space="preserve">- основной государственный регистрационный номер (ОГРН);</w:t>
            </w:r>
          </w:p>
          <w:p>
            <w:pPr>
              <w:pStyle w:val="0"/>
              <w:ind w:firstLine="283"/>
              <w:jc w:val="both"/>
            </w:pPr>
            <w:r>
              <w:rPr>
                <w:sz w:val="24"/>
              </w:rPr>
              <w:t xml:space="preserve">- идентификационный номер налогоплательщика (ИНН);</w:t>
            </w:r>
          </w:p>
          <w:p>
            <w:pPr>
              <w:pStyle w:val="0"/>
              <w:ind w:firstLine="283"/>
              <w:jc w:val="both"/>
            </w:pPr>
            <w:r>
              <w:rPr>
                <w:sz w:val="24"/>
              </w:rPr>
              <w:t xml:space="preserve">- дата и код причины постановки на учет в налоговом органе;</w:t>
            </w:r>
          </w:p>
          <w:p>
            <w:pPr>
              <w:pStyle w:val="0"/>
              <w:ind w:firstLine="283"/>
              <w:jc w:val="both"/>
            </w:pPr>
            <w:r>
              <w:rPr>
                <w:sz w:val="24"/>
              </w:rPr>
              <w:t xml:space="preserve">- номер контактного телефона, почтовый адрес и адрес электронной почты для направления юридически значимых сообщений;</w:t>
            </w:r>
          </w:p>
          <w:p>
            <w:pPr>
              <w:pStyle w:val="0"/>
              <w:ind w:firstLine="283"/>
              <w:jc w:val="both"/>
            </w:pPr>
            <w:r>
              <w:rPr>
                <w:sz w:val="24"/>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членов коллегиального исполнительного органа, лица, исполняющего функции единоличного исполнительного органа;</w:t>
            </w:r>
          </w:p>
          <w:p>
            <w:pPr>
              <w:pStyle w:val="0"/>
              <w:ind w:firstLine="283"/>
              <w:jc w:val="both"/>
            </w:pPr>
            <w:r>
              <w:rPr>
                <w:sz w:val="24"/>
              </w:rPr>
              <w:t xml:space="preserve">- информация о руководителе юридического лица (фамилия, имя, отчество (при наличии), идентификационный номер налогоплательщика, должность);</w:t>
            </w:r>
          </w:p>
          <w:p>
            <w:pPr>
              <w:pStyle w:val="0"/>
              <w:ind w:firstLine="283"/>
              <w:jc w:val="both"/>
            </w:pPr>
            <w:r>
              <w:rPr>
                <w:sz w:val="24"/>
              </w:rPr>
              <w:t xml:space="preserve">- перечень основных и дополнительных видов деятельности, которые АНО "ЦПЭ БО" вправе осуществлять в соответствии с учредительными документами организации;</w:t>
            </w:r>
          </w:p>
          <w:p>
            <w:pPr>
              <w:pStyle w:val="0"/>
              <w:ind w:firstLine="283"/>
              <w:jc w:val="both"/>
            </w:pPr>
            <w:r>
              <w:rPr>
                <w:sz w:val="24"/>
              </w:rPr>
              <w:t xml:space="preserve">-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ind w:firstLine="283"/>
              <w:jc w:val="both"/>
            </w:pPr>
            <w:r>
              <w:rPr>
                <w:sz w:val="24"/>
              </w:rPr>
              <w:t xml:space="preserve">2. Заявитель сообщает, что:</w:t>
            </w:r>
          </w:p>
          <w:p>
            <w:pPr>
              <w:pStyle w:val="0"/>
              <w:ind w:firstLine="283"/>
              <w:jc w:val="both"/>
            </w:pPr>
            <w:r>
              <w:rPr>
                <w:sz w:val="24"/>
              </w:rPr>
              <w:t xml:space="preserve">а) согласен на осуществление министерством экономического развития промышленности Белгородской области (далее - министерство)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w:history="0" r:id="rId154"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статьями 268.1</w:t>
              </w:r>
            </w:hyperlink>
            <w:r>
              <w:rPr>
                <w:sz w:val="24"/>
              </w:rPr>
              <w:t xml:space="preserve"> и </w:t>
            </w:r>
            <w:hyperlink w:history="0" r:id="rId155" w:tooltip="&quot;Бюджетный кодекс Российской Федерации&quot; от 31.07.1998 N 145-ФЗ (ред. от 28.11.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ind w:firstLine="283"/>
              <w:jc w:val="both"/>
            </w:pPr>
            <w:r>
              <w:rPr>
                <w:sz w:val="24"/>
              </w:rPr>
              <w:t xml:space="preserve">б) обязуется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оказании услуг по организации и проведению международных бизнес-миссий, организации участия субъектов малого и среднего предпринимательства (далее - МСП) в выставочно-ярмарочном мероприятии в иностранном государстве, оказании услуг по проведению реверсных бизнес-миссий, оказании услуг по приведению продукции и (или) производственного процесса экспортно ориентированных субъектов МСП в соответствие с требованиями, необходимыми для экспорта товаров (работ, услуг), оказании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оказании услуг по содействию в размещении субъектов МСП и (или) товаров (работ, услуг) субъектов МСП на международных электронных торговых площадках;</w:t>
            </w:r>
          </w:p>
          <w:p>
            <w:pPr>
              <w:pStyle w:val="0"/>
              <w:ind w:firstLine="283"/>
              <w:jc w:val="both"/>
            </w:pPr>
            <w:r>
              <w:rPr>
                <w:sz w:val="24"/>
              </w:rPr>
              <w:t xml:space="preserve">в) обязуется включать в договоры (соглашения), заключенные в целях исполнения обязательств по соглашению о предоставлении субсидии, положения, указанные в </w:t>
            </w:r>
            <w:hyperlink w:history="0" w:anchor="P1706" w:tooltip="в) включение в договоры (соглашения), заключенные АНО &quot;ЦПЭ БО&quot; в целях исполнения обязательств по Соглашению, следующих положений:">
              <w:r>
                <w:rPr>
                  <w:sz w:val="24"/>
                  <w:color w:val="0000ff"/>
                </w:rPr>
                <w:t xml:space="preserve">подпункте "в" пункта 2.2 раздела 2</w:t>
              </w:r>
            </w:hyperlink>
            <w:r>
              <w:rPr>
                <w:sz w:val="24"/>
              </w:rPr>
              <w:t xml:space="preserve"> Порядка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на реализацию регионального проекта "Системные меры развития международной кооперации и экспорта в Белгородской области" (далее - Порядок);</w:t>
            </w:r>
          </w:p>
          <w:p>
            <w:pPr>
              <w:pStyle w:val="0"/>
              <w:ind w:firstLine="283"/>
              <w:jc w:val="both"/>
            </w:pPr>
            <w:r>
              <w:rPr>
                <w:sz w:val="24"/>
              </w:rPr>
              <w:t xml:space="preserve">г) осведомлен о том, что он несет ответственность за достоверность и подлинность представленных в министерство документов и сведений в соответствии с законодательством Российской Федерации, и дает письменное согласие на обработку своих персональных данных в соответствии с Федеральным </w:t>
            </w:r>
            <w:hyperlink w:history="0" r:id="rId15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ind w:firstLine="283"/>
              <w:jc w:val="both"/>
            </w:pPr>
            <w:r>
              <w:rPr>
                <w:sz w:val="24"/>
              </w:rPr>
              <w:t xml:space="preserve">3. Настоящим АНО "ЦПЭ БО" подтверждает, что:</w:t>
            </w:r>
          </w:p>
          <w:p>
            <w:pPr>
              <w:pStyle w:val="0"/>
              <w:ind w:firstLine="283"/>
              <w:jc w:val="both"/>
            </w:pPr>
            <w:r>
              <w:rPr>
                <w:sz w:val="24"/>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ind w:firstLine="283"/>
              <w:jc w:val="both"/>
            </w:pPr>
            <w:r>
              <w:rPr>
                <w:sz w:val="24"/>
              </w:rPr>
              <w:t xml:space="preserve">- не получает средства из областного бюджета на основании иных нормативных правовых актов на цель, указанную в </w:t>
            </w:r>
            <w:hyperlink w:history="0" w:anchor="P1673" w:tooltip="1.2. Цель предоставления субсидии - достижение результата регионального проекта в соответствии с показателями, установленными соглашением о предоставлении субсидии.">
              <w:r>
                <w:rPr>
                  <w:sz w:val="24"/>
                  <w:color w:val="0000ff"/>
                </w:rPr>
                <w:t xml:space="preserve">пункте 1.2 раздела 1</w:t>
              </w:r>
            </w:hyperlink>
            <w:r>
              <w:rPr>
                <w:sz w:val="24"/>
              </w:rPr>
              <w:t xml:space="preserve"> Порядка;</w:t>
            </w:r>
          </w:p>
          <w:p>
            <w:pPr>
              <w:pStyle w:val="0"/>
              <w:ind w:firstLine="283"/>
              <w:jc w:val="both"/>
            </w:pPr>
            <w:r>
              <w:rPr>
                <w:sz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ind w:firstLine="283"/>
              <w:jc w:val="both"/>
            </w:pPr>
            <w:r>
              <w:rPr>
                <w:sz w:val="24"/>
              </w:rPr>
              <w:t xml:space="preserve">- не находится в составляемых в рамках реализации полномочий, предусмотренных </w:t>
            </w:r>
            <w:hyperlink w:history="0" r:id="rId15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ind w:firstLine="283"/>
              <w:jc w:val="both"/>
            </w:pPr>
            <w:r>
              <w:rPr>
                <w:sz w:val="24"/>
              </w:rPr>
              <w:t xml:space="preserve">- не является иностранным агентом в соответствии с Федеральным </w:t>
            </w:r>
            <w:hyperlink w:history="0" r:id="rId1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ind w:firstLine="283"/>
              <w:jc w:val="both"/>
            </w:pPr>
            <w:r>
              <w:rPr>
                <w:sz w:val="24"/>
              </w:rPr>
              <w:t xml:space="preserve">- на едином налоговом счете отсутствует или не превышает размер, определенный </w:t>
            </w:r>
            <w:hyperlink w:history="0" r:id="rId159" w:tooltip="&quot;Налоговый кодекс Российской Федерации (часть первая)&quot; от 31.07.1998 N 146-ФЗ (ред. от 28.11.2025) ------------ Недействующая редакция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ind w:firstLine="283"/>
              <w:jc w:val="both"/>
            </w:pPr>
            <w:r>
              <w:rPr>
                <w:sz w:val="24"/>
              </w:rPr>
              <w:t xml:space="preserve">-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pPr>
              <w:pStyle w:val="0"/>
              <w:ind w:firstLine="283"/>
              <w:jc w:val="both"/>
            </w:pPr>
            <w:r>
              <w:rPr>
                <w:sz w:val="24"/>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pPr>
              <w:pStyle w:val="0"/>
              <w:ind w:firstLine="283"/>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АНО "ЦПЭ БО".</w:t>
            </w:r>
          </w:p>
          <w:p>
            <w:pPr>
              <w:pStyle w:val="0"/>
              <w:ind w:firstLine="283"/>
              <w:jc w:val="both"/>
            </w:pPr>
            <w:r>
              <w:rPr>
                <w:sz w:val="24"/>
              </w:rPr>
              <w:t xml:space="preserve">АНО "ЦПЭ БО" сообщает, что осведомлена о том, что несет ответственность за достоверность и подлинность представленных в министерство документов и сведений в соответствии с законодательством Российской Федерации, и дает письменное согласие на публикацию (размещение) в сети Интернет информации об АНО "ЦПЭ БО", о подаваемой заявке АНО "ЦПЭ БО", а также иной информации об АНО "ЦПЭ БО", связанной с предоставлением субсидии и результатом предоставления субсидии, в соответствии с Федеральным </w:t>
            </w:r>
            <w:hyperlink w:history="0" r:id="rId160"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tc>
      </w:tr>
      <w:tr>
        <w:tc>
          <w:tcPr>
            <w:tcW w:w="2324" w:type="dxa"/>
            <w:tcBorders>
              <w:top w:val="nil"/>
              <w:left w:val="nil"/>
              <w:bottom w:val="single" w:sz="4"/>
              <w:right w:val="nil"/>
            </w:tcBorders>
          </w:tcPr>
          <w:p>
            <w:pPr>
              <w:pStyle w:val="0"/>
            </w:pPr>
            <w:r>
              <w:rPr>
                <w:sz w:val="24"/>
              </w:rPr>
            </w:r>
          </w:p>
        </w:tc>
        <w:tc>
          <w:tcPr>
            <w:tcW w:w="434" w:type="dxa"/>
            <w:tcBorders>
              <w:top w:val="nil"/>
              <w:left w:val="nil"/>
              <w:bottom w:val="nil"/>
              <w:right w:val="nil"/>
            </w:tcBorders>
          </w:tcPr>
          <w:p>
            <w:pPr>
              <w:pStyle w:val="0"/>
            </w:pPr>
            <w:r>
              <w:rPr>
                <w:sz w:val="24"/>
              </w:rPr>
            </w:r>
          </w:p>
        </w:tc>
        <w:tc>
          <w:tcPr>
            <w:tcW w:w="1485" w:type="dxa"/>
            <w:tcBorders>
              <w:top w:val="nil"/>
              <w:left w:val="nil"/>
              <w:bottom w:val="single" w:sz="4"/>
              <w:right w:val="nil"/>
            </w:tcBorders>
          </w:tcPr>
          <w:p>
            <w:pPr>
              <w:pStyle w:val="0"/>
            </w:pPr>
            <w:r>
              <w:rPr>
                <w:sz w:val="24"/>
              </w:rPr>
            </w:r>
          </w:p>
        </w:tc>
        <w:tc>
          <w:tcPr>
            <w:tcW w:w="344" w:type="dxa"/>
            <w:tcBorders>
              <w:top w:val="nil"/>
              <w:left w:val="nil"/>
              <w:bottom w:val="nil"/>
              <w:right w:val="nil"/>
            </w:tcBorders>
          </w:tcPr>
          <w:p>
            <w:pPr>
              <w:pStyle w:val="0"/>
            </w:pPr>
            <w:r>
              <w:rPr>
                <w:sz w:val="24"/>
              </w:rPr>
            </w:r>
          </w:p>
        </w:tc>
        <w:tc>
          <w:tcPr>
            <w:gridSpan w:val="2"/>
            <w:tcW w:w="4484" w:type="dxa"/>
            <w:tcBorders>
              <w:top w:val="nil"/>
              <w:left w:val="nil"/>
              <w:bottom w:val="single" w:sz="4"/>
              <w:right w:val="nil"/>
            </w:tcBorders>
          </w:tcPr>
          <w:p>
            <w:pPr>
              <w:pStyle w:val="0"/>
            </w:pPr>
            <w:r>
              <w:rPr>
                <w:sz w:val="24"/>
              </w:rPr>
            </w:r>
          </w:p>
        </w:tc>
      </w:tr>
      <w:tr>
        <w:tc>
          <w:tcPr>
            <w:tcW w:w="2324" w:type="dxa"/>
            <w:vAlign w:val="bottom"/>
            <w:tcBorders>
              <w:top w:val="single" w:sz="4"/>
              <w:left w:val="nil"/>
              <w:bottom w:val="nil"/>
              <w:right w:val="nil"/>
            </w:tcBorders>
          </w:tcPr>
          <w:p>
            <w:pPr>
              <w:pStyle w:val="0"/>
              <w:jc w:val="center"/>
            </w:pPr>
            <w:r>
              <w:rPr>
                <w:sz w:val="24"/>
              </w:rPr>
              <w:t xml:space="preserve">(должность)</w:t>
            </w:r>
          </w:p>
        </w:tc>
        <w:tc>
          <w:tcPr>
            <w:tcW w:w="434" w:type="dxa"/>
            <w:tcBorders>
              <w:top w:val="nil"/>
              <w:left w:val="nil"/>
              <w:bottom w:val="nil"/>
              <w:right w:val="nil"/>
            </w:tcBorders>
          </w:tcPr>
          <w:p>
            <w:pPr>
              <w:pStyle w:val="0"/>
            </w:pPr>
            <w:r>
              <w:rPr>
                <w:sz w:val="24"/>
              </w:rPr>
            </w:r>
          </w:p>
        </w:tc>
        <w:tc>
          <w:tcPr>
            <w:tcW w:w="1485" w:type="dxa"/>
            <w:tcBorders>
              <w:top w:val="single" w:sz="4"/>
              <w:left w:val="nil"/>
              <w:bottom w:val="nil"/>
              <w:right w:val="nil"/>
            </w:tcBorders>
          </w:tcPr>
          <w:p>
            <w:pPr>
              <w:pStyle w:val="0"/>
              <w:jc w:val="center"/>
            </w:pPr>
            <w:r>
              <w:rPr>
                <w:sz w:val="24"/>
              </w:rPr>
              <w:t xml:space="preserve">(подпись)</w:t>
            </w:r>
          </w:p>
        </w:tc>
        <w:tc>
          <w:tcPr>
            <w:tcW w:w="344" w:type="dxa"/>
            <w:tcBorders>
              <w:top w:val="nil"/>
              <w:left w:val="nil"/>
              <w:bottom w:val="nil"/>
              <w:right w:val="nil"/>
            </w:tcBorders>
          </w:tcPr>
          <w:p>
            <w:pPr>
              <w:pStyle w:val="0"/>
            </w:pPr>
            <w:r>
              <w:rPr>
                <w:sz w:val="24"/>
              </w:rPr>
            </w:r>
          </w:p>
        </w:tc>
        <w:tc>
          <w:tcPr>
            <w:gridSpan w:val="2"/>
            <w:tcW w:w="4484" w:type="dxa"/>
            <w:tcBorders>
              <w:top w:val="single" w:sz="4"/>
              <w:left w:val="nil"/>
              <w:bottom w:val="nil"/>
              <w:right w:val="nil"/>
            </w:tcBorders>
          </w:tcPr>
          <w:p>
            <w:pPr>
              <w:pStyle w:val="0"/>
              <w:jc w:val="center"/>
            </w:pPr>
            <w:r>
              <w:rPr>
                <w:sz w:val="24"/>
              </w:rPr>
              <w:t xml:space="preserve">(расшифровка подписи)</w:t>
            </w:r>
          </w:p>
        </w:tc>
      </w:tr>
      <w:tr>
        <w:tc>
          <w:tcPr>
            <w:gridSpan w:val="6"/>
            <w:tcW w:w="9071" w:type="dxa"/>
            <w:vAlign w:val="center"/>
            <w:tcBorders>
              <w:top w:val="nil"/>
              <w:left w:val="nil"/>
              <w:bottom w:val="nil"/>
              <w:right w:val="nil"/>
            </w:tcBorders>
          </w:tcPr>
          <w:p>
            <w:pPr>
              <w:pStyle w:val="0"/>
            </w:pPr>
            <w:r>
              <w:rPr>
                <w:sz w:val="24"/>
              </w:rPr>
              <w:t xml:space="preserve">М.П. (при наличии)</w:t>
            </w:r>
          </w:p>
        </w:tc>
      </w:tr>
      <w:tr>
        <w:tc>
          <w:tcPr>
            <w:gridSpan w:val="6"/>
            <w:tcW w:w="9071" w:type="dxa"/>
            <w:tcBorders>
              <w:top w:val="nil"/>
              <w:left w:val="nil"/>
              <w:bottom w:val="nil"/>
              <w:right w:val="nil"/>
            </w:tcBorders>
          </w:tcPr>
          <w:p>
            <w:pPr>
              <w:pStyle w:val="0"/>
              <w:jc w:val="right"/>
            </w:pPr>
            <w:r>
              <w:rPr>
                <w:sz w:val="24"/>
              </w:rPr>
              <w:t xml:space="preserve">"__" _________ 20__ года</w:t>
            </w:r>
          </w:p>
        </w:tc>
      </w:tr>
      <w:tr>
        <w:tc>
          <w:tcPr>
            <w:gridSpan w:val="6"/>
            <w:tcW w:w="9071" w:type="dxa"/>
            <w:tcBorders>
              <w:top w:val="nil"/>
              <w:left w:val="nil"/>
              <w:bottom w:val="nil"/>
              <w:right w:val="nil"/>
            </w:tcBorders>
          </w:tcPr>
          <w:p>
            <w:pPr>
              <w:pStyle w:val="0"/>
            </w:pPr>
            <w:r>
              <w:rPr>
                <w:sz w:val="24"/>
              </w:rPr>
              <w:t xml:space="preserve">Исполнитель ________ номер телефона 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субсидии из областного</w:t>
      </w:r>
    </w:p>
    <w:p>
      <w:pPr>
        <w:pStyle w:val="0"/>
        <w:jc w:val="right"/>
      </w:pPr>
      <w:r>
        <w:rPr>
          <w:sz w:val="24"/>
        </w:rPr>
        <w:t xml:space="preserve">бюджета автономной некоммерческой организации</w:t>
      </w:r>
    </w:p>
    <w:p>
      <w:pPr>
        <w:pStyle w:val="0"/>
        <w:jc w:val="right"/>
      </w:pPr>
      <w:r>
        <w:rPr>
          <w:sz w:val="24"/>
        </w:rPr>
        <w:t xml:space="preserve">"Центр координации поддержки экспортно ориентированных</w:t>
      </w:r>
    </w:p>
    <w:p>
      <w:pPr>
        <w:pStyle w:val="0"/>
        <w:jc w:val="right"/>
      </w:pPr>
      <w:r>
        <w:rPr>
          <w:sz w:val="24"/>
        </w:rPr>
        <w:t xml:space="preserve">субъектов малого и среднего предпринимательства</w:t>
      </w:r>
    </w:p>
    <w:p>
      <w:pPr>
        <w:pStyle w:val="0"/>
        <w:jc w:val="right"/>
      </w:pPr>
      <w:r>
        <w:rPr>
          <w:sz w:val="24"/>
        </w:rPr>
        <w:t xml:space="preserve">Белгородской области" на реализацию регионального проекта</w:t>
      </w:r>
    </w:p>
    <w:p>
      <w:pPr>
        <w:pStyle w:val="0"/>
        <w:jc w:val="right"/>
      </w:pPr>
      <w:r>
        <w:rPr>
          <w:sz w:val="24"/>
        </w:rPr>
        <w:t xml:space="preserve">"Системные меры развития международной</w:t>
      </w:r>
    </w:p>
    <w:p>
      <w:pPr>
        <w:pStyle w:val="0"/>
        <w:jc w:val="right"/>
      </w:pPr>
      <w:r>
        <w:rPr>
          <w:sz w:val="24"/>
        </w:rPr>
        <w:t xml:space="preserve">кооперации и экспорта в Белгородской области"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669"/>
        <w:gridCol w:w="3402"/>
      </w:tblGrid>
      <w:tr>
        <w:tc>
          <w:tcPr>
            <w:tcW w:w="5669"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и промышленности</w:t>
            </w:r>
          </w:p>
          <w:p>
            <w:pPr>
              <w:pStyle w:val="0"/>
              <w:jc w:val="center"/>
            </w:pPr>
            <w:r>
              <w:rPr>
                <w:sz w:val="24"/>
              </w:rPr>
              <w:t xml:space="preserve">Белгородской области</w:t>
            </w:r>
          </w:p>
        </w:tc>
      </w:tr>
      <w:tr>
        <w:tc>
          <w:tcPr>
            <w:gridSpan w:val="2"/>
            <w:tcW w:w="9071" w:type="dxa"/>
            <w:vAlign w:val="bottom"/>
            <w:tcBorders>
              <w:top w:val="nil"/>
              <w:left w:val="nil"/>
              <w:bottom w:val="nil"/>
              <w:right w:val="nil"/>
            </w:tcBorders>
          </w:tcPr>
          <w:bookmarkStart w:id="1920" w:name="P1920"/>
          <w:bookmarkEnd w:id="1920"/>
          <w:p>
            <w:pPr>
              <w:pStyle w:val="0"/>
              <w:jc w:val="center"/>
            </w:pPr>
            <w:r>
              <w:rPr>
                <w:sz w:val="24"/>
              </w:rPr>
              <w:t xml:space="preserve">Справка</w:t>
            </w:r>
          </w:p>
          <w:p>
            <w:pPr>
              <w:pStyle w:val="0"/>
              <w:jc w:val="center"/>
            </w:pPr>
            <w:r>
              <w:rPr>
                <w:sz w:val="24"/>
              </w:rPr>
              <w:t xml:space="preserve">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по состоянию на "__" ____________ 20__ года</w:t>
            </w:r>
          </w:p>
          <w:p>
            <w:pPr>
              <w:pStyle w:val="0"/>
              <w:jc w:val="center"/>
            </w:pPr>
            <w:r>
              <w:rPr>
                <w:sz w:val="24"/>
              </w:rPr>
              <w:t xml:space="preserve">(месяц, год, в котором подается заявление (заявка))</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99"/>
        <w:gridCol w:w="559"/>
        <w:gridCol w:w="754"/>
        <w:gridCol w:w="1020"/>
        <w:gridCol w:w="559"/>
        <w:gridCol w:w="754"/>
        <w:gridCol w:w="799"/>
        <w:gridCol w:w="737"/>
        <w:gridCol w:w="964"/>
        <w:gridCol w:w="559"/>
        <w:gridCol w:w="754"/>
        <w:gridCol w:w="799"/>
        <w:gridCol w:w="664"/>
        <w:gridCol w:w="1020"/>
      </w:tblGrid>
      <w:tr>
        <w:tc>
          <w:tcPr>
            <w:tcW w:w="1474" w:type="dxa"/>
            <w:vMerge w:val="restart"/>
          </w:tcPr>
          <w:p>
            <w:pPr>
              <w:pStyle w:val="0"/>
              <w:jc w:val="center"/>
            </w:pPr>
            <w:r>
              <w:rPr>
                <w:sz w:val="24"/>
              </w:rPr>
              <w:t xml:space="preserve">Наименование средств, предоставленных из областного бюджета</w:t>
            </w:r>
          </w:p>
        </w:tc>
        <w:tc>
          <w:tcPr>
            <w:gridSpan w:val="4"/>
            <w:tcW w:w="2832" w:type="dxa"/>
          </w:tcPr>
          <w:p>
            <w:pPr>
              <w:pStyle w:val="0"/>
              <w:jc w:val="center"/>
            </w:pPr>
            <w:r>
              <w:rPr>
                <w:sz w:val="24"/>
              </w:rPr>
              <w:t xml:space="preserve">Нормативный правовой акт Белгородской области, в соответствии с которым предоставлены средства из областного бюджета</w:t>
            </w:r>
          </w:p>
        </w:tc>
        <w:tc>
          <w:tcPr>
            <w:gridSpan w:val="5"/>
            <w:tcW w:w="3813" w:type="dxa"/>
          </w:tcPr>
          <w:p>
            <w:pPr>
              <w:pStyle w:val="0"/>
              <w:jc w:val="center"/>
            </w:pPr>
            <w:r>
              <w:rPr>
                <w:sz w:val="24"/>
              </w:rPr>
              <w:t xml:space="preserve">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gridSpan w:val="5"/>
            <w:tcW w:w="3796" w:type="dxa"/>
          </w:tcPr>
          <w:p>
            <w:pPr>
              <w:pStyle w:val="0"/>
              <w:jc w:val="center"/>
            </w:pPr>
            <w:r>
              <w:rPr>
                <w:sz w:val="24"/>
              </w:rPr>
              <w:t xml:space="preserve">Договоры (контракты), заключенные получателем в целях исполнения обязательств в рамках соглашения (договора)</w:t>
            </w:r>
          </w:p>
        </w:tc>
      </w:tr>
      <w:tr>
        <w:tc>
          <w:tcPr>
            <w:vMerge w:val="continue"/>
          </w:tcPr>
          <w:p/>
        </w:tc>
        <w:tc>
          <w:tcPr>
            <w:tcW w:w="499" w:type="dxa"/>
            <w:vMerge w:val="restart"/>
          </w:tcPr>
          <w:p>
            <w:pPr>
              <w:pStyle w:val="0"/>
              <w:jc w:val="center"/>
            </w:pPr>
            <w:r>
              <w:rPr>
                <w:sz w:val="24"/>
              </w:rPr>
              <w:t xml:space="preserve">вид</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1020" w:type="dxa"/>
            <w:vMerge w:val="restart"/>
          </w:tcPr>
          <w:p>
            <w:pPr>
              <w:pStyle w:val="0"/>
              <w:jc w:val="center"/>
            </w:pPr>
            <w:r>
              <w:rPr>
                <w:sz w:val="24"/>
              </w:rPr>
              <w:t xml:space="preserve">цели предоставления</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1701" w:type="dxa"/>
          </w:tcPr>
          <w:p>
            <w:pPr>
              <w:pStyle w:val="0"/>
              <w:jc w:val="center"/>
            </w:pPr>
            <w:r>
              <w:rPr>
                <w:sz w:val="24"/>
              </w:rPr>
              <w:t xml:space="preserve">из них имеется задолженность</w:t>
            </w:r>
          </w:p>
        </w:tc>
        <w:tc>
          <w:tcPr>
            <w:tcW w:w="559" w:type="dxa"/>
            <w:vMerge w:val="restart"/>
          </w:tcPr>
          <w:p>
            <w:pPr>
              <w:pStyle w:val="0"/>
              <w:jc w:val="center"/>
            </w:pPr>
            <w:r>
              <w:rPr>
                <w:sz w:val="24"/>
              </w:rPr>
              <w:t xml:space="preserve">дата</w:t>
            </w:r>
          </w:p>
        </w:tc>
        <w:tc>
          <w:tcPr>
            <w:tcW w:w="754" w:type="dxa"/>
            <w:vMerge w:val="restart"/>
          </w:tcPr>
          <w:p>
            <w:pPr>
              <w:pStyle w:val="0"/>
              <w:jc w:val="center"/>
            </w:pPr>
            <w:r>
              <w:rPr>
                <w:sz w:val="24"/>
              </w:rPr>
              <w:t xml:space="preserve">номер</w:t>
            </w:r>
          </w:p>
        </w:tc>
        <w:tc>
          <w:tcPr>
            <w:tcW w:w="799" w:type="dxa"/>
            <w:vMerge w:val="restart"/>
          </w:tcPr>
          <w:p>
            <w:pPr>
              <w:pStyle w:val="0"/>
              <w:jc w:val="center"/>
            </w:pPr>
            <w:r>
              <w:rPr>
                <w:sz w:val="24"/>
              </w:rPr>
              <w:t xml:space="preserve">сумма, тыс. руб.</w:t>
            </w:r>
          </w:p>
        </w:tc>
        <w:tc>
          <w:tcPr>
            <w:gridSpan w:val="2"/>
            <w:tcW w:w="1684" w:type="dxa"/>
          </w:tcPr>
          <w:p>
            <w:pPr>
              <w:pStyle w:val="0"/>
              <w:jc w:val="center"/>
            </w:pPr>
            <w:r>
              <w:rPr>
                <w:sz w:val="24"/>
              </w:rPr>
              <w:t xml:space="preserve">из них имеется задолженность</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всего</w:t>
            </w:r>
          </w:p>
        </w:tc>
        <w:tc>
          <w:tcPr>
            <w:tcW w:w="964" w:type="dxa"/>
          </w:tcPr>
          <w:p>
            <w:pPr>
              <w:pStyle w:val="0"/>
              <w:jc w:val="center"/>
            </w:pPr>
            <w:r>
              <w:rPr>
                <w:sz w:val="24"/>
              </w:rPr>
              <w:t xml:space="preserve">в том числе просроченная</w:t>
            </w:r>
          </w:p>
        </w:tc>
        <w:tc>
          <w:tcPr>
            <w:vMerge w:val="continue"/>
          </w:tcPr>
          <w:p/>
        </w:tc>
        <w:tc>
          <w:tcPr>
            <w:vMerge w:val="continue"/>
          </w:tcPr>
          <w:p/>
        </w:tc>
        <w:tc>
          <w:tcPr>
            <w:vMerge w:val="continue"/>
          </w:tcPr>
          <w:p/>
        </w:tc>
        <w:tc>
          <w:tcPr>
            <w:tcW w:w="664" w:type="dxa"/>
          </w:tcPr>
          <w:p>
            <w:pPr>
              <w:pStyle w:val="0"/>
              <w:jc w:val="center"/>
            </w:pPr>
            <w:r>
              <w:rPr>
                <w:sz w:val="24"/>
              </w:rPr>
              <w:t xml:space="preserve">всего</w:t>
            </w:r>
          </w:p>
        </w:tc>
        <w:tc>
          <w:tcPr>
            <w:tcW w:w="1020" w:type="dxa"/>
          </w:tcPr>
          <w:p>
            <w:pPr>
              <w:pStyle w:val="0"/>
              <w:jc w:val="center"/>
            </w:pPr>
            <w:r>
              <w:rPr>
                <w:sz w:val="24"/>
              </w:rPr>
              <w:t xml:space="preserve">в том числе просроченная</w:t>
            </w:r>
          </w:p>
        </w:tc>
      </w:tr>
      <w:tr>
        <w:tc>
          <w:tcPr>
            <w:tcW w:w="1474" w:type="dxa"/>
          </w:tcPr>
          <w:p>
            <w:pPr>
              <w:pStyle w:val="0"/>
            </w:pPr>
            <w:r>
              <w:rPr>
                <w:sz w:val="24"/>
              </w:rPr>
            </w:r>
          </w:p>
        </w:tc>
        <w:tc>
          <w:tcPr>
            <w:tcW w:w="499"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1020"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559" w:type="dxa"/>
          </w:tcPr>
          <w:p>
            <w:pPr>
              <w:pStyle w:val="0"/>
            </w:pPr>
            <w:r>
              <w:rPr>
                <w:sz w:val="24"/>
              </w:rPr>
            </w:r>
          </w:p>
        </w:tc>
        <w:tc>
          <w:tcPr>
            <w:tcW w:w="754" w:type="dxa"/>
          </w:tcPr>
          <w:p>
            <w:pPr>
              <w:pStyle w:val="0"/>
            </w:pPr>
            <w:r>
              <w:rPr>
                <w:sz w:val="24"/>
              </w:rPr>
            </w:r>
          </w:p>
        </w:tc>
        <w:tc>
          <w:tcPr>
            <w:tcW w:w="799" w:type="dxa"/>
          </w:tcPr>
          <w:p>
            <w:pPr>
              <w:pStyle w:val="0"/>
            </w:pPr>
            <w:r>
              <w:rPr>
                <w:sz w:val="24"/>
              </w:rPr>
            </w:r>
          </w:p>
        </w:tc>
        <w:tc>
          <w:tcPr>
            <w:tcW w:w="664" w:type="dxa"/>
          </w:tcPr>
          <w:p>
            <w:pPr>
              <w:pStyle w:val="0"/>
            </w:pPr>
            <w:r>
              <w:rPr>
                <w:sz w:val="24"/>
              </w:rPr>
            </w:r>
          </w:p>
        </w:tc>
        <w:tc>
          <w:tcPr>
            <w:tcW w:w="1020" w:type="dxa"/>
          </w:tcPr>
          <w:p>
            <w:pPr>
              <w:pStyle w:val="0"/>
            </w:pPr>
            <w:r>
              <w:rPr>
                <w:sz w:val="24"/>
              </w:rPr>
            </w:r>
          </w:p>
        </w:tc>
      </w:tr>
    </w:tbl>
    <w:p>
      <w:pPr>
        <w:sectPr>
          <w:headerReference w:type="default" r:id="rId161"/>
          <w:headerReference w:type="first" r:id="rId161"/>
          <w:footerReference w:type="default" r:id="rId162"/>
          <w:footerReference w:type="first" r:id="rId162"/>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2324"/>
        <w:gridCol w:w="434"/>
        <w:gridCol w:w="1485"/>
        <w:gridCol w:w="344"/>
        <w:gridCol w:w="4484"/>
      </w:tblGrid>
      <w:tr>
        <w:tblPrEx>
          <w:tblBorders>
            <w:insideH w:val="single" w:sz="4"/>
          </w:tblBorders>
        </w:tblPrEx>
        <w:tc>
          <w:tcPr>
            <w:tcW w:w="2324" w:type="dxa"/>
            <w:tcBorders>
              <w:top w:val="nil"/>
              <w:left w:val="nil"/>
              <w:bottom w:val="single" w:sz="4"/>
              <w:right w:val="nil"/>
            </w:tcBorders>
          </w:tcPr>
          <w:p>
            <w:pPr>
              <w:pStyle w:val="0"/>
            </w:pPr>
            <w:r>
              <w:rPr>
                <w:sz w:val="24"/>
              </w:rPr>
            </w:r>
          </w:p>
        </w:tc>
        <w:tc>
          <w:tcPr>
            <w:tcW w:w="434" w:type="dxa"/>
            <w:tcBorders>
              <w:top w:val="nil"/>
              <w:left w:val="nil"/>
              <w:bottom w:val="nil"/>
              <w:right w:val="nil"/>
            </w:tcBorders>
          </w:tcPr>
          <w:p>
            <w:pPr>
              <w:pStyle w:val="0"/>
            </w:pPr>
            <w:r>
              <w:rPr>
                <w:sz w:val="24"/>
              </w:rPr>
            </w:r>
          </w:p>
        </w:tc>
        <w:tc>
          <w:tcPr>
            <w:tcW w:w="1485" w:type="dxa"/>
            <w:tcBorders>
              <w:top w:val="nil"/>
              <w:left w:val="nil"/>
              <w:bottom w:val="single" w:sz="4"/>
              <w:right w:val="nil"/>
            </w:tcBorders>
          </w:tcPr>
          <w:p>
            <w:pPr>
              <w:pStyle w:val="0"/>
            </w:pPr>
            <w:r>
              <w:rPr>
                <w:sz w:val="24"/>
              </w:rPr>
            </w:r>
          </w:p>
        </w:tc>
        <w:tc>
          <w:tcPr>
            <w:tcW w:w="344" w:type="dxa"/>
            <w:tcBorders>
              <w:top w:val="nil"/>
              <w:left w:val="nil"/>
              <w:bottom w:val="nil"/>
              <w:right w:val="nil"/>
            </w:tcBorders>
          </w:tcPr>
          <w:p>
            <w:pPr>
              <w:pStyle w:val="0"/>
            </w:pPr>
            <w:r>
              <w:rPr>
                <w:sz w:val="24"/>
              </w:rPr>
            </w:r>
          </w:p>
        </w:tc>
        <w:tc>
          <w:tcPr>
            <w:tcW w:w="4484" w:type="dxa"/>
            <w:tcBorders>
              <w:top w:val="nil"/>
              <w:left w:val="nil"/>
              <w:bottom w:val="single" w:sz="4"/>
              <w:right w:val="nil"/>
            </w:tcBorders>
          </w:tcPr>
          <w:p>
            <w:pPr>
              <w:pStyle w:val="0"/>
            </w:pPr>
            <w:r>
              <w:rPr>
                <w:sz w:val="24"/>
              </w:rPr>
            </w:r>
          </w:p>
        </w:tc>
      </w:tr>
      <w:tr>
        <w:tc>
          <w:tcPr>
            <w:tcW w:w="2324" w:type="dxa"/>
            <w:vAlign w:val="bottom"/>
            <w:tcBorders>
              <w:top w:val="single" w:sz="4"/>
              <w:left w:val="nil"/>
              <w:bottom w:val="nil"/>
              <w:right w:val="nil"/>
            </w:tcBorders>
          </w:tcPr>
          <w:p>
            <w:pPr>
              <w:pStyle w:val="0"/>
              <w:jc w:val="center"/>
            </w:pPr>
            <w:r>
              <w:rPr>
                <w:sz w:val="24"/>
              </w:rPr>
              <w:t xml:space="preserve">(должность)</w:t>
            </w:r>
          </w:p>
        </w:tc>
        <w:tc>
          <w:tcPr>
            <w:tcW w:w="434" w:type="dxa"/>
            <w:tcBorders>
              <w:top w:val="nil"/>
              <w:left w:val="nil"/>
              <w:bottom w:val="nil"/>
              <w:right w:val="nil"/>
            </w:tcBorders>
          </w:tcPr>
          <w:p>
            <w:pPr>
              <w:pStyle w:val="0"/>
            </w:pPr>
            <w:r>
              <w:rPr>
                <w:sz w:val="24"/>
              </w:rPr>
            </w:r>
          </w:p>
        </w:tc>
        <w:tc>
          <w:tcPr>
            <w:tcW w:w="1485" w:type="dxa"/>
            <w:tcBorders>
              <w:top w:val="single" w:sz="4"/>
              <w:left w:val="nil"/>
              <w:bottom w:val="nil"/>
              <w:right w:val="nil"/>
            </w:tcBorders>
          </w:tcPr>
          <w:p>
            <w:pPr>
              <w:pStyle w:val="0"/>
              <w:jc w:val="center"/>
            </w:pPr>
            <w:r>
              <w:rPr>
                <w:sz w:val="24"/>
              </w:rPr>
              <w:t xml:space="preserve">(подпись)</w:t>
            </w:r>
          </w:p>
        </w:tc>
        <w:tc>
          <w:tcPr>
            <w:tcW w:w="344" w:type="dxa"/>
            <w:tcBorders>
              <w:top w:val="nil"/>
              <w:left w:val="nil"/>
              <w:bottom w:val="nil"/>
              <w:right w:val="nil"/>
            </w:tcBorders>
          </w:tcPr>
          <w:p>
            <w:pPr>
              <w:pStyle w:val="0"/>
            </w:pPr>
            <w:r>
              <w:rPr>
                <w:sz w:val="24"/>
              </w:rPr>
            </w:r>
          </w:p>
        </w:tc>
        <w:tc>
          <w:tcPr>
            <w:tcW w:w="4484" w:type="dxa"/>
            <w:tcBorders>
              <w:top w:val="single" w:sz="4"/>
              <w:left w:val="nil"/>
              <w:bottom w:val="nil"/>
              <w:right w:val="nil"/>
            </w:tcBorders>
          </w:tcPr>
          <w:p>
            <w:pPr>
              <w:pStyle w:val="0"/>
              <w:jc w:val="center"/>
            </w:pPr>
            <w:r>
              <w:rPr>
                <w:sz w:val="24"/>
              </w:rPr>
              <w:t xml:space="preserve">(расшифровка подписи)</w:t>
            </w:r>
          </w:p>
        </w:tc>
      </w:tr>
      <w:tr>
        <w:tc>
          <w:tcPr>
            <w:gridSpan w:val="5"/>
            <w:tcW w:w="9071" w:type="dxa"/>
            <w:vAlign w:val="center"/>
            <w:tcBorders>
              <w:top w:val="nil"/>
              <w:left w:val="nil"/>
              <w:bottom w:val="nil"/>
              <w:right w:val="nil"/>
            </w:tcBorders>
          </w:tcPr>
          <w:p>
            <w:pPr>
              <w:pStyle w:val="0"/>
              <w:jc w:val="center"/>
            </w:pPr>
            <w:r>
              <w:rPr>
                <w:sz w:val="24"/>
              </w:rPr>
              <w:t xml:space="preserve">М.П. (при наличии)</w:t>
            </w:r>
          </w:p>
        </w:tc>
      </w:tr>
      <w:tr>
        <w:tc>
          <w:tcPr>
            <w:gridSpan w:val="5"/>
            <w:tcW w:w="9071" w:type="dxa"/>
            <w:tcBorders>
              <w:top w:val="nil"/>
              <w:left w:val="nil"/>
              <w:bottom w:val="nil"/>
              <w:right w:val="nil"/>
            </w:tcBorders>
          </w:tcPr>
          <w:p>
            <w:pPr>
              <w:pStyle w:val="0"/>
              <w:jc w:val="right"/>
            </w:pPr>
            <w:r>
              <w:rPr>
                <w:sz w:val="24"/>
              </w:rPr>
              <w:t xml:space="preserve">"__" _________ 20__ года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11.03.2024 N 103-пп</w:t>
            <w:br/>
            <w:t>(ред. от 08.12.2025)</w:t>
            <w:br/>
            <w:t>"Об утверждении порядков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11.03.2024 N 103-пп</w:t>
            <w:br/>
            <w:t>(ред. от 08.12.2025)</w:t>
            <w:br/>
            <w:t>"Об утверждении порядков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99862&amp;date=08.04.2026&amp;dst=100005&amp;field=134" TargetMode = "External"/><Relationship Id="rId9" Type="http://schemas.openxmlformats.org/officeDocument/2006/relationships/hyperlink" Target="https://login.consultant.ru/link/?req=doc&amp;base=RLAW404&amp;n=102862&amp;date=08.04.2026&amp;dst=100005&amp;field=134" TargetMode = "External"/><Relationship Id="rId10" Type="http://schemas.openxmlformats.org/officeDocument/2006/relationships/hyperlink" Target="https://login.consultant.ru/link/?req=doc&amp;base=RLAW404&amp;n=104494&amp;date=08.04.2026&amp;dst=100005&amp;field=134" TargetMode = "External"/><Relationship Id="rId11" Type="http://schemas.openxmlformats.org/officeDocument/2006/relationships/hyperlink" Target="https://login.consultant.ru/link/?req=doc&amp;base=RLAW404&amp;n=105494&amp;date=08.04.2026&amp;dst=100005&amp;field=134" TargetMode = "External"/><Relationship Id="rId12" Type="http://schemas.openxmlformats.org/officeDocument/2006/relationships/hyperlink" Target="https://login.consultant.ru/link/?req=doc&amp;base=RLAW404&amp;n=107700&amp;date=08.04.2026&amp;dst=100005&amp;field=134" TargetMode = "External"/><Relationship Id="rId13" Type="http://schemas.openxmlformats.org/officeDocument/2006/relationships/hyperlink" Target="https://login.consultant.ru/link/?req=doc&amp;base=LAW&amp;n=470713&amp;date=08.04.2026&amp;dst=103431&amp;field=134" TargetMode = "External"/><Relationship Id="rId14" Type="http://schemas.openxmlformats.org/officeDocument/2006/relationships/hyperlink" Target="https://login.consultant.ru/link/?req=doc&amp;base=LAW&amp;n=461663&amp;date=08.04.2026" TargetMode = "External"/><Relationship Id="rId15" Type="http://schemas.openxmlformats.org/officeDocument/2006/relationships/hyperlink" Target="https://login.consultant.ru/link/?req=doc&amp;base=RLAW404&amp;n=96380&amp;date=08.04.2026" TargetMode = "External"/><Relationship Id="rId16" Type="http://schemas.openxmlformats.org/officeDocument/2006/relationships/hyperlink" Target="https://login.consultant.ru/link/?req=doc&amp;base=RLAW404&amp;n=102862&amp;date=08.04.2026&amp;dst=100008&amp;field=134" TargetMode = "External"/><Relationship Id="rId17" Type="http://schemas.openxmlformats.org/officeDocument/2006/relationships/hyperlink" Target="https://login.consultant.ru/link/?req=doc&amp;base=RLAW404&amp;n=102862&amp;date=08.04.2026&amp;dst=100010&amp;field=134" TargetMode = "External"/><Relationship Id="rId18" Type="http://schemas.openxmlformats.org/officeDocument/2006/relationships/hyperlink" Target="https://login.consultant.ru/link/?req=doc&amp;base=RLAW404&amp;n=102862&amp;date=08.04.2026&amp;dst=100011&amp;field=134" TargetMode = "External"/><Relationship Id="rId19" Type="http://schemas.openxmlformats.org/officeDocument/2006/relationships/hyperlink" Target="https://login.consultant.ru/link/?req=doc&amp;base=RLAW404&amp;n=102862&amp;date=08.04.2026&amp;dst=100012&amp;field=134" TargetMode = "External"/><Relationship Id="rId20" Type="http://schemas.openxmlformats.org/officeDocument/2006/relationships/hyperlink" Target="https://login.consultant.ru/link/?req=doc&amp;base=RLAW404&amp;n=105494&amp;date=08.04.2026&amp;dst=100006&amp;field=134" TargetMode = "External"/><Relationship Id="rId21" Type="http://schemas.openxmlformats.org/officeDocument/2006/relationships/hyperlink" Target="https://login.consultant.ru/link/?req=doc&amp;base=RLAW404&amp;n=107700&amp;date=08.04.2026&amp;dst=100006&amp;field=134" TargetMode = "External"/><Relationship Id="rId22" Type="http://schemas.openxmlformats.org/officeDocument/2006/relationships/hyperlink" Target="https://login.consultant.ru/link/?req=doc&amp;base=RLAW404&amp;n=107700&amp;date=08.04.2026&amp;dst=100009&amp;field=134" TargetMode = "External"/><Relationship Id="rId23" Type="http://schemas.openxmlformats.org/officeDocument/2006/relationships/hyperlink" Target="https://login.consultant.ru/link/?req=doc&amp;base=RLAW404&amp;n=102862&amp;date=08.04.2026&amp;dst=100015&amp;field=134" TargetMode = "External"/><Relationship Id="rId24" Type="http://schemas.openxmlformats.org/officeDocument/2006/relationships/hyperlink" Target="https://login.consultant.ru/link/?req=doc&amp;base=RLAW404&amp;n=104494&amp;date=08.04.2026&amp;dst=100006&amp;field=134" TargetMode = "External"/><Relationship Id="rId25" Type="http://schemas.openxmlformats.org/officeDocument/2006/relationships/hyperlink" Target="https://login.consultant.ru/link/?req=doc&amp;base=RLAW404&amp;n=105494&amp;date=08.04.2026&amp;dst=100008&amp;field=134" TargetMode = "External"/><Relationship Id="rId26" Type="http://schemas.openxmlformats.org/officeDocument/2006/relationships/hyperlink" Target="https://login.consultant.ru/link/?req=doc&amp;base=RLAW404&amp;n=102682&amp;date=08.04.2026&amp;dst=100016&amp;field=134" TargetMode = "External"/><Relationship Id="rId27" Type="http://schemas.openxmlformats.org/officeDocument/2006/relationships/hyperlink" Target="https://login.consultant.ru/link/?req=doc&amp;base=RLAW404&amp;n=105494&amp;date=08.04.2026&amp;dst=100009&amp;field=134" TargetMode = "External"/><Relationship Id="rId28" Type="http://schemas.openxmlformats.org/officeDocument/2006/relationships/hyperlink" Target="https://login.consultant.ru/link/?req=doc&amp;base=RLAW404&amp;n=102208&amp;date=08.04.2026" TargetMode = "External"/><Relationship Id="rId29" Type="http://schemas.openxmlformats.org/officeDocument/2006/relationships/hyperlink" Target="https://login.consultant.ru/link/?req=doc&amp;base=LAW&amp;n=466790&amp;date=08.04.2026&amp;dst=3704&amp;field=134" TargetMode = "External"/><Relationship Id="rId30" Type="http://schemas.openxmlformats.org/officeDocument/2006/relationships/hyperlink" Target="https://login.consultant.ru/link/?req=doc&amp;base=LAW&amp;n=466790&amp;date=08.04.2026&amp;dst=3722&amp;field=134" TargetMode = "External"/><Relationship Id="rId31" Type="http://schemas.openxmlformats.org/officeDocument/2006/relationships/hyperlink" Target="https://login.consultant.ru/link/?req=doc&amp;base=RLAW404&amp;n=104494&amp;date=08.04.2026&amp;dst=100007&amp;field=134" TargetMode = "External"/><Relationship Id="rId32" Type="http://schemas.openxmlformats.org/officeDocument/2006/relationships/hyperlink" Target="https://login.consultant.ru/link/?req=doc&amp;base=RLAW404&amp;n=104494&amp;date=08.04.2026&amp;dst=100008&amp;field=134" TargetMode = "External"/><Relationship Id="rId33" Type="http://schemas.openxmlformats.org/officeDocument/2006/relationships/hyperlink" Target="https://login.consultant.ru/link/?req=doc&amp;base=LAW&amp;n=466790&amp;date=08.04.2026&amp;dst=3704&amp;field=134" TargetMode = "External"/><Relationship Id="rId34" Type="http://schemas.openxmlformats.org/officeDocument/2006/relationships/hyperlink" Target="https://login.consultant.ru/link/?req=doc&amp;base=LAW&amp;n=466790&amp;date=08.04.2026&amp;dst=3722&amp;field=134" TargetMode = "External"/><Relationship Id="rId35" Type="http://schemas.openxmlformats.org/officeDocument/2006/relationships/hyperlink" Target="https://login.consultant.ru/link/?req=doc&amp;base=LAW&amp;n=471439&amp;date=08.04.2026" TargetMode = "External"/><Relationship Id="rId36" Type="http://schemas.openxmlformats.org/officeDocument/2006/relationships/hyperlink" Target="https://login.consultant.ru/link/?req=doc&amp;base=LAW&amp;n=121087&amp;date=08.04.2026&amp;dst=100142&amp;field=134" TargetMode = "External"/><Relationship Id="rId37" Type="http://schemas.openxmlformats.org/officeDocument/2006/relationships/hyperlink" Target="https://login.consultant.ru/link/?req=doc&amp;base=LAW&amp;n=483137&amp;date=08.04.2026" TargetMode = "External"/><Relationship Id="rId38" Type="http://schemas.openxmlformats.org/officeDocument/2006/relationships/hyperlink" Target="https://login.consultant.ru/link/?req=doc&amp;base=RLAW404&amp;n=104494&amp;date=08.04.2026&amp;dst=100009&amp;field=134" TargetMode = "External"/><Relationship Id="rId39" Type="http://schemas.openxmlformats.org/officeDocument/2006/relationships/hyperlink" Target="https://login.consultant.ru/link/?req=doc&amp;base=LAW&amp;n=466790&amp;date=08.04.2026&amp;dst=3704&amp;field=134" TargetMode = "External"/><Relationship Id="rId40" Type="http://schemas.openxmlformats.org/officeDocument/2006/relationships/hyperlink" Target="https://login.consultant.ru/link/?req=doc&amp;base=LAW&amp;n=466790&amp;date=08.04.2026&amp;dst=3722&amp;field=134" TargetMode = "External"/><Relationship Id="rId41" Type="http://schemas.openxmlformats.org/officeDocument/2006/relationships/hyperlink" Target="https://login.consultant.ru/link/?req=doc&amp;base=RLAW404&amp;n=105494&amp;date=08.04.2026&amp;dst=100010&amp;field=134" TargetMode = "External"/><Relationship Id="rId42" Type="http://schemas.openxmlformats.org/officeDocument/2006/relationships/hyperlink" Target="https://login.consultant.ru/link/?req=doc&amp;base=RLAW404&amp;n=102682&amp;date=08.04.2026&amp;dst=100016&amp;field=134" TargetMode = "External"/><Relationship Id="rId43" Type="http://schemas.openxmlformats.org/officeDocument/2006/relationships/hyperlink" Target="https://login.consultant.ru/link/?req=doc&amp;base=LAW&amp;n=466790&amp;date=08.04.2026&amp;dst=3704&amp;field=134" TargetMode = "External"/><Relationship Id="rId44" Type="http://schemas.openxmlformats.org/officeDocument/2006/relationships/hyperlink" Target="https://login.consultant.ru/link/?req=doc&amp;base=LAW&amp;n=466790&amp;date=08.04.2026&amp;dst=3722&amp;field=134" TargetMode = "External"/><Relationship Id="rId45" Type="http://schemas.openxmlformats.org/officeDocument/2006/relationships/image" Target="media/image2.wmf"/><Relationship Id="rId46" Type="http://schemas.openxmlformats.org/officeDocument/2006/relationships/image" Target="media/image3.wmf"/><Relationship Id="rId47" Type="http://schemas.openxmlformats.org/officeDocument/2006/relationships/image" Target="media/image4.wmf"/><Relationship Id="rId48" Type="http://schemas.openxmlformats.org/officeDocument/2006/relationships/hyperlink" Target="https://login.consultant.ru/link/?req=doc&amp;base=RLAW404&amp;n=104494&amp;date=08.04.2026&amp;dst=100011&amp;field=134" TargetMode = "External"/><Relationship Id="rId49" Type="http://schemas.openxmlformats.org/officeDocument/2006/relationships/hyperlink" Target="https://login.consultant.ru/link/?req=doc&amp;base=RLAW404&amp;n=102682&amp;date=08.04.2026&amp;dst=100016&amp;field=134" TargetMode = "External"/><Relationship Id="rId50" Type="http://schemas.openxmlformats.org/officeDocument/2006/relationships/hyperlink" Target="https://login.consultant.ru/link/?req=doc&amp;base=LAW&amp;n=121087&amp;date=08.04.2026&amp;dst=100142&amp;field=134" TargetMode = "External"/><Relationship Id="rId51" Type="http://schemas.openxmlformats.org/officeDocument/2006/relationships/hyperlink" Target="https://login.consultant.ru/link/?req=doc&amp;base=LAW&amp;n=483137&amp;date=08.04.2026" TargetMode = "External"/><Relationship Id="rId52" Type="http://schemas.openxmlformats.org/officeDocument/2006/relationships/hyperlink" Target="https://login.consultant.ru/link/?req=doc&amp;base=LAW&amp;n=482686&amp;date=08.04.2026" TargetMode = "External"/><Relationship Id="rId53" Type="http://schemas.openxmlformats.org/officeDocument/2006/relationships/hyperlink" Target="https://login.consultant.ru/link/?req=doc&amp;base=LAW&amp;n=466790&amp;date=08.04.2026&amp;dst=3704&amp;field=134" TargetMode = "External"/><Relationship Id="rId54" Type="http://schemas.openxmlformats.org/officeDocument/2006/relationships/hyperlink" Target="https://login.consultant.ru/link/?req=doc&amp;base=LAW&amp;n=466790&amp;date=08.04.2026&amp;dst=3722&amp;field=134" TargetMode = "External"/><Relationship Id="rId55" Type="http://schemas.openxmlformats.org/officeDocument/2006/relationships/hyperlink" Target="https://login.consultant.ru/link/?req=doc&amp;base=LAW&amp;n=466790&amp;date=08.04.2026&amp;dst=3704&amp;field=134" TargetMode = "External"/><Relationship Id="rId56" Type="http://schemas.openxmlformats.org/officeDocument/2006/relationships/hyperlink" Target="https://login.consultant.ru/link/?req=doc&amp;base=LAW&amp;n=466790&amp;date=08.04.2026&amp;dst=3722&amp;field=134" TargetMode = "External"/><Relationship Id="rId57" Type="http://schemas.openxmlformats.org/officeDocument/2006/relationships/hyperlink" Target="https://login.consultant.ru/link/?req=doc&amp;base=RLAW404&amp;n=102862&amp;date=08.04.2026&amp;dst=100016&amp;field=134" TargetMode = "External"/><Relationship Id="rId58" Type="http://schemas.openxmlformats.org/officeDocument/2006/relationships/hyperlink" Target="https://login.consultant.ru/link/?req=doc&amp;base=RLAW404&amp;n=104494&amp;date=08.04.2026&amp;dst=100013&amp;field=134" TargetMode = "External"/><Relationship Id="rId59" Type="http://schemas.openxmlformats.org/officeDocument/2006/relationships/hyperlink" Target="https://login.consultant.ru/link/?req=doc&amp;base=RLAW404&amp;n=105494&amp;date=08.04.2026&amp;dst=100012&amp;field=134" TargetMode = "External"/><Relationship Id="rId60" Type="http://schemas.openxmlformats.org/officeDocument/2006/relationships/hyperlink" Target="https://login.consultant.ru/link/?req=doc&amp;base=RLAW404&amp;n=102682&amp;date=08.04.2026&amp;dst=100016&amp;field=134" TargetMode = "External"/><Relationship Id="rId61" Type="http://schemas.openxmlformats.org/officeDocument/2006/relationships/hyperlink" Target="https://login.consultant.ru/link/?req=doc&amp;base=RLAW404&amp;n=102208&amp;date=08.04.2026" TargetMode = "External"/><Relationship Id="rId62" Type="http://schemas.openxmlformats.org/officeDocument/2006/relationships/hyperlink" Target="https://login.consultant.ru/link/?req=doc&amp;base=LAW&amp;n=466790&amp;date=08.04.2026&amp;dst=3704&amp;field=134" TargetMode = "External"/><Relationship Id="rId63" Type="http://schemas.openxmlformats.org/officeDocument/2006/relationships/hyperlink" Target="https://login.consultant.ru/link/?req=doc&amp;base=LAW&amp;n=466790&amp;date=08.04.2026&amp;dst=3722&amp;field=134" TargetMode = "External"/><Relationship Id="rId64" Type="http://schemas.openxmlformats.org/officeDocument/2006/relationships/hyperlink" Target="https://login.consultant.ru/link/?req=doc&amp;base=RLAW404&amp;n=104494&amp;date=08.04.2026&amp;dst=100014&amp;field=134" TargetMode = "External"/><Relationship Id="rId65" Type="http://schemas.openxmlformats.org/officeDocument/2006/relationships/hyperlink" Target="https://login.consultant.ru/link/?req=doc&amp;base=RLAW404&amp;n=104494&amp;date=08.04.2026&amp;dst=100015&amp;field=134" TargetMode = "External"/><Relationship Id="rId66" Type="http://schemas.openxmlformats.org/officeDocument/2006/relationships/hyperlink" Target="https://login.consultant.ru/link/?req=doc&amp;base=LAW&amp;n=466790&amp;date=08.04.2026&amp;dst=3704&amp;field=134" TargetMode = "External"/><Relationship Id="rId67" Type="http://schemas.openxmlformats.org/officeDocument/2006/relationships/hyperlink" Target="https://login.consultant.ru/link/?req=doc&amp;base=LAW&amp;n=466790&amp;date=08.04.2026&amp;dst=3722&amp;field=134" TargetMode = "External"/><Relationship Id="rId68" Type="http://schemas.openxmlformats.org/officeDocument/2006/relationships/hyperlink" Target="https://login.consultant.ru/link/?req=doc&amp;base=LAW&amp;n=471439&amp;date=08.04.2026" TargetMode = "External"/><Relationship Id="rId69" Type="http://schemas.openxmlformats.org/officeDocument/2006/relationships/hyperlink" Target="https://login.consultant.ru/link/?req=doc&amp;base=LAW&amp;n=121087&amp;date=08.04.2026&amp;dst=100142&amp;field=134" TargetMode = "External"/><Relationship Id="rId70" Type="http://schemas.openxmlformats.org/officeDocument/2006/relationships/hyperlink" Target="https://login.consultant.ru/link/?req=doc&amp;base=LAW&amp;n=483137&amp;date=08.04.2026" TargetMode = "External"/><Relationship Id="rId71" Type="http://schemas.openxmlformats.org/officeDocument/2006/relationships/hyperlink" Target="https://login.consultant.ru/link/?req=doc&amp;base=RLAW404&amp;n=104494&amp;date=08.04.2026&amp;dst=100016&amp;field=134" TargetMode = "External"/><Relationship Id="rId72" Type="http://schemas.openxmlformats.org/officeDocument/2006/relationships/hyperlink" Target="https://login.consultant.ru/link/?req=doc&amp;base=LAW&amp;n=466790&amp;date=08.04.2026&amp;dst=3704&amp;field=134" TargetMode = "External"/><Relationship Id="rId73" Type="http://schemas.openxmlformats.org/officeDocument/2006/relationships/hyperlink" Target="https://login.consultant.ru/link/?req=doc&amp;base=LAW&amp;n=466790&amp;date=08.04.2026&amp;dst=3722&amp;field=134" TargetMode = "External"/><Relationship Id="rId74" Type="http://schemas.openxmlformats.org/officeDocument/2006/relationships/hyperlink" Target="https://login.consultant.ru/link/?req=doc&amp;base=RLAW404&amp;n=105494&amp;date=08.04.2026&amp;dst=100013&amp;field=134" TargetMode = "External"/><Relationship Id="rId75" Type="http://schemas.openxmlformats.org/officeDocument/2006/relationships/hyperlink" Target="https://login.consultant.ru/link/?req=doc&amp;base=RLAW404&amp;n=102682&amp;date=08.04.2026&amp;dst=100016&amp;field=134" TargetMode = "External"/><Relationship Id="rId76" Type="http://schemas.openxmlformats.org/officeDocument/2006/relationships/hyperlink" Target="https://login.consultant.ru/link/?req=doc&amp;base=LAW&amp;n=466790&amp;date=08.04.2026&amp;dst=3704&amp;field=134" TargetMode = "External"/><Relationship Id="rId77" Type="http://schemas.openxmlformats.org/officeDocument/2006/relationships/hyperlink" Target="https://login.consultant.ru/link/?req=doc&amp;base=LAW&amp;n=466790&amp;date=08.04.2026&amp;dst=3722&amp;field=134" TargetMode = "External"/><Relationship Id="rId78" Type="http://schemas.openxmlformats.org/officeDocument/2006/relationships/hyperlink" Target="https://login.consultant.ru/link/?req=doc&amp;base=RLAW404&amp;n=104494&amp;date=08.04.2026&amp;dst=100018&amp;field=134" TargetMode = "External"/><Relationship Id="rId79" Type="http://schemas.openxmlformats.org/officeDocument/2006/relationships/hyperlink" Target="https://login.consultant.ru/link/?req=doc&amp;base=RLAW404&amp;n=102682&amp;date=08.04.2026&amp;dst=100016&amp;field=134" TargetMode = "External"/><Relationship Id="rId80" Type="http://schemas.openxmlformats.org/officeDocument/2006/relationships/hyperlink" Target="https://login.consultant.ru/link/?req=doc&amp;base=LAW&amp;n=121087&amp;date=08.04.2026&amp;dst=100142&amp;field=134" TargetMode = "External"/><Relationship Id="rId81" Type="http://schemas.openxmlformats.org/officeDocument/2006/relationships/hyperlink" Target="https://login.consultant.ru/link/?req=doc&amp;base=LAW&amp;n=483137&amp;date=08.04.2026" TargetMode = "External"/><Relationship Id="rId82" Type="http://schemas.openxmlformats.org/officeDocument/2006/relationships/hyperlink" Target="https://login.consultant.ru/link/?req=doc&amp;base=LAW&amp;n=482686&amp;date=08.04.2026" TargetMode = "External"/><Relationship Id="rId83" Type="http://schemas.openxmlformats.org/officeDocument/2006/relationships/hyperlink" Target="https://login.consultant.ru/link/?req=doc&amp;base=LAW&amp;n=466790&amp;date=08.04.2026&amp;dst=3704&amp;field=134" TargetMode = "External"/><Relationship Id="rId84" Type="http://schemas.openxmlformats.org/officeDocument/2006/relationships/hyperlink" Target="https://login.consultant.ru/link/?req=doc&amp;base=LAW&amp;n=466790&amp;date=08.04.2026&amp;dst=3722&amp;field=134" TargetMode = "External"/><Relationship Id="rId85" Type="http://schemas.openxmlformats.org/officeDocument/2006/relationships/hyperlink" Target="https://login.consultant.ru/link/?req=doc&amp;base=LAW&amp;n=466790&amp;date=08.04.2026&amp;dst=3704&amp;field=134" TargetMode = "External"/><Relationship Id="rId86" Type="http://schemas.openxmlformats.org/officeDocument/2006/relationships/hyperlink" Target="https://login.consultant.ru/link/?req=doc&amp;base=LAW&amp;n=466790&amp;date=08.04.2026&amp;dst=3722&amp;field=134" TargetMode = "External"/><Relationship Id="rId87" Type="http://schemas.openxmlformats.org/officeDocument/2006/relationships/hyperlink" Target="https://login.consultant.ru/link/?req=doc&amp;base=RLAW404&amp;n=102862&amp;date=08.04.2026&amp;dst=100017&amp;field=134" TargetMode = "External"/><Relationship Id="rId88" Type="http://schemas.openxmlformats.org/officeDocument/2006/relationships/hyperlink" Target="https://login.consultant.ru/link/?req=doc&amp;base=RLAW404&amp;n=104494&amp;date=08.04.2026&amp;dst=100020&amp;field=134" TargetMode = "External"/><Relationship Id="rId89" Type="http://schemas.openxmlformats.org/officeDocument/2006/relationships/hyperlink" Target="https://login.consultant.ru/link/?req=doc&amp;base=RLAW404&amp;n=105494&amp;date=08.04.2026&amp;dst=100015&amp;field=134" TargetMode = "External"/><Relationship Id="rId90" Type="http://schemas.openxmlformats.org/officeDocument/2006/relationships/hyperlink" Target="https://login.consultant.ru/link/?req=doc&amp;base=RLAW404&amp;n=102682&amp;date=08.04.2026&amp;dst=100016&amp;field=134" TargetMode = "External"/><Relationship Id="rId91" Type="http://schemas.openxmlformats.org/officeDocument/2006/relationships/hyperlink" Target="https://login.consultant.ru/link/?req=doc&amp;base=RLAW404&amp;n=102208&amp;date=08.04.2026" TargetMode = "External"/><Relationship Id="rId92" Type="http://schemas.openxmlformats.org/officeDocument/2006/relationships/hyperlink" Target="https://login.consultant.ru/link/?req=doc&amp;base=LAW&amp;n=466790&amp;date=08.04.2026&amp;dst=3704&amp;field=134" TargetMode = "External"/><Relationship Id="rId93" Type="http://schemas.openxmlformats.org/officeDocument/2006/relationships/hyperlink" Target="https://login.consultant.ru/link/?req=doc&amp;base=LAW&amp;n=466790&amp;date=08.04.2026&amp;dst=3722&amp;field=134" TargetMode = "External"/><Relationship Id="rId94" Type="http://schemas.openxmlformats.org/officeDocument/2006/relationships/hyperlink" Target="https://login.consultant.ru/link/?req=doc&amp;base=RLAW404&amp;n=104494&amp;date=08.04.2026&amp;dst=100021&amp;field=134" TargetMode = "External"/><Relationship Id="rId95" Type="http://schemas.openxmlformats.org/officeDocument/2006/relationships/hyperlink" Target="https://login.consultant.ru/link/?req=doc&amp;base=RLAW404&amp;n=104494&amp;date=08.04.2026&amp;dst=100022&amp;field=134" TargetMode = "External"/><Relationship Id="rId96" Type="http://schemas.openxmlformats.org/officeDocument/2006/relationships/hyperlink" Target="https://login.consultant.ru/link/?req=doc&amp;base=LAW&amp;n=466790&amp;date=08.04.2026&amp;dst=3704&amp;field=134" TargetMode = "External"/><Relationship Id="rId97" Type="http://schemas.openxmlformats.org/officeDocument/2006/relationships/hyperlink" Target="https://login.consultant.ru/link/?req=doc&amp;base=LAW&amp;n=466790&amp;date=08.04.2026&amp;dst=3722&amp;field=134" TargetMode = "External"/><Relationship Id="rId98" Type="http://schemas.openxmlformats.org/officeDocument/2006/relationships/hyperlink" Target="https://login.consultant.ru/link/?req=doc&amp;base=LAW&amp;n=121087&amp;date=08.04.2026&amp;dst=100142&amp;field=134" TargetMode = "External"/><Relationship Id="rId99" Type="http://schemas.openxmlformats.org/officeDocument/2006/relationships/hyperlink" Target="https://login.consultant.ru/link/?req=doc&amp;base=LAW&amp;n=483137&amp;date=08.04.2026" TargetMode = "External"/><Relationship Id="rId100" Type="http://schemas.openxmlformats.org/officeDocument/2006/relationships/hyperlink" Target="https://login.consultant.ru/link/?req=doc&amp;base=RLAW404&amp;n=104494&amp;date=08.04.2026&amp;dst=100023&amp;field=134" TargetMode = "External"/><Relationship Id="rId101" Type="http://schemas.openxmlformats.org/officeDocument/2006/relationships/hyperlink" Target="https://login.consultant.ru/link/?req=doc&amp;base=LAW&amp;n=466790&amp;date=08.04.2026&amp;dst=3704&amp;field=134" TargetMode = "External"/><Relationship Id="rId102" Type="http://schemas.openxmlformats.org/officeDocument/2006/relationships/hyperlink" Target="https://login.consultant.ru/link/?req=doc&amp;base=LAW&amp;n=466790&amp;date=08.04.2026&amp;dst=3722&amp;field=134" TargetMode = "External"/><Relationship Id="rId103" Type="http://schemas.openxmlformats.org/officeDocument/2006/relationships/hyperlink" Target="https://login.consultant.ru/link/?req=doc&amp;base=RLAW404&amp;n=105494&amp;date=08.04.2026&amp;dst=100016&amp;field=134" TargetMode = "External"/><Relationship Id="rId104" Type="http://schemas.openxmlformats.org/officeDocument/2006/relationships/hyperlink" Target="https://login.consultant.ru/link/?req=doc&amp;base=RLAW404&amp;n=102682&amp;date=08.04.2026&amp;dst=100016&amp;field=134" TargetMode = "External"/><Relationship Id="rId105" Type="http://schemas.openxmlformats.org/officeDocument/2006/relationships/hyperlink" Target="https://login.consultant.ru/link/?req=doc&amp;base=LAW&amp;n=466790&amp;date=08.04.2026&amp;dst=3704&amp;field=134" TargetMode = "External"/><Relationship Id="rId106" Type="http://schemas.openxmlformats.org/officeDocument/2006/relationships/hyperlink" Target="https://login.consultant.ru/link/?req=doc&amp;base=LAW&amp;n=466790&amp;date=08.04.2026&amp;dst=3722&amp;field=134" TargetMode = "External"/><Relationship Id="rId107" Type="http://schemas.openxmlformats.org/officeDocument/2006/relationships/hyperlink" Target="https://login.consultant.ru/link/?req=doc&amp;base=RLAW404&amp;n=104494&amp;date=08.04.2026&amp;dst=100025&amp;field=134" TargetMode = "External"/><Relationship Id="rId108" Type="http://schemas.openxmlformats.org/officeDocument/2006/relationships/hyperlink" Target="https://login.consultant.ru/link/?req=doc&amp;base=RLAW404&amp;n=102682&amp;date=08.04.2026&amp;dst=100016&amp;field=134" TargetMode = "External"/><Relationship Id="rId109" Type="http://schemas.openxmlformats.org/officeDocument/2006/relationships/hyperlink" Target="https://login.consultant.ru/link/?req=doc&amp;base=LAW&amp;n=121087&amp;date=08.04.2026&amp;dst=100142&amp;field=134" TargetMode = "External"/><Relationship Id="rId110" Type="http://schemas.openxmlformats.org/officeDocument/2006/relationships/hyperlink" Target="https://login.consultant.ru/link/?req=doc&amp;base=LAW&amp;n=483137&amp;date=08.04.2026" TargetMode = "External"/><Relationship Id="rId111" Type="http://schemas.openxmlformats.org/officeDocument/2006/relationships/hyperlink" Target="https://login.consultant.ru/link/?req=doc&amp;base=LAW&amp;n=482686&amp;date=08.04.2026" TargetMode = "External"/><Relationship Id="rId112" Type="http://schemas.openxmlformats.org/officeDocument/2006/relationships/hyperlink" Target="https://login.consultant.ru/link/?req=doc&amp;base=LAW&amp;n=466790&amp;date=08.04.2026&amp;dst=3704&amp;field=134" TargetMode = "External"/><Relationship Id="rId113" Type="http://schemas.openxmlformats.org/officeDocument/2006/relationships/hyperlink" Target="https://login.consultant.ru/link/?req=doc&amp;base=LAW&amp;n=466790&amp;date=08.04.2026&amp;dst=3722&amp;field=134" TargetMode = "External"/><Relationship Id="rId114" Type="http://schemas.openxmlformats.org/officeDocument/2006/relationships/hyperlink" Target="https://login.consultant.ru/link/?req=doc&amp;base=LAW&amp;n=466790&amp;date=08.04.2026&amp;dst=3704&amp;field=134" TargetMode = "External"/><Relationship Id="rId115" Type="http://schemas.openxmlformats.org/officeDocument/2006/relationships/hyperlink" Target="https://login.consultant.ru/link/?req=doc&amp;base=LAW&amp;n=466790&amp;date=08.04.2026&amp;dst=3722&amp;field=134" TargetMode = "External"/><Relationship Id="rId116" Type="http://schemas.openxmlformats.org/officeDocument/2006/relationships/hyperlink" Target="https://login.consultant.ru/link/?req=doc&amp;base=RLAW404&amp;n=105494&amp;date=08.04.2026&amp;dst=100018&amp;field=134" TargetMode = "External"/><Relationship Id="rId117" Type="http://schemas.openxmlformats.org/officeDocument/2006/relationships/hyperlink" Target="https://login.consultant.ru/link/?req=doc&amp;base=RLAW404&amp;n=104166&amp;date=08.04.2026&amp;dst=100016&amp;field=134" TargetMode = "External"/><Relationship Id="rId118" Type="http://schemas.openxmlformats.org/officeDocument/2006/relationships/hyperlink" Target="https://login.consultant.ru/link/?req=doc&amp;base=LAW&amp;n=504588&amp;date=08.04.2026" TargetMode = "External"/><Relationship Id="rId119" Type="http://schemas.openxmlformats.org/officeDocument/2006/relationships/hyperlink" Target="https://login.consultant.ru/link/?req=doc&amp;base=LAW&amp;n=471439&amp;date=08.04.2026" TargetMode = "External"/><Relationship Id="rId120" Type="http://schemas.openxmlformats.org/officeDocument/2006/relationships/hyperlink" Target="https://login.consultant.ru/link/?req=doc&amp;base=LAW&amp;n=482700&amp;date=08.04.2026&amp;dst=100442&amp;field=134" TargetMode = "External"/><Relationship Id="rId121" Type="http://schemas.openxmlformats.org/officeDocument/2006/relationships/hyperlink" Target="https://login.consultant.ru/link/?req=doc&amp;base=LAW&amp;n=482700&amp;date=08.04.2026&amp;dst=100442&amp;field=134" TargetMode = "External"/><Relationship Id="rId122" Type="http://schemas.openxmlformats.org/officeDocument/2006/relationships/hyperlink" Target="https://login.consultant.ru/link/?req=doc&amp;base=LAW&amp;n=460734&amp;date=08.04.2026&amp;dst=100457&amp;field=134" TargetMode = "External"/><Relationship Id="rId123" Type="http://schemas.openxmlformats.org/officeDocument/2006/relationships/hyperlink" Target="https://login.consultant.ru/link/?req=doc&amp;base=LAW&amp;n=487022&amp;date=08.04.2026" TargetMode = "External"/><Relationship Id="rId124" Type="http://schemas.openxmlformats.org/officeDocument/2006/relationships/hyperlink" Target="https://login.consultant.ru/link/?req=doc&amp;base=LAW&amp;n=508374&amp;date=08.04.2026&amp;dst=3704&amp;field=134" TargetMode = "External"/><Relationship Id="rId125" Type="http://schemas.openxmlformats.org/officeDocument/2006/relationships/hyperlink" Target="https://login.consultant.ru/link/?req=doc&amp;base=LAW&amp;n=508374&amp;date=08.04.2026&amp;dst=3722&amp;field=134" TargetMode = "External"/><Relationship Id="rId126" Type="http://schemas.openxmlformats.org/officeDocument/2006/relationships/hyperlink" Target="https://login.consultant.ru/link/?req=doc&amp;base=LAW&amp;n=488090&amp;date=08.04.2026" TargetMode = "External"/><Relationship Id="rId127" Type="http://schemas.openxmlformats.org/officeDocument/2006/relationships/hyperlink" Target="https://login.consultant.ru/link/?req=doc&amp;base=RLAW404&amp;n=99279&amp;date=08.04.2026&amp;dst=100011&amp;field=134" TargetMode = "External"/><Relationship Id="rId128" Type="http://schemas.openxmlformats.org/officeDocument/2006/relationships/hyperlink" Target="https://login.consultant.ru/link/?req=doc&amp;base=LAW&amp;n=505966&amp;date=08.04.2026" TargetMode = "External"/><Relationship Id="rId129" Type="http://schemas.openxmlformats.org/officeDocument/2006/relationships/hyperlink" Target="https://login.consultant.ru/link/?req=doc&amp;base=LAW&amp;n=488090&amp;date=08.04.2026" TargetMode = "External"/><Relationship Id="rId130" Type="http://schemas.openxmlformats.org/officeDocument/2006/relationships/image" Target="media/image5.wmf"/><Relationship Id="rId131" Type="http://schemas.openxmlformats.org/officeDocument/2006/relationships/hyperlink" Target="https://login.consultant.ru/link/?req=doc&amp;base=LAW&amp;n=508374&amp;date=08.04.2026&amp;dst=3704&amp;field=134" TargetMode = "External"/><Relationship Id="rId132" Type="http://schemas.openxmlformats.org/officeDocument/2006/relationships/hyperlink" Target="https://login.consultant.ru/link/?req=doc&amp;base=LAW&amp;n=508374&amp;date=08.04.2026&amp;dst=3722&amp;field=134" TargetMode = "External"/><Relationship Id="rId133" Type="http://schemas.openxmlformats.org/officeDocument/2006/relationships/hyperlink" Target="https://login.consultant.ru/link/?req=doc&amp;base=LAW&amp;n=488090&amp;date=08.04.2026" TargetMode = "External"/><Relationship Id="rId134" Type="http://schemas.openxmlformats.org/officeDocument/2006/relationships/hyperlink" Target="https://login.consultant.ru/link/?req=doc&amp;base=LAW&amp;n=500102&amp;date=08.04.2026" TargetMode = "External"/><Relationship Id="rId135" Type="http://schemas.openxmlformats.org/officeDocument/2006/relationships/hyperlink" Target="https://login.consultant.ru/link/?req=doc&amp;base=LAW&amp;n=505966&amp;date=08.04.2026&amp;dst=267&amp;field=134" TargetMode = "External"/><Relationship Id="rId136" Type="http://schemas.openxmlformats.org/officeDocument/2006/relationships/hyperlink" Target="https://login.consultant.ru/link/?req=doc&amp;base=LAW&amp;n=508374&amp;date=08.04.2026&amp;dst=3704&amp;field=134" TargetMode = "External"/><Relationship Id="rId137" Type="http://schemas.openxmlformats.org/officeDocument/2006/relationships/hyperlink" Target="https://login.consultant.ru/link/?req=doc&amp;base=LAW&amp;n=508374&amp;date=08.04.2026&amp;dst=3722&amp;field=134" TargetMode = "External"/><Relationship Id="rId138" Type="http://schemas.openxmlformats.org/officeDocument/2006/relationships/hyperlink" Target="https://login.consultant.ru/link/?req=doc&amp;base=RLAW404&amp;n=107700&amp;date=08.04.2026&amp;dst=100008&amp;field=134" TargetMode = "External"/><Relationship Id="rId139" Type="http://schemas.openxmlformats.org/officeDocument/2006/relationships/hyperlink" Target="https://login.consultant.ru/link/?req=doc&amp;base=RLAW404&amp;n=107603&amp;date=08.04.2026&amp;dst=100016&amp;field=134" TargetMode = "External"/><Relationship Id="rId140" Type="http://schemas.openxmlformats.org/officeDocument/2006/relationships/hyperlink" Target="https://login.consultant.ru/link/?req=doc&amp;base=LAW&amp;n=121087&amp;date=08.04.2026&amp;dst=100142&amp;field=134" TargetMode = "External"/><Relationship Id="rId141" Type="http://schemas.openxmlformats.org/officeDocument/2006/relationships/hyperlink" Target="https://login.consultant.ru/link/?req=doc&amp;base=LAW&amp;n=503698&amp;date=08.04.2026" TargetMode = "External"/><Relationship Id="rId142" Type="http://schemas.openxmlformats.org/officeDocument/2006/relationships/hyperlink" Target="https://login.consultant.ru/link/?req=doc&amp;base=LAW&amp;n=520119&amp;date=08.04.2026&amp;dst=5769&amp;field=134" TargetMode = "External"/><Relationship Id="rId143" Type="http://schemas.openxmlformats.org/officeDocument/2006/relationships/hyperlink" Target="https://login.consultant.ru/link/?req=doc&amp;base=LAW&amp;n=520154&amp;date=08.04.2026&amp;dst=3704&amp;field=134" TargetMode = "External"/><Relationship Id="rId144" Type="http://schemas.openxmlformats.org/officeDocument/2006/relationships/hyperlink" Target="https://login.consultant.ru/link/?req=doc&amp;base=LAW&amp;n=520154&amp;date=08.04.2026&amp;dst=3722&amp;field=134" TargetMode = "External"/><Relationship Id="rId145" Type="http://schemas.openxmlformats.org/officeDocument/2006/relationships/hyperlink" Target="https://login.consultant.ru/link/?req=doc&amp;base=LAW&amp;n=520154&amp;date=08.04.2026&amp;dst=3704&amp;field=134" TargetMode = "External"/><Relationship Id="rId146" Type="http://schemas.openxmlformats.org/officeDocument/2006/relationships/hyperlink" Target="https://login.consultant.ru/link/?req=doc&amp;base=LAW&amp;n=520154&amp;date=08.04.2026&amp;dst=3722&amp;field=134" TargetMode = "External"/><Relationship Id="rId147" Type="http://schemas.openxmlformats.org/officeDocument/2006/relationships/hyperlink" Target="https://login.consultant.ru/link/?req=doc&amp;base=LAW&amp;n=471439&amp;date=08.04.2026" TargetMode = "External"/><Relationship Id="rId148" Type="http://schemas.openxmlformats.org/officeDocument/2006/relationships/hyperlink" Target="https://login.consultant.ru/link/?req=doc&amp;base=LAW&amp;n=520154&amp;date=08.04.2026&amp;dst=3704&amp;field=134" TargetMode = "External"/><Relationship Id="rId149" Type="http://schemas.openxmlformats.org/officeDocument/2006/relationships/hyperlink" Target="https://login.consultant.ru/link/?req=doc&amp;base=LAW&amp;n=520154&amp;date=08.04.2026&amp;dst=3722&amp;field=134" TargetMode = "External"/><Relationship Id="rId150" Type="http://schemas.openxmlformats.org/officeDocument/2006/relationships/hyperlink" Target="https://login.consultant.ru/link/?req=doc&amp;base=LAW&amp;n=520154&amp;date=08.04.2026&amp;dst=3704&amp;field=134" TargetMode = "External"/><Relationship Id="rId151" Type="http://schemas.openxmlformats.org/officeDocument/2006/relationships/hyperlink" Target="https://login.consultant.ru/link/?req=doc&amp;base=LAW&amp;n=520154&amp;date=08.04.2026&amp;dst=3722&amp;field=134" TargetMode = "External"/><Relationship Id="rId152" Type="http://schemas.openxmlformats.org/officeDocument/2006/relationships/image" Target="media/image6.wmf"/><Relationship Id="rId153" Type="http://schemas.openxmlformats.org/officeDocument/2006/relationships/hyperlink" Target="https://login.consultant.ru/link/?req=doc&amp;base=RLAW404&amp;n=107603&amp;date=08.04.2026&amp;dst=100016&amp;field=134" TargetMode = "External"/><Relationship Id="rId154" Type="http://schemas.openxmlformats.org/officeDocument/2006/relationships/hyperlink" Target="https://login.consultant.ru/link/?req=doc&amp;base=LAW&amp;n=520154&amp;date=08.04.2026&amp;dst=3704&amp;field=134" TargetMode = "External"/><Relationship Id="rId155" Type="http://schemas.openxmlformats.org/officeDocument/2006/relationships/hyperlink" Target="https://login.consultant.ru/link/?req=doc&amp;base=LAW&amp;n=520154&amp;date=08.04.2026&amp;dst=3722&amp;field=134" TargetMode = "External"/><Relationship Id="rId156" Type="http://schemas.openxmlformats.org/officeDocument/2006/relationships/hyperlink" Target="https://login.consultant.ru/link/?req=doc&amp;base=LAW&amp;n=499769&amp;date=08.04.2026" TargetMode = "External"/><Relationship Id="rId157" Type="http://schemas.openxmlformats.org/officeDocument/2006/relationships/hyperlink" Target="https://login.consultant.ru/link/?req=doc&amp;base=LAW&amp;n=121087&amp;date=08.04.2026&amp;dst=100142&amp;field=134" TargetMode = "External"/><Relationship Id="rId158" Type="http://schemas.openxmlformats.org/officeDocument/2006/relationships/hyperlink" Target="https://login.consultant.ru/link/?req=doc&amp;base=LAW&amp;n=503698&amp;date=08.04.2026" TargetMode = "External"/><Relationship Id="rId159" Type="http://schemas.openxmlformats.org/officeDocument/2006/relationships/hyperlink" Target="https://login.consultant.ru/link/?req=doc&amp;base=LAW&amp;n=520119&amp;date=08.04.2026&amp;dst=5769&amp;field=134" TargetMode = "External"/><Relationship Id="rId160" Type="http://schemas.openxmlformats.org/officeDocument/2006/relationships/hyperlink" Target="https://login.consultant.ru/link/?req=doc&amp;base=LAW&amp;n=499769&amp;date=08.04.2026" TargetMode = "External"/><Relationship Id="rId161" Type="http://schemas.openxmlformats.org/officeDocument/2006/relationships/header" Target="header2.xml"/><Relationship Id="rId162"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11.03.2024 N 103-пп
(ред. от 08.12.2025)
"Об утверждении порядков предоставления субсидий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Белгородской области"
(вместе с "Порядком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dc:title>
  <dcterms:created xsi:type="dcterms:W3CDTF">2026-04-08T08:35:26Z</dcterms:created>
</cp:coreProperties>
</file>