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Оренбургской области от 19.07.2021 N 620-пп</w:t>
              <w:br/>
              <w:t xml:space="preserve">(ред. от 06.05.2025)</w:t>
              <w:br/>
              <w:t xml:space="preserve">"Об утверждении порядка предоставления субсидии промышленным предприятиям на возмещение части затрат, связанных с приобретением нового оборудования"</w:t>
              <w:br/>
              <w:t xml:space="preserve">(вместе с "Порядком предоставления субсидии промышленным предприятиям на возмещение части затрат, связанных с приобретением нового оборудования")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ОРЕНБУРГСКОЙ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19 июля 2021 г. N 620-пп</w:t>
      </w:r>
    </w:p>
    <w:p>
      <w:pPr>
        <w:pStyle w:val="2"/>
        <w:jc w:val="both"/>
      </w:pPr>
      <w:r>
        <w:rPr>
          <w:sz w:val="24"/>
        </w:rPr>
      </w:r>
    </w:p>
    <w:p>
      <w:pPr>
        <w:pStyle w:val="2"/>
        <w:jc w:val="center"/>
      </w:pPr>
      <w:r>
        <w:rPr>
          <w:sz w:val="24"/>
        </w:rPr>
        <w:t xml:space="preserve">Об утверждении порядка предоставления субсидии</w:t>
      </w:r>
    </w:p>
    <w:p>
      <w:pPr>
        <w:pStyle w:val="2"/>
        <w:jc w:val="center"/>
      </w:pPr>
      <w:r>
        <w:rPr>
          <w:sz w:val="24"/>
        </w:rPr>
        <w:t xml:space="preserve">промышленным предприятиям на возмещение части затрат,</w:t>
      </w:r>
    </w:p>
    <w:p>
      <w:pPr>
        <w:pStyle w:val="2"/>
        <w:jc w:val="center"/>
      </w:pPr>
      <w:r>
        <w:rPr>
          <w:sz w:val="24"/>
        </w:rPr>
        <w:t xml:space="preserve">связанных с приобретением нового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Оренбургской области</w:t>
            </w:r>
          </w:p>
          <w:p>
            <w:pPr>
              <w:pStyle w:val="0"/>
              <w:jc w:val="center"/>
            </w:pPr>
            <w:r>
              <w:rPr>
                <w:sz w:val="24"/>
                <w:color w:val="392c69"/>
              </w:rPr>
              <w:t xml:space="preserve">от 18.01.2022 </w:t>
            </w:r>
            <w:hyperlink w:history="0" r:id="rId7" w:tooltip="Постановление Правительства Оренбургской области от 18.01.2022 N 17-пп &quot;О внесении изменений в постановление Правительства Оренбургской области от 19.07.2021 N 620-пп&quot; {КонсультантПлюс}">
              <w:r>
                <w:rPr>
                  <w:sz w:val="24"/>
                  <w:color w:val="0000ff"/>
                </w:rPr>
                <w:t xml:space="preserve">N 17-пп</w:t>
              </w:r>
            </w:hyperlink>
            <w:r>
              <w:rPr>
                <w:sz w:val="24"/>
                <w:color w:val="392c69"/>
              </w:rPr>
              <w:t xml:space="preserve">, от 02.08.2022 </w:t>
            </w:r>
            <w:hyperlink w:history="0" r:id="rId8" w:tooltip="Постановление Правительства Оренбургской области от 02.08.2022 N 836-пп &quot;О внесении изменений в постановление Правительства Оренбургской области от 19.07.2021 N 620-пп и приостановлении действия отдельных его положений&quot; {КонсультантПлюс}">
              <w:r>
                <w:rPr>
                  <w:sz w:val="24"/>
                  <w:color w:val="0000ff"/>
                </w:rPr>
                <w:t xml:space="preserve">N 836-пп</w:t>
              </w:r>
            </w:hyperlink>
            <w:r>
              <w:rPr>
                <w:sz w:val="24"/>
                <w:color w:val="392c69"/>
              </w:rPr>
              <w:t xml:space="preserve">, от 30.05.2023 </w:t>
            </w:r>
            <w:hyperlink w:history="0" r:id="rId9" w:tooltip="Постановление Правительства Оренбургской области от 30.05.2023 N 494-пп &quot;О внесении изменений в некоторые постановления Правительства Оренбургской области&quot; (вместе с &quot;Изменениями, которые вносятся в постановление Правительства Оренбургской области от 19.07.2021 N 619-пп&quot;, &quot;Изменениями, которые вносятся в постановление Правительства Оренбургской области от 19.07.2021 N 620-пп&quot;, &quot;Изменениями, которые вносятся в постановление Правительства Оренбургской области от 19.07.2021 N 621-пп&quot;) {КонсультантПлюс}">
              <w:r>
                <w:rPr>
                  <w:sz w:val="24"/>
                  <w:color w:val="0000ff"/>
                </w:rPr>
                <w:t xml:space="preserve">N 494-пп</w:t>
              </w:r>
            </w:hyperlink>
            <w:r>
              <w:rPr>
                <w:sz w:val="24"/>
                <w:color w:val="392c69"/>
              </w:rPr>
              <w:t xml:space="preserve">,</w:t>
            </w:r>
          </w:p>
          <w:p>
            <w:pPr>
              <w:pStyle w:val="0"/>
              <w:jc w:val="center"/>
            </w:pPr>
            <w:r>
              <w:rPr>
                <w:sz w:val="24"/>
                <w:color w:val="392c69"/>
              </w:rPr>
              <w:t xml:space="preserve">от 06.05.2025 </w:t>
            </w:r>
            <w:hyperlink w:history="0" r:id="rId10" w:tooltip="Постановление Правительства Оренбургской области от 06.05.2025 N 416-пп &quot;О внесении изменения в постановление Правительства Оренбургской области от 19.07.2021 N 620-пп&quot; (вместе с &quot;Порядком предоставления субсидии промышленным предприятиям на возмещение части затрат, связанных с приобретением нового оборудования&quot;) {КонсультантПлюс}">
              <w:r>
                <w:rPr>
                  <w:sz w:val="24"/>
                  <w:color w:val="0000ff"/>
                </w:rPr>
                <w:t xml:space="preserve">N 416-пп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1" w:tooltip="&quot;Бюджетный кодекс Российской Федерации&quot; от 31.07.1998 N 145-ФЗ (ред. от 21.04.2025) (с изм. и доп., вступ. в силу с 01.06.2025) {КонсультантПлюс}">
        <w:r>
          <w:rPr>
            <w:sz w:val="24"/>
            <w:color w:val="0000ff"/>
          </w:rPr>
          <w:t xml:space="preserve">статьей 78</w:t>
        </w:r>
      </w:hyperlink>
      <w:r>
        <w:rPr>
          <w:sz w:val="24"/>
        </w:rPr>
        <w:t xml:space="preserve"> Бюджетного кодекса Российской Федерации и в целях реализации государственной </w:t>
      </w:r>
      <w:hyperlink w:history="0" r:id="rId12" w:tooltip="Постановление Правительства Оренбургской области от 24.12.2020 N 1215-пп (ред. от 25.12.2024) &quot;Об утверждении государственной программы &quot;Развитие промышленности, обеспечение энергосбережения и повышение энергетической эффективности Оренбургской области&quot; (вместе с &quot;Государственной программой &quot;Развитие промышленности, обеспечение энергосбережения и повышение энергетической эффективности Оренбургской области&quot;) {КонсультантПлюс}">
        <w:r>
          <w:rPr>
            <w:sz w:val="24"/>
            <w:color w:val="0000ff"/>
          </w:rPr>
          <w:t xml:space="preserve">программы</w:t>
        </w:r>
      </w:hyperlink>
      <w:r>
        <w:rPr>
          <w:sz w:val="24"/>
        </w:rPr>
        <w:t xml:space="preserve"> "Развитие промышленности, обеспечение энергосбережения и повышение энергетической эффективности Оренбургской области", утвержденной постановлением Правительства Оренбургской области от 24.12.2020 N 1215-пп, Правительство Оренбургской области</w:t>
      </w:r>
    </w:p>
    <w:p>
      <w:pPr>
        <w:pStyle w:val="0"/>
        <w:jc w:val="both"/>
      </w:pPr>
      <w:r>
        <w:rPr>
          <w:sz w:val="24"/>
        </w:rPr>
        <w:t xml:space="preserve">(в ред. </w:t>
      </w:r>
      <w:hyperlink w:history="0" r:id="rId13" w:tooltip="Постановление Правительства Оренбургской области от 30.05.2023 N 494-пп &quot;О внесении изменений в некоторые постановления Правительства Оренбургской области&quot; (вместе с &quot;Изменениями, которые вносятся в постановление Правительства Оренбургской области от 19.07.2021 N 619-пп&quot;, &quot;Изменениями, которые вносятся в постановление Правительства Оренбургской области от 19.07.2021 N 620-пп&quot;, &quot;Изменениями, которые вносятся в постановление Правительства Оренбургской области от 19.07.2021 N 621-пп&quot;) {КонсультантПлюс}">
        <w:r>
          <w:rPr>
            <w:sz w:val="24"/>
            <w:color w:val="0000ff"/>
          </w:rPr>
          <w:t xml:space="preserve">Постановления</w:t>
        </w:r>
      </w:hyperlink>
      <w:r>
        <w:rPr>
          <w:sz w:val="24"/>
        </w:rPr>
        <w:t xml:space="preserve"> Правительства Оренбургской области от 30.05.2023 N 494-пп)</w:t>
      </w:r>
    </w:p>
    <w:p>
      <w:pPr>
        <w:pStyle w:val="0"/>
        <w:spacing w:before="240" w:line-rule="auto"/>
        <w:ind w:firstLine="540"/>
        <w:jc w:val="both"/>
      </w:pPr>
      <w:r>
        <w:rPr>
          <w:sz w:val="24"/>
        </w:rPr>
        <w:t xml:space="preserve">ПОСТАНОВЛЯЕТ:</w:t>
      </w:r>
    </w:p>
    <w:p>
      <w:pPr>
        <w:pStyle w:val="0"/>
        <w:jc w:val="both"/>
      </w:pPr>
      <w:r>
        <w:rPr>
          <w:sz w:val="24"/>
        </w:rPr>
      </w:r>
    </w:p>
    <w:p>
      <w:pPr>
        <w:pStyle w:val="0"/>
        <w:ind w:firstLine="540"/>
        <w:jc w:val="both"/>
      </w:pPr>
      <w:r>
        <w:rPr>
          <w:sz w:val="24"/>
        </w:rPr>
        <w:t xml:space="preserve">1. Утвердить </w:t>
      </w:r>
      <w:hyperlink w:history="0" w:anchor="P40" w:tooltip="Порядок">
        <w:r>
          <w:rPr>
            <w:sz w:val="24"/>
            <w:color w:val="0000ff"/>
          </w:rPr>
          <w:t xml:space="preserve">порядок</w:t>
        </w:r>
      </w:hyperlink>
      <w:r>
        <w:rPr>
          <w:sz w:val="24"/>
        </w:rPr>
        <w:t xml:space="preserve"> предоставления субсидии промышленным предприятиям на возмещение части затрат, связанных с приобретением нового оборудования, согласно приложению.</w:t>
      </w:r>
    </w:p>
    <w:p>
      <w:pPr>
        <w:pStyle w:val="0"/>
        <w:jc w:val="both"/>
      </w:pPr>
      <w:r>
        <w:rPr>
          <w:sz w:val="24"/>
        </w:rPr>
      </w:r>
    </w:p>
    <w:p>
      <w:pPr>
        <w:pStyle w:val="0"/>
        <w:ind w:firstLine="540"/>
        <w:jc w:val="both"/>
      </w:pPr>
      <w:r>
        <w:rPr>
          <w:sz w:val="24"/>
        </w:rPr>
        <w:t xml:space="preserve">2. Контроль за исполнением настоящего постановления возложить на вице-губернатора - заместителя председателя Правительства Оренбургской области по экономической и инвестиционной политике - министра экономического развития, инвестиций, туризма и внешних связей Оренбургской области.</w:t>
      </w:r>
    </w:p>
    <w:p>
      <w:pPr>
        <w:pStyle w:val="0"/>
        <w:jc w:val="both"/>
      </w:pPr>
      <w:r>
        <w:rPr>
          <w:sz w:val="24"/>
        </w:rPr>
        <w:t xml:space="preserve">(п. 2 в ред. </w:t>
      </w:r>
      <w:hyperlink w:history="0" r:id="rId14" w:tooltip="Постановление Правительства Оренбургской области от 30.05.2023 N 494-пп &quot;О внесении изменений в некоторые постановления Правительства Оренбургской области&quot; (вместе с &quot;Изменениями, которые вносятся в постановление Правительства Оренбургской области от 19.07.2021 N 619-пп&quot;, &quot;Изменениями, которые вносятся в постановление Правительства Оренбургской области от 19.07.2021 N 620-пп&quot;, &quot;Изменениями, которые вносятся в постановление Правительства Оренбургской области от 19.07.2021 N 621-пп&quot;) {КонсультантПлюс}">
        <w:r>
          <w:rPr>
            <w:sz w:val="24"/>
            <w:color w:val="0000ff"/>
          </w:rPr>
          <w:t xml:space="preserve">Постановления</w:t>
        </w:r>
      </w:hyperlink>
      <w:r>
        <w:rPr>
          <w:sz w:val="24"/>
        </w:rPr>
        <w:t xml:space="preserve"> Правительства Оренбургской области от 30.05.2023 N 494-пп)</w:t>
      </w:r>
    </w:p>
    <w:p>
      <w:pPr>
        <w:pStyle w:val="0"/>
        <w:jc w:val="both"/>
      </w:pPr>
      <w:r>
        <w:rPr>
          <w:sz w:val="24"/>
        </w:rPr>
      </w:r>
    </w:p>
    <w:p>
      <w:pPr>
        <w:pStyle w:val="0"/>
        <w:ind w:firstLine="540"/>
        <w:jc w:val="both"/>
      </w:pPr>
      <w:r>
        <w:rPr>
          <w:sz w:val="24"/>
        </w:rPr>
        <w:t xml:space="preserve">3. Постановление вступает в силу после его официального опубликования.</w:t>
      </w:r>
    </w:p>
    <w:p>
      <w:pPr>
        <w:pStyle w:val="0"/>
        <w:jc w:val="both"/>
      </w:pPr>
      <w:r>
        <w:rPr>
          <w:sz w:val="24"/>
        </w:rPr>
      </w:r>
    </w:p>
    <w:p>
      <w:pPr>
        <w:pStyle w:val="0"/>
        <w:jc w:val="right"/>
      </w:pPr>
      <w:r>
        <w:rPr>
          <w:sz w:val="24"/>
        </w:rPr>
        <w:t xml:space="preserve">Губернатор -</w:t>
      </w:r>
    </w:p>
    <w:p>
      <w:pPr>
        <w:pStyle w:val="0"/>
        <w:jc w:val="right"/>
      </w:pPr>
      <w:r>
        <w:rPr>
          <w:sz w:val="24"/>
        </w:rPr>
        <w:t xml:space="preserve">председатель Правительства</w:t>
      </w:r>
    </w:p>
    <w:p>
      <w:pPr>
        <w:pStyle w:val="0"/>
        <w:jc w:val="right"/>
      </w:pPr>
      <w:r>
        <w:rPr>
          <w:sz w:val="24"/>
        </w:rPr>
        <w:t xml:space="preserve">Оренбургской области</w:t>
      </w:r>
    </w:p>
    <w:p>
      <w:pPr>
        <w:pStyle w:val="0"/>
        <w:jc w:val="right"/>
      </w:pPr>
      <w:r>
        <w:rPr>
          <w:sz w:val="24"/>
        </w:rPr>
        <w:t xml:space="preserve">Д.В.ПАСЛЕР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w:t>
      </w:r>
    </w:p>
    <w:p>
      <w:pPr>
        <w:pStyle w:val="0"/>
        <w:jc w:val="right"/>
      </w:pPr>
      <w:r>
        <w:rPr>
          <w:sz w:val="24"/>
        </w:rPr>
        <w:t xml:space="preserve">Оренбургской области</w:t>
      </w:r>
    </w:p>
    <w:p>
      <w:pPr>
        <w:pStyle w:val="0"/>
        <w:jc w:val="right"/>
      </w:pPr>
      <w:r>
        <w:rPr>
          <w:sz w:val="24"/>
        </w:rPr>
        <w:t xml:space="preserve">от 19 июля 2021 г. N 620-пп</w:t>
      </w:r>
    </w:p>
    <w:p>
      <w:pPr>
        <w:pStyle w:val="0"/>
        <w:jc w:val="both"/>
      </w:pPr>
      <w:r>
        <w:rPr>
          <w:sz w:val="24"/>
        </w:rPr>
      </w:r>
    </w:p>
    <w:bookmarkStart w:id="40" w:name="P40"/>
    <w:bookmarkEnd w:id="40"/>
    <w:p>
      <w:pPr>
        <w:pStyle w:val="2"/>
        <w:jc w:val="center"/>
      </w:pPr>
      <w:r>
        <w:rPr>
          <w:sz w:val="24"/>
        </w:rPr>
        <w:t xml:space="preserve">Порядок</w:t>
      </w:r>
    </w:p>
    <w:p>
      <w:pPr>
        <w:pStyle w:val="2"/>
        <w:jc w:val="center"/>
      </w:pPr>
      <w:r>
        <w:rPr>
          <w:sz w:val="24"/>
        </w:rPr>
        <w:t xml:space="preserve">предоставления субсидии промышленным предприятиям</w:t>
      </w:r>
    </w:p>
    <w:p>
      <w:pPr>
        <w:pStyle w:val="2"/>
        <w:jc w:val="center"/>
      </w:pPr>
      <w:r>
        <w:rPr>
          <w:sz w:val="24"/>
        </w:rPr>
        <w:t xml:space="preserve">на возмещение части затрат, связанных с приобретением</w:t>
      </w:r>
    </w:p>
    <w:p>
      <w:pPr>
        <w:pStyle w:val="2"/>
        <w:jc w:val="center"/>
      </w:pPr>
      <w:r>
        <w:rPr>
          <w:sz w:val="24"/>
        </w:rPr>
        <w:t xml:space="preserve">нового оборудования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 w:tooltip="Постановление Правительства Оренбургской области от 06.05.2025 N 416-пп &quot;О внесении изменения в постановление Правительства Оренбургской области от 19.07.2021 N 620-пп&quot; (вместе с &quot;Порядком предоставления субсидии промышленным предприятиям на возмещение части затрат, связанных с приобретением нового оборудования&quot;) {КонсультантПлюс}">
              <w:r>
                <w:rPr>
                  <w:sz w:val="24"/>
                  <w:color w:val="0000ff"/>
                </w:rPr>
                <w:t xml:space="preserve">Постановления</w:t>
              </w:r>
            </w:hyperlink>
            <w:r>
              <w:rPr>
                <w:sz w:val="24"/>
                <w:color w:val="392c69"/>
              </w:rPr>
              <w:t xml:space="preserve"> Правительства Оренбургской области</w:t>
            </w:r>
          </w:p>
          <w:p>
            <w:pPr>
              <w:pStyle w:val="0"/>
              <w:jc w:val="center"/>
            </w:pPr>
            <w:r>
              <w:rPr>
                <w:sz w:val="24"/>
                <w:color w:val="392c69"/>
              </w:rPr>
              <w:t xml:space="preserve">от 06.05.2025 N 416-пп)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определяет цель, условия и правила предоставления из областного бюджета субсидии промышленным предприятиям на возмещение части затрат, связанных с приобретением нового оборудования (далее - субсидия).</w:t>
      </w:r>
    </w:p>
    <w:p>
      <w:pPr>
        <w:pStyle w:val="0"/>
        <w:spacing w:before="240" w:line-rule="auto"/>
        <w:ind w:firstLine="540"/>
        <w:jc w:val="both"/>
      </w:pPr>
      <w:r>
        <w:rPr>
          <w:sz w:val="24"/>
        </w:rPr>
        <w:t xml:space="preserve">2. В настоящем Порядке используются следующие понятия: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Текст абзаца дан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новое оборудование - промышленная продукция, не бывшая в эксплуатации, в ремонте, в том числе не была восстановлена, у которой не производилась замена составных частей, не были восстановлены потребительские свойства, произведенная не ранее двух лет на дату заключения договора поставки, относимая в соответствии с Общероссийским </w:t>
      </w:r>
      <w:hyperlink w:history="0" r:id="rId16"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07.2025) ------------ Редакция с изменениями, не вступившими в силу {КонсультантПлюс}">
        <w:r>
          <w:rPr>
            <w:sz w:val="24"/>
            <w:color w:val="0000ff"/>
          </w:rPr>
          <w:t xml:space="preserve">классификатором</w:t>
        </w:r>
      </w:hyperlink>
      <w:r>
        <w:rPr>
          <w:sz w:val="24"/>
        </w:rPr>
        <w:t xml:space="preserve"> продукции по видам экономической деятельности, утвержденным </w:t>
      </w:r>
      <w:hyperlink w:history="0" r:id="rId17" w:tooltip="Приказ Росстандарта от 31.01.2014 N 14-ст (ред. от 27.12.2024) &quo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31 января 2014 года года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 к </w:t>
      </w:r>
      <w:hyperlink w:history="0" r:id="rId1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07.2025) ------------ Редакция с изменениями, не вступившими в силу {КонсультантПлюс}">
        <w:r>
          <w:rPr>
            <w:sz w:val="24"/>
            <w:color w:val="0000ff"/>
          </w:rPr>
          <w:t xml:space="preserve">классам 26</w:t>
        </w:r>
      </w:hyperlink>
      <w:r>
        <w:rPr>
          <w:sz w:val="24"/>
        </w:rPr>
        <w:t xml:space="preserve"> - </w:t>
      </w:r>
      <w:hyperlink w:history="0" r:id="rId19"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07.2025) ------------ Редакция с изменениями, не вступившими в силу {КонсультантПлюс}">
        <w:r>
          <w:rPr>
            <w:sz w:val="24"/>
            <w:color w:val="0000ff"/>
          </w:rPr>
          <w:t xml:space="preserve">28</w:t>
        </w:r>
      </w:hyperlink>
      <w:r>
        <w:rPr>
          <w:sz w:val="24"/>
        </w:rPr>
        <w:t xml:space="preserve"> (за исключением </w:t>
      </w:r>
      <w:hyperlink w:history="0" r:id="rId20"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с изм. и доп., вступ. в силу с 01.07.2025) ------------ Редакция с изменениями, не вступившими в силу {КонсультантПлюс}">
        <w:r>
          <w:rPr>
            <w:sz w:val="24"/>
            <w:color w:val="0000ff"/>
          </w:rPr>
          <w:t xml:space="preserve">подкласса 28.3</w:t>
        </w:r>
      </w:hyperlink>
      <w:r>
        <w:rPr>
          <w:sz w:val="24"/>
        </w:rPr>
        <w:t xml:space="preserve">), приобретенная в рамках реализации инвестиционных проектов по развитию и (или) модернизации производства;</w:t>
      </w:r>
    </w:p>
    <w:p>
      <w:pPr>
        <w:pStyle w:val="0"/>
        <w:spacing w:before="240" w:line-rule="auto"/>
        <w:ind w:firstLine="540"/>
        <w:jc w:val="both"/>
      </w:pPr>
      <w:r>
        <w:rPr>
          <w:sz w:val="24"/>
        </w:rPr>
        <w:t xml:space="preserve">промышленные предприятия - субъекты деятельности в сфере промышленности, зарегистрированные на территории Российской Федерации и осуществляющие деятельность на территории Оренбургской области, относящуюся по видам экономической деятельности к </w:t>
      </w:r>
      <w:hyperlink w:history="0" r:id="rId2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классам 13</w:t>
        </w:r>
      </w:hyperlink>
      <w:r>
        <w:rPr>
          <w:sz w:val="24"/>
        </w:rPr>
        <w:t xml:space="preserve"> - </w:t>
      </w:r>
      <w:hyperlink w:history="0" r:id="rId2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17</w:t>
        </w:r>
      </w:hyperlink>
      <w:r>
        <w:rPr>
          <w:sz w:val="24"/>
        </w:rPr>
        <w:t xml:space="preserve">,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20</w:t>
        </w:r>
      </w:hyperlink>
      <w:r>
        <w:rPr>
          <w:sz w:val="24"/>
        </w:rPr>
        <w:t xml:space="preserve"> -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33 раздела</w:t>
        </w:r>
      </w:hyperlink>
      <w:r>
        <w:rPr>
          <w:sz w:val="24"/>
        </w:rPr>
        <w:t xml:space="preserve"> "Обрабатывающие производства" Общероссийского классификатора видов экономической деятельности;</w:t>
      </w:r>
    </w:p>
    <w:p>
      <w:pPr>
        <w:pStyle w:val="0"/>
        <w:spacing w:before="240" w:line-rule="auto"/>
        <w:ind w:firstLine="540"/>
        <w:jc w:val="both"/>
      </w:pPr>
      <w:r>
        <w:rPr>
          <w:sz w:val="24"/>
        </w:rPr>
        <w:t xml:space="preserve">инвестиционный проект по развитию и (или) модернизации производства - комплекс взаимосвязанных мероприятий и процессов по созданию, развитию или модернизации, эксплуатации производственных мощностей и (или) объектов инфраструктуры, созданию предприятий как имущественного комплекса, созданию и (или) внедрению технологий, созданию и организации нового производства продукции, расширению имеющихся производственных мощностей, созданию и производству продукции, реализуемой промышленным предприятием;</w:t>
      </w:r>
    </w:p>
    <w:p>
      <w:pPr>
        <w:pStyle w:val="0"/>
        <w:spacing w:before="240" w:line-rule="auto"/>
        <w:ind w:firstLine="540"/>
        <w:jc w:val="both"/>
      </w:pPr>
      <w:r>
        <w:rPr>
          <w:sz w:val="24"/>
        </w:rPr>
        <w:t xml:space="preserve">импортозамещающая промышленная продукция - промышленная продукция, включенная в товарную номенклатуру в составе отраслевых планов импортозамещения, и (или) перечни критической промышленной продукции для гражданских отраслей обрабатывающей промышленности Российской Федерации, и (или) перечень критических комплектующих изделий, необходимых для отраслей промышленности, формируемый межведомственной комиссией по вопросам развития производства критических комплектующих в соответствии с </w:t>
      </w:r>
      <w:hyperlink w:history="0" r:id="rId25" w:tooltip="Постановление Правительства РФ от 18.02.2022 N 208 (ред. от 14.04.2022) &quot;О предоставлении субсидии из федерального бюджета автономной некоммерческой организации &quot;Агентство по технологическому развитию&quot; на поддержку проектов, предусматривающих разработку конструкторской документации на комплектующие изделия, необходимые для отраслей промышленности&quot; (вместе с &quot;Правилами предоставления субсидии из федерального бюджета автономной некоммерческой организации &quot;Агентство по технологическому развитию&quot; на поддержку п {КонсультантПлюс}">
        <w:r>
          <w:rPr>
            <w:sz w:val="24"/>
            <w:color w:val="0000ff"/>
          </w:rPr>
          <w:t xml:space="preserve">положением</w:t>
        </w:r>
      </w:hyperlink>
      <w:r>
        <w:rPr>
          <w:sz w:val="24"/>
        </w:rPr>
        <w:t xml:space="preserve"> о межведомственной комиссии по вопросам развития производства критических комплектующих, утвержденным постановлением Правительства Российской Федерации от 18 февраля 2022 года N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и (или) перечень приоритетной продукции, определяемый Межведомственной комиссией по вопросам льготного кредитования инвестиционных проектов, направленных на производство приоритетной продукции в соответствии с </w:t>
      </w:r>
      <w:hyperlink w:history="0" r:id="rId26" w:tooltip="Постановление Правительства РФ от 22.02.2023 N 295 &quot;О государственной поддержке организаций, реализующих инвестиционные проекты, направленные на производство приоритетной продукции&quot; (вместе с &quot;Правилами предоставления субсидий из федерального бюджета российским кредитным организациям и государственной корпорации развития &quot;ВЭБ.РФ&quot;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 {КонсультантПлюс}">
        <w:r>
          <w:rPr>
            <w:sz w:val="24"/>
            <w:color w:val="0000ff"/>
          </w:rPr>
          <w:t xml:space="preserve">положением</w:t>
        </w:r>
      </w:hyperlink>
      <w:r>
        <w:rPr>
          <w:sz w:val="24"/>
        </w:rPr>
        <w:t xml:space="preserve"> о Межведомственной комиссии по вопросам льготного кредитования инвестиционных проектов, направленных на производство приоритетной продукции, утвержденным постановлением Правительства Российской Федерации от 22 февраля 2023 года N 295 "О государственной поддержке организаций, реализующих инвестиционные проекты, направленные на производство приоритетной продукции", на основании методики определения перечня приоритетной продукции, устанавливаемой Министерством промышленности и торговли Российской Федерации, и (или) перечень </w:t>
      </w:r>
      <w:hyperlink w:history="0" r:id="rId27" w:tooltip="Постановление Правительства РФ от 15.04.2023 N 603 (ред. от 06.11.2024) &quot;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КонсультантПлюс}">
        <w:r>
          <w:rPr>
            <w:sz w:val="24"/>
            <w:color w:val="0000ff"/>
          </w:rPr>
          <w:t xml:space="preserve">критериев</w:t>
        </w:r>
      </w:hyperlink>
      <w:r>
        <w:rPr>
          <w:sz w:val="24"/>
        </w:rPr>
        <w:t xml:space="preserve"> проектов технологического суверенитета (таксономия проектов технологического суверенитета), являющихся приложением N 1 к приоритетным направлениям проектов технологического суверенитета и проектов структурной адаптации экономики Российской Федерации, утвержденным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w:t>
      </w:r>
    </w:p>
    <w:p>
      <w:pPr>
        <w:pStyle w:val="0"/>
        <w:spacing w:before="240" w:line-rule="auto"/>
        <w:ind w:firstLine="540"/>
        <w:jc w:val="both"/>
      </w:pPr>
      <w:r>
        <w:rPr>
          <w:sz w:val="24"/>
        </w:rPr>
        <w:t xml:space="preserve">пусконаладочные работы - комплекс работ, выполняемых в период подготовки и проведения индивидуальных испытаний и комплексного опробования оборудования.</w:t>
      </w:r>
    </w:p>
    <w:bookmarkStart w:id="59" w:name="P59"/>
    <w:bookmarkEnd w:id="59"/>
    <w:p>
      <w:pPr>
        <w:pStyle w:val="0"/>
        <w:spacing w:before="240" w:line-rule="auto"/>
        <w:ind w:firstLine="540"/>
        <w:jc w:val="both"/>
      </w:pPr>
      <w:r>
        <w:rPr>
          <w:sz w:val="24"/>
        </w:rPr>
        <w:t xml:space="preserve">3. Субсидия предоставляется в рамках реализации комплекса процессных мероприятий "Стимулирование создания или модернизации промышленного производства" государственной </w:t>
      </w:r>
      <w:hyperlink w:history="0" r:id="rId28" w:tooltip="Постановление Правительства Оренбургской области от 24.12.2020 N 1215-пп (ред. от 25.12.2024) &quot;Об утверждении государственной программы &quot;Развитие промышленности, обеспечение энергосбережения и повышение энергетической эффективности Оренбургской области&quot; (вместе с &quot;Государственной программой &quot;Развитие промышленности, обеспечение энергосбережения и повышение энергетической эффективности Оренбургской области&quot;) {КонсультантПлюс}">
        <w:r>
          <w:rPr>
            <w:sz w:val="24"/>
            <w:color w:val="0000ff"/>
          </w:rPr>
          <w:t xml:space="preserve">программы</w:t>
        </w:r>
      </w:hyperlink>
      <w:r>
        <w:rPr>
          <w:sz w:val="24"/>
        </w:rPr>
        <w:t xml:space="preserve"> "Развитие промышленности, обеспечение энергосбережения и повышение энергетической эффективности Оренбургской области", утвержденной постановлением Правительства Оренбургской области от 24 декабря 2020 года N 1215-пп, с целью возмещения части затрат промышленных предприятий, связанных с приобретением нового оборудования, необходимого для производства промышленной продукции в рамках реализации инвестиционных проектов.</w:t>
      </w:r>
    </w:p>
    <w:p>
      <w:pPr>
        <w:pStyle w:val="0"/>
        <w:spacing w:before="240" w:line-rule="auto"/>
        <w:ind w:firstLine="540"/>
        <w:jc w:val="both"/>
      </w:pPr>
      <w:r>
        <w:rPr>
          <w:sz w:val="24"/>
        </w:rPr>
        <w:t xml:space="preserve">К затратам промышленных предприятий, связанным с приобретением нового оборудования, относятся затраты по доставке, установке, монтажу и пусконаладочным работам нового оборудования.</w:t>
      </w:r>
    </w:p>
    <w:p>
      <w:pPr>
        <w:pStyle w:val="0"/>
        <w:spacing w:before="240" w:line-rule="auto"/>
        <w:ind w:firstLine="540"/>
        <w:jc w:val="both"/>
      </w:pPr>
      <w:r>
        <w:rPr>
          <w:sz w:val="24"/>
        </w:rPr>
        <w:t xml:space="preserve">Фактические затраты на приобретение нового оборудования не должны быть произведены получателем субсидии в неденежной форме (в том числе по векселям, бартерным операциям, взаимозачетам, уступкам прав требования).</w:t>
      </w:r>
    </w:p>
    <w:p>
      <w:pPr>
        <w:pStyle w:val="0"/>
        <w:spacing w:before="240" w:line-rule="auto"/>
        <w:ind w:firstLine="540"/>
        <w:jc w:val="both"/>
      </w:pPr>
      <w:r>
        <w:rPr>
          <w:sz w:val="24"/>
        </w:rPr>
        <w:t xml:space="preserve">4. Способом предоставления субсидии является возмещение части затрат.</w:t>
      </w:r>
    </w:p>
    <w:bookmarkStart w:id="63" w:name="P63"/>
    <w:bookmarkEnd w:id="63"/>
    <w:p>
      <w:pPr>
        <w:pStyle w:val="0"/>
        <w:spacing w:before="240" w:line-rule="auto"/>
        <w:ind w:firstLine="540"/>
        <w:jc w:val="both"/>
      </w:pPr>
      <w:r>
        <w:rPr>
          <w:sz w:val="24"/>
        </w:rPr>
        <w:t xml:space="preserve">5. К категории получателей субсидий относятся промышленные предприятия:</w:t>
      </w:r>
    </w:p>
    <w:p>
      <w:pPr>
        <w:pStyle w:val="0"/>
        <w:spacing w:before="240" w:line-rule="auto"/>
        <w:ind w:firstLine="540"/>
        <w:jc w:val="both"/>
      </w:pPr>
      <w:r>
        <w:rPr>
          <w:sz w:val="24"/>
        </w:rPr>
        <w:t xml:space="preserve">зарегистрированные в качестве налогоплательщиков на территории Оренбургской области;</w:t>
      </w:r>
    </w:p>
    <w:p>
      <w:pPr>
        <w:pStyle w:val="0"/>
        <w:spacing w:before="240" w:line-rule="auto"/>
        <w:ind w:firstLine="540"/>
        <w:jc w:val="both"/>
      </w:pPr>
      <w:r>
        <w:rPr>
          <w:sz w:val="24"/>
        </w:rPr>
        <w:t xml:space="preserve">осуществляющие производство промышленной продукции на территории Оренбургской области и зарегистрированные в государственной информационной системе промышленности;</w:t>
      </w:r>
    </w:p>
    <w:p>
      <w:pPr>
        <w:pStyle w:val="0"/>
        <w:spacing w:before="240" w:line-rule="auto"/>
        <w:ind w:firstLine="540"/>
        <w:jc w:val="both"/>
      </w:pPr>
      <w:r>
        <w:rPr>
          <w:sz w:val="24"/>
        </w:rPr>
        <w:t xml:space="preserve">осуществляющие деятельность, относящуюся по видам экономической деятельности к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классам 13</w:t>
        </w:r>
      </w:hyperlink>
      <w:r>
        <w:rPr>
          <w:sz w:val="24"/>
        </w:rPr>
        <w:t xml:space="preserve"> - </w:t>
      </w:r>
      <w:hyperlink w:history="0" r:id="rId3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17</w:t>
        </w:r>
      </w:hyperlink>
      <w:r>
        <w:rPr>
          <w:sz w:val="24"/>
        </w:rPr>
        <w:t xml:space="preserve">, </w:t>
      </w:r>
      <w:hyperlink w:history="0" r:id="rId3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20</w:t>
        </w:r>
      </w:hyperlink>
      <w:r>
        <w:rPr>
          <w:sz w:val="24"/>
        </w:rPr>
        <w:t xml:space="preserve"> -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33 раздела</w:t>
        </w:r>
      </w:hyperlink>
      <w:r>
        <w:rPr>
          <w:sz w:val="24"/>
        </w:rPr>
        <w:t xml:space="preserve"> "Обрабатывающие производства" Общероссийского классификатора видов экономической деятельности (за исключением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подгрупп 20.14.1</w:t>
        </w:r>
      </w:hyperlink>
      <w:r>
        <w:rPr>
          <w:sz w:val="24"/>
        </w:rPr>
        <w:t xml:space="preserve">,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20.15.8</w:t>
        </w:r>
      </w:hyperlink>
      <w:r>
        <w:rPr>
          <w:sz w:val="24"/>
        </w:rPr>
        <w:t xml:space="preserve">,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20.59.2</w:t>
        </w:r>
      </w:hyperlink>
      <w:r>
        <w:rPr>
          <w:sz w:val="24"/>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20.59.6</w:t>
        </w:r>
      </w:hyperlink>
      <w:r>
        <w:rPr>
          <w:sz w:val="24"/>
        </w:rPr>
        <w:t xml:space="preserve">), в том числе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20.53</w:t>
        </w:r>
      </w:hyperlink>
      <w:r>
        <w:rPr>
          <w:sz w:val="24"/>
        </w:rPr>
        <w:t xml:space="preserve"> (за исключением используемых для производства продуктов питания) и понесшие затраты не ранее 1 января года, предшествующего году заключения соглашения о предоставлении субсидии на приобретение нового оборудования, которые включают в себя стоимость самого нового оборудования согласно договору (контракту) на его приобретение, доставку, установку, монтаж и пусконаладочные работы;</w:t>
      </w:r>
    </w:p>
    <w:p>
      <w:pPr>
        <w:pStyle w:val="0"/>
        <w:spacing w:before="240" w:line-rule="auto"/>
        <w:ind w:firstLine="540"/>
        <w:jc w:val="both"/>
      </w:pPr>
      <w:r>
        <w:rPr>
          <w:sz w:val="24"/>
        </w:rPr>
        <w:t xml:space="preserve">реализующие инвестиционные проекты, предусматривающие:</w:t>
      </w:r>
    </w:p>
    <w:p>
      <w:pPr>
        <w:pStyle w:val="0"/>
        <w:spacing w:before="240" w:line-rule="auto"/>
        <w:ind w:firstLine="540"/>
        <w:jc w:val="both"/>
      </w:pPr>
      <w:r>
        <w:rPr>
          <w:sz w:val="24"/>
        </w:rPr>
        <w:t xml:space="preserve">стимулирование модернизации и создание новых производств;</w:t>
      </w:r>
    </w:p>
    <w:p>
      <w:pPr>
        <w:pStyle w:val="0"/>
        <w:spacing w:before="240" w:line-rule="auto"/>
        <w:ind w:firstLine="540"/>
        <w:jc w:val="both"/>
      </w:pPr>
      <w:r>
        <w:rPr>
          <w:sz w:val="24"/>
        </w:rPr>
        <w:t xml:space="preserve">разработку и внедрение перспективных технологий, учитывающих принципы наилучших доступных технологий;</w:t>
      </w:r>
    </w:p>
    <w:p>
      <w:pPr>
        <w:pStyle w:val="0"/>
        <w:spacing w:before="240" w:line-rule="auto"/>
        <w:ind w:firstLine="540"/>
        <w:jc w:val="both"/>
      </w:pPr>
      <w:r>
        <w:rPr>
          <w:sz w:val="24"/>
        </w:rPr>
        <w:t xml:space="preserve">создание, завершение разработки и внедрение в производство новой высокотехнологичной конкурентоспособной промышленной продукции;</w:t>
      </w:r>
    </w:p>
    <w:p>
      <w:pPr>
        <w:pStyle w:val="0"/>
        <w:spacing w:before="240" w:line-rule="auto"/>
        <w:ind w:firstLine="540"/>
        <w:jc w:val="both"/>
      </w:pPr>
      <w:r>
        <w:rPr>
          <w:sz w:val="24"/>
        </w:rPr>
        <w:t xml:space="preserve">повышение производительности труда;</w:t>
      </w:r>
    </w:p>
    <w:p>
      <w:pPr>
        <w:pStyle w:val="0"/>
        <w:spacing w:before="240" w:line-rule="auto"/>
        <w:ind w:firstLine="540"/>
        <w:jc w:val="both"/>
      </w:pPr>
      <w:r>
        <w:rPr>
          <w:sz w:val="24"/>
        </w:rPr>
        <w:t xml:space="preserve">повышение уровня автоматизации и цифровизации промышленного предприятия.</w:t>
      </w:r>
    </w:p>
    <w:p>
      <w:pPr>
        <w:pStyle w:val="0"/>
        <w:spacing w:before="240" w:line-rule="auto"/>
        <w:ind w:firstLine="540"/>
        <w:jc w:val="both"/>
      </w:pPr>
      <w:r>
        <w:rPr>
          <w:sz w:val="24"/>
        </w:rPr>
        <w:t xml:space="preserve">6. Главным распорядителем бюджетных средств, направляемых на цель, указанную в </w:t>
      </w:r>
      <w:hyperlink w:history="0" w:anchor="P59" w:tooltip="3. Субсидия предоставляется в рамках реализации комплекса процессных мероприятий &quot;Стимулирование создания или модернизации промышленного производства&quot; государственной программы &quot;Развитие промышленности, обеспечение энергосбережения и повышение энергетической эффективности Оренбургской области&quot;, утвержденной постановлением Правительства Оренбургской области от 24 декабря 2020 года N 1215-пп, с целью возмещения части затрат промышленных предприятий, связанных с приобретением нового оборудования, необходимо...">
        <w:r>
          <w:rPr>
            <w:sz w:val="24"/>
            <w:color w:val="0000ff"/>
          </w:rPr>
          <w:t xml:space="preserve">пункте 3</w:t>
        </w:r>
      </w:hyperlink>
      <w:r>
        <w:rPr>
          <w:sz w:val="24"/>
        </w:rPr>
        <w:t xml:space="preserve"> настоящего Порядка,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промышленности и энергетики Оренбургской области (далее - министерство).</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II. Порядок проведения отбора</w:t>
      </w:r>
    </w:p>
    <w:p>
      <w:pPr>
        <w:pStyle w:val="0"/>
        <w:jc w:val="both"/>
      </w:pPr>
      <w:r>
        <w:rPr>
          <w:sz w:val="24"/>
        </w:rPr>
      </w:r>
    </w:p>
    <w:p>
      <w:pPr>
        <w:pStyle w:val="0"/>
        <w:ind w:firstLine="540"/>
        <w:jc w:val="both"/>
      </w:pPr>
      <w:r>
        <w:rPr>
          <w:sz w:val="24"/>
        </w:rPr>
        <w:t xml:space="preserve">8. Субсидия предоставляется по результатам отбора промышленных предприятий путем проведения конкурса на предоставление субсидии (далее - конкурс), проводимого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основании заявок на участие в конкурсе, поданных промышленными предприятиями (далее - участники конкурса), исходя из их соответствия требованиям к участникам конкурса.</w:t>
      </w:r>
    </w:p>
    <w:p>
      <w:pPr>
        <w:pStyle w:val="0"/>
        <w:spacing w:before="240" w:line-rule="auto"/>
        <w:ind w:firstLine="540"/>
        <w:jc w:val="both"/>
      </w:pPr>
      <w:r>
        <w:rPr>
          <w:sz w:val="24"/>
        </w:rPr>
        <w:t xml:space="preserve">9.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Start w:id="80" w:name="P80"/>
    <w:bookmarkEnd w:id="80"/>
    <w:p>
      <w:pPr>
        <w:pStyle w:val="0"/>
        <w:spacing w:before="240" w:line-rule="auto"/>
        <w:ind w:firstLine="540"/>
        <w:jc w:val="both"/>
      </w:pPr>
      <w:r>
        <w:rPr>
          <w:sz w:val="24"/>
        </w:rPr>
        <w:t xml:space="preserve">10. Министерство не позднее чем за 5 календарных дней до даты начала подачи (приема) заявок на участие в конкурсе (далее - заявка) обеспечивает размещение на едином портале и размещает на официальном сайте министерства в информационно-телекоммуникационной сети "Интернет" (далее - сеть Интернет) </w:t>
      </w:r>
      <w:hyperlink w:history="0" r:id="rId38">
        <w:r>
          <w:rPr>
            <w:sz w:val="24"/>
            <w:color w:val="0000ff"/>
          </w:rPr>
          <w:t xml:space="preserve">https://minpromenergo.orb.ru/</w:t>
        </w:r>
      </w:hyperlink>
      <w:r>
        <w:rPr>
          <w:sz w:val="24"/>
        </w:rPr>
        <w:t xml:space="preserve"> объявление о проведении конкурса с указанием:</w:t>
      </w:r>
    </w:p>
    <w:p>
      <w:pPr>
        <w:pStyle w:val="0"/>
        <w:spacing w:before="240" w:line-rule="auto"/>
        <w:ind w:firstLine="540"/>
        <w:jc w:val="both"/>
      </w:pPr>
      <w:r>
        <w:rPr>
          <w:sz w:val="24"/>
        </w:rPr>
        <w:t xml:space="preserve">а) сроков проведения конкурса;</w:t>
      </w:r>
    </w:p>
    <w:p>
      <w:pPr>
        <w:pStyle w:val="0"/>
        <w:spacing w:before="240" w:line-rule="auto"/>
        <w:ind w:firstLine="540"/>
        <w:jc w:val="both"/>
      </w:pPr>
      <w:r>
        <w:rPr>
          <w:sz w:val="24"/>
        </w:rPr>
        <w:t xml:space="preserve">б) даты начала подачи, а также даты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в) наименования министерства, его места нахождения, почтового адреса, адреса электронной почты, номера телефона министерства: министерство промышленности и энергетики Оренбургской области, г. Оренбург, ул. 20 Линия, д. 24, office56@mail.orb.ru, 8 (3532) 91-24-00;</w:t>
      </w:r>
    </w:p>
    <w:p>
      <w:pPr>
        <w:pStyle w:val="0"/>
        <w:spacing w:before="240" w:line-rule="auto"/>
        <w:ind w:firstLine="540"/>
        <w:jc w:val="both"/>
      </w:pPr>
      <w:r>
        <w:rPr>
          <w:sz w:val="24"/>
        </w:rPr>
        <w:t xml:space="preserve">г) результатов предоставления субсидии, указанных в соответствии с </w:t>
      </w:r>
      <w:hyperlink w:history="0" w:anchor="P293"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пунктом 55</w:t>
        </w:r>
      </w:hyperlink>
      <w:r>
        <w:rPr>
          <w:sz w:val="24"/>
        </w:rPr>
        <w:t xml:space="preserve"> настоящего Порядка;</w:t>
      </w:r>
    </w:p>
    <w:p>
      <w:pPr>
        <w:pStyle w:val="0"/>
        <w:spacing w:before="240" w:line-rule="auto"/>
        <w:ind w:firstLine="540"/>
        <w:jc w:val="both"/>
      </w:pPr>
      <w:r>
        <w:rPr>
          <w:sz w:val="24"/>
        </w:rPr>
        <w:t xml:space="preserve">д)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е) требований к участникам конкурса, определенных в соответствии с </w:t>
      </w:r>
      <w:hyperlink w:history="0" w:anchor="P107"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 которым участник конкурса должен соответствовать на дату рассмотрения заявки, и к перечню документов, представляемых участниками конкурса для подтверждения соответствия требованиям, указанным в </w:t>
      </w:r>
      <w:hyperlink w:history="0" w:anchor="P120"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пункте 15</w:t>
        </w:r>
      </w:hyperlink>
      <w:r>
        <w:rPr>
          <w:sz w:val="24"/>
        </w:rPr>
        <w:t xml:space="preserve"> настоящего Порядка;</w:t>
      </w:r>
    </w:p>
    <w:p>
      <w:pPr>
        <w:pStyle w:val="0"/>
        <w:spacing w:before="240" w:line-rule="auto"/>
        <w:ind w:firstLine="540"/>
        <w:jc w:val="both"/>
      </w:pPr>
      <w:r>
        <w:rPr>
          <w:sz w:val="24"/>
        </w:rPr>
        <w:t xml:space="preserve">ж) категории получателей субсидии и критериев оценки;</w:t>
      </w:r>
    </w:p>
    <w:p>
      <w:pPr>
        <w:pStyle w:val="0"/>
        <w:spacing w:before="240" w:line-rule="auto"/>
        <w:ind w:firstLine="540"/>
        <w:jc w:val="both"/>
      </w:pPr>
      <w:r>
        <w:rPr>
          <w:sz w:val="24"/>
        </w:rPr>
        <w:t xml:space="preserve">з) порядка подачи заявок участниками конкурса и требований, предъявляемых к форме и содержанию заявок;</w:t>
      </w:r>
    </w:p>
    <w:p>
      <w:pPr>
        <w:pStyle w:val="0"/>
        <w:spacing w:before="240" w:line-rule="auto"/>
        <w:ind w:firstLine="540"/>
        <w:jc w:val="both"/>
      </w:pPr>
      <w:r>
        <w:rPr>
          <w:sz w:val="24"/>
        </w:rPr>
        <w:t xml:space="preserve">и) порядка отзыва заявок, порядка возврата заявок,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к) порядка рассмотрения заявок на предмет соответствия их требованиям, установленным в объявлении о проведении конкурса, сроков рассмотрения заявок, а также информации об участии конкурсной комиссии;</w:t>
      </w:r>
    </w:p>
    <w:p>
      <w:pPr>
        <w:pStyle w:val="0"/>
        <w:spacing w:before="240" w:line-rule="auto"/>
        <w:ind w:firstLine="540"/>
        <w:jc w:val="both"/>
      </w:pPr>
      <w:r>
        <w:rPr>
          <w:sz w:val="24"/>
        </w:rPr>
        <w:t xml:space="preserve">л)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м) порядка оценки заявок участников конкурса, включающего критерии оценки заявок и их весовое значение в общей оценке, а также информации по каждому критерию оценки заявок, необходимой для представления участником конкурса сведений и документов, подтверждающих такую информацию, сроков оценки заявок, информации об участии конкурсной комиссии в оценке заявок;</w:t>
      </w:r>
    </w:p>
    <w:p>
      <w:pPr>
        <w:pStyle w:val="0"/>
        <w:spacing w:before="240" w:line-rule="auto"/>
        <w:ind w:firstLine="540"/>
        <w:jc w:val="both"/>
      </w:pPr>
      <w:r>
        <w:rPr>
          <w:sz w:val="24"/>
        </w:rPr>
        <w:t xml:space="preserve">н) объема распределяемой субсидии в рамках конкурса, порядка расчета размера субсидии, правил распределения субсидии по результатам конкурса, которые могут включать максимальный размер субсидии, предоставляемой победителю (победителям) конкурса;</w:t>
      </w:r>
    </w:p>
    <w:p>
      <w:pPr>
        <w:pStyle w:val="0"/>
        <w:spacing w:before="240" w:line-rule="auto"/>
        <w:ind w:firstLine="540"/>
        <w:jc w:val="both"/>
      </w:pPr>
      <w:r>
        <w:rPr>
          <w:sz w:val="24"/>
        </w:rPr>
        <w:t xml:space="preserve">о) порядка предоставления участникам конкурса разъяснений положений объявления о проведении конкурса, даты начала и окончания срока таких разъяснений;</w:t>
      </w:r>
    </w:p>
    <w:bookmarkStart w:id="95" w:name="P95"/>
    <w:bookmarkEnd w:id="95"/>
    <w:p>
      <w:pPr>
        <w:pStyle w:val="0"/>
        <w:spacing w:before="240" w:line-rule="auto"/>
        <w:ind w:firstLine="540"/>
        <w:jc w:val="both"/>
      </w:pPr>
      <w:r>
        <w:rPr>
          <w:sz w:val="24"/>
        </w:rPr>
        <w:t xml:space="preserve">п) срока, в течение которого победитель (победители) конкурса должен (должны) подписать соглашение;</w:t>
      </w:r>
    </w:p>
    <w:p>
      <w:pPr>
        <w:pStyle w:val="0"/>
        <w:spacing w:before="240" w:line-rule="auto"/>
        <w:ind w:firstLine="540"/>
        <w:jc w:val="both"/>
      </w:pPr>
      <w:r>
        <w:rPr>
          <w:sz w:val="24"/>
        </w:rPr>
        <w:t xml:space="preserve">р) условий признания победителя (победителей) конкурса получателей субсидии уклонившимся (уклонившихся) от заключения соглашения;</w:t>
      </w:r>
    </w:p>
    <w:p>
      <w:pPr>
        <w:pStyle w:val="0"/>
        <w:spacing w:before="240" w:line-rule="auto"/>
        <w:ind w:firstLine="540"/>
        <w:jc w:val="both"/>
      </w:pPr>
      <w:r>
        <w:rPr>
          <w:sz w:val="24"/>
        </w:rPr>
        <w:t xml:space="preserve">с) сроков размещения протокола подведения итогов конкурса на едином портале, который не может быть позднее 14 календарного дня, следующего за днем определения победителя конкурса.</w:t>
      </w:r>
    </w:p>
    <w:p>
      <w:pPr>
        <w:pStyle w:val="0"/>
        <w:spacing w:before="240" w:line-rule="auto"/>
        <w:ind w:firstLine="540"/>
        <w:jc w:val="both"/>
      </w:pPr>
      <w:r>
        <w:rPr>
          <w:sz w:val="24"/>
        </w:rPr>
        <w:t xml:space="preserve">11. Внесение изменений в объявление о проведении конкурса осуществляется министерством не позднее наступления даты окончания приема заявок участников конкурса с соблюдением следующих условий:</w:t>
      </w:r>
    </w:p>
    <w:p>
      <w:pPr>
        <w:pStyle w:val="0"/>
        <w:spacing w:before="240" w:line-rule="auto"/>
        <w:ind w:firstLine="540"/>
        <w:jc w:val="both"/>
      </w:pPr>
      <w:r>
        <w:rPr>
          <w:sz w:val="24"/>
        </w:rPr>
        <w:t xml:space="preserve">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не допускается изменение способа проведения конкурса;</w:t>
      </w:r>
    </w:p>
    <w:p>
      <w:pPr>
        <w:pStyle w:val="0"/>
        <w:spacing w:before="240" w:line-rule="auto"/>
        <w:ind w:firstLine="540"/>
        <w:jc w:val="both"/>
      </w:pPr>
      <w:r>
        <w:rPr>
          <w:sz w:val="24"/>
        </w:rPr>
        <w:t xml:space="preserve">участник конкурса может внести изменения в заявку при внесении изменений в объявление о проведении конкурса после наступления даты начала приема заявок в объявление о проведении конкурса;</w:t>
      </w:r>
    </w:p>
    <w:p>
      <w:pPr>
        <w:pStyle w:val="0"/>
        <w:spacing w:before="240" w:line-rule="auto"/>
        <w:ind w:firstLine="540"/>
        <w:jc w:val="both"/>
      </w:pPr>
      <w:r>
        <w:rPr>
          <w:sz w:val="24"/>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w:t>
      </w:r>
    </w:p>
    <w:p>
      <w:pPr>
        <w:pStyle w:val="0"/>
        <w:spacing w:before="240" w:line-rule="auto"/>
        <w:ind w:firstLine="540"/>
        <w:jc w:val="both"/>
      </w:pPr>
      <w:r>
        <w:rPr>
          <w:sz w:val="24"/>
        </w:rPr>
        <w:t xml:space="preserve">Основаниями для внесения изменений в объявление о проведении конкурса являются наличие технической ошибки (технических ошибок) в объявлении о проведении конкурса и (или) отсутствие в объявлении о проведении конкурса информации, указанной в </w:t>
      </w:r>
      <w:hyperlink w:history="0" w:anchor="P80" w:tooltip="10. Министерство не позднее чем за 5 календарных дней до даты начала подачи (приема) заявок на участие в конкурсе (далее - заявка) обеспечивает размещение на едином портале и размещает на официальном сайте министерства в информационно-телекоммуникационной сети &quot;Интернет&quot; (далее - сеть Интернет) https://minpromenergo.orb.ru/ объявление о проведении конкурса с указанием:">
        <w:r>
          <w:rPr>
            <w:sz w:val="24"/>
            <w:color w:val="0000ff"/>
          </w:rPr>
          <w:t xml:space="preserve">пункте 10</w:t>
        </w:r>
      </w:hyperlink>
      <w:r>
        <w:rPr>
          <w:sz w:val="24"/>
        </w:rPr>
        <w:t xml:space="preserve"> настоящего Порядка.</w:t>
      </w:r>
    </w:p>
    <w:p>
      <w:pPr>
        <w:pStyle w:val="0"/>
        <w:spacing w:before="240" w:line-rule="auto"/>
        <w:ind w:firstLine="540"/>
        <w:jc w:val="both"/>
      </w:pPr>
      <w:r>
        <w:rPr>
          <w:sz w:val="24"/>
        </w:rPr>
        <w:t xml:space="preserve">12. Участник конкурса со дня размещения объявления о проведении конкурса, но не позднее 3 рабочих дней до дня завершения подачи заявок вправе направить министерству не более 5 запросов о разъяснении положений объявления о проведении конкурса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В течение 3 рабочих дней после поступления запроса о разъяснении положений объявления о проведении конкурса министерство направляет участнику конкурса разъяснения положений объявления о проведении конкурса, но не позднее одного рабочего дня до дня завершения подачи заявок.</w:t>
      </w:r>
    </w:p>
    <w:p>
      <w:pPr>
        <w:pStyle w:val="0"/>
        <w:spacing w:before="240" w:line-rule="auto"/>
        <w:ind w:firstLine="540"/>
        <w:jc w:val="both"/>
      </w:pPr>
      <w:r>
        <w:rPr>
          <w:sz w:val="24"/>
        </w:rPr>
        <w:t xml:space="preserve">Предоставленное министерством разъяснение положений объявления о проведении конкурса не должно изменять суть информации, содержащейся в объявлении о проведении конкурса.</w:t>
      </w:r>
    </w:p>
    <w:bookmarkStart w:id="107" w:name="P107"/>
    <w:bookmarkEnd w:id="107"/>
    <w:p>
      <w:pPr>
        <w:pStyle w:val="0"/>
        <w:spacing w:before="240" w:line-rule="auto"/>
        <w:ind w:firstLine="540"/>
        <w:jc w:val="both"/>
      </w:pPr>
      <w:r>
        <w:rPr>
          <w:sz w:val="24"/>
        </w:rPr>
        <w:t xml:space="preserve">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w:t>
      </w:r>
    </w:p>
    <w:p>
      <w:pPr>
        <w:pStyle w:val="0"/>
        <w:spacing w:before="240" w:line-rule="auto"/>
        <w:ind w:firstLine="540"/>
        <w:jc w:val="both"/>
      </w:pPr>
      <w:r>
        <w:rPr>
          <w:sz w:val="24"/>
        </w:rPr>
        <w:t xml:space="preserve">а) соответствует категории получателей субсидии, указанной в </w:t>
      </w:r>
      <w:hyperlink w:history="0" w:anchor="P63" w:tooltip="5. К категории получателей субсидий относятся промышленные предприятия:">
        <w:r>
          <w:rPr>
            <w:sz w:val="24"/>
            <w:color w:val="0000ff"/>
          </w:rPr>
          <w:t xml:space="preserve">пункте 5</w:t>
        </w:r>
      </w:hyperlink>
      <w:r>
        <w:rPr>
          <w:sz w:val="24"/>
        </w:rPr>
        <w:t xml:space="preserve"> настоящего Порядка;</w:t>
      </w:r>
    </w:p>
    <w:p>
      <w:pPr>
        <w:pStyle w:val="0"/>
        <w:spacing w:before="240" w:line-rule="auto"/>
        <w:ind w:firstLine="540"/>
        <w:jc w:val="both"/>
      </w:pPr>
      <w:r>
        <w:rPr>
          <w:sz w:val="24"/>
        </w:rPr>
        <w:t xml:space="preserve">б)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в)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г) не находится в составляемых в рамках реализации полномочий, предусмотренных </w:t>
      </w:r>
      <w:hyperlink w:history="0" r:id="rId3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д) не получает средства из областного бюджета в соответствии с иными правовыми актами на цель, указанную в </w:t>
      </w:r>
      <w:hyperlink w:history="0" w:anchor="P59" w:tooltip="3. Субсидия предоставляется в рамках реализации комплекса процессных мероприятий &quot;Стимулирование создания или модернизации промышленного производства&quot; государственной программы &quot;Развитие промышленности, обеспечение энергосбережения и повышение энергетической эффективности Оренбургской области&quot;, утвержденной постановлением Правительства Оренбургской области от 24 декабря 2020 года N 1215-пп, с целью возмещения части затрат промышленных предприятий, связанных с приобретением нового оборудования, необходимо...">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е) не является иностранным агентом в соответствии с Федеральным </w:t>
      </w:r>
      <w:hyperlink w:history="0" r:id="rId40" w:tooltip="Федеральный закон от 14.07.2022 N 255-ФЗ (ред. от 21.04.2025) &quot;О контроле за деятельностью лиц, находящихся под иностранным влиянием&quot; {КонсультантПлюс}">
        <w:r>
          <w:rPr>
            <w:sz w:val="24"/>
            <w:color w:val="0000ff"/>
          </w:rPr>
          <w:t xml:space="preserve">законом</w:t>
        </w:r>
      </w:hyperlink>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ж) не имеет на едином налоговом счете задолженность по уплате налогов, сборов и страховых взносов в бюджеты бюджетной системы Российской Федерации либо ее размер не должен превышать размера, определенного </w:t>
      </w:r>
      <w:hyperlink w:history="0" r:id="rId41"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з) не имеет просроченной задолженности по возврату в областной бюджет субсидии, бюджетных инвестиций, а также иной просроченной (неурегулированной) задолженности по денежным обязательствам перед Оренбургской областью;</w:t>
      </w:r>
    </w:p>
    <w:p>
      <w:pPr>
        <w:pStyle w:val="0"/>
        <w:spacing w:before="240" w:line-rule="auto"/>
        <w:ind w:firstLine="540"/>
        <w:jc w:val="both"/>
      </w:pPr>
      <w:r>
        <w:rPr>
          <w:sz w:val="24"/>
        </w:rPr>
        <w:t xml:space="preserve">и)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(участник конкурса - юридическое лицо), а также не прекратил деятельность в качестве индивидуального предпринимателя (участник конкурса - индивидуальный предприниматель);</w:t>
      </w:r>
    </w:p>
    <w:p>
      <w:pPr>
        <w:pStyle w:val="0"/>
        <w:spacing w:before="240" w:line-rule="auto"/>
        <w:ind w:firstLine="540"/>
        <w:jc w:val="both"/>
      </w:pPr>
      <w:r>
        <w:rPr>
          <w:sz w:val="24"/>
        </w:rPr>
        <w:t xml:space="preserve">к)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 производителе товаров, работ, услуг, являющемся участником конкурса;</w:t>
      </w:r>
    </w:p>
    <w:p>
      <w:pPr>
        <w:pStyle w:val="0"/>
        <w:spacing w:before="240" w:line-rule="auto"/>
        <w:ind w:firstLine="540"/>
        <w:jc w:val="both"/>
      </w:pPr>
      <w:r>
        <w:rPr>
          <w:sz w:val="24"/>
        </w:rPr>
        <w:t xml:space="preserve">л) участником конкурса в году, предшествующем году проведения конкурса, обеспечен уровень среднемесячной заработной платы работников в расчете на одного работника не ниже определенного Федеральной службой государственной статистики размера среднемесячной заработной платы на территории Оренбургской области по виду экономической деятельности, указанному в настоящем Порядке (далее - размер заработной платы по виду экономической деятельности).</w:t>
      </w:r>
    </w:p>
    <w:p>
      <w:pPr>
        <w:pStyle w:val="0"/>
        <w:spacing w:before="240" w:line-rule="auto"/>
        <w:ind w:firstLine="540"/>
        <w:jc w:val="both"/>
      </w:pPr>
      <w:r>
        <w:rPr>
          <w:sz w:val="24"/>
        </w:rPr>
        <w:t xml:space="preserve">14. Условием подачи заявки на участие в конкурсе является наличие усиленной квалифицированной электронной подписи руководителя участника конкурса или уполномоченного им лица для подписания документов в системе "Электронный бюджет".</w:t>
      </w:r>
    </w:p>
    <w:bookmarkStart w:id="120" w:name="P120"/>
    <w:bookmarkEnd w:id="120"/>
    <w:p>
      <w:pPr>
        <w:pStyle w:val="0"/>
        <w:spacing w:before="240" w:line-rule="auto"/>
        <w:ind w:firstLine="540"/>
        <w:jc w:val="both"/>
      </w:pPr>
      <w:r>
        <w:rPr>
          <w:sz w:val="24"/>
        </w:rPr>
        <w:t xml:space="preserve">15. Участник конкурса в сроки, указанные в объявлении о проведении конкурса, направляет в системе "Электронный бюджет" заявку на участие в конкурсе, формируемую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w:t>
      </w:r>
    </w:p>
    <w:p>
      <w:pPr>
        <w:pStyle w:val="0"/>
        <w:spacing w:before="240" w:line-rule="auto"/>
        <w:ind w:firstLine="540"/>
        <w:jc w:val="both"/>
      </w:pPr>
      <w:r>
        <w:rPr>
          <w:sz w:val="24"/>
        </w:rPr>
        <w:t xml:space="preserve">а) об участнике конкурса:</w:t>
      </w:r>
    </w:p>
    <w:p>
      <w:pPr>
        <w:pStyle w:val="0"/>
        <w:spacing w:before="240" w:line-rule="auto"/>
        <w:ind w:firstLine="540"/>
        <w:jc w:val="both"/>
      </w:pPr>
      <w:r>
        <w:rPr>
          <w:sz w:val="24"/>
        </w:rPr>
        <w:t xml:space="preserve">полное и сокращенное наименование участника конкурса (для юридических лиц);</w:t>
      </w:r>
    </w:p>
    <w:p>
      <w:pPr>
        <w:pStyle w:val="0"/>
        <w:spacing w:before="240" w:line-rule="auto"/>
        <w:ind w:firstLine="540"/>
        <w:jc w:val="both"/>
      </w:pPr>
      <w:r>
        <w:rPr>
          <w:sz w:val="24"/>
        </w:rPr>
        <w:t xml:space="preserve">фамилия, имя, отчество (при наличии) участника конкурса (для индивидуального предпринимателя);</w:t>
      </w:r>
    </w:p>
    <w:p>
      <w:pPr>
        <w:pStyle w:val="0"/>
        <w:spacing w:before="240" w:line-rule="auto"/>
        <w:ind w:firstLine="540"/>
        <w:jc w:val="both"/>
      </w:pPr>
      <w:r>
        <w:rPr>
          <w:sz w:val="24"/>
        </w:rPr>
        <w:t xml:space="preserve">основной государственный регистрационный номер участника конкурса;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дата постановки на учет в налоговом органе (для индивидуальных предпринимателей), 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дата государственной регистрации физического лица в качестве индивидуального предпринимателя; дата и место рождения (для индивидуальных предпринимателей);</w:t>
      </w:r>
    </w:p>
    <w:p>
      <w:pPr>
        <w:pStyle w:val="0"/>
        <w:spacing w:before="240" w:line-rule="auto"/>
        <w:ind w:firstLine="540"/>
        <w:jc w:val="both"/>
      </w:pPr>
      <w:r>
        <w:rPr>
          <w:sz w:val="24"/>
        </w:rPr>
        <w:t xml:space="preserve">страховой номер индивидуального лицевого счета (для индивидуальных предпринимателей),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номер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информация о руководителе юридического лица (фамилия, имя, отчество (при наличии), идентификационный номер налогоплательщика, наименование должности);</w:t>
      </w:r>
    </w:p>
    <w:p>
      <w:pPr>
        <w:pStyle w:val="0"/>
        <w:spacing w:before="240" w:line-rule="auto"/>
        <w:ind w:firstLine="540"/>
        <w:jc w:val="both"/>
      </w:pPr>
      <w:r>
        <w:rPr>
          <w:sz w:val="24"/>
        </w:rPr>
        <w:t xml:space="preserve">перечень основных и дополнительных видов деятельности, которые участник конкурса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учредительные документы (для юридических лиц) участника конкурса;</w:t>
      </w:r>
    </w:p>
    <w:p>
      <w:pPr>
        <w:pStyle w:val="0"/>
        <w:spacing w:before="240" w:line-rule="auto"/>
        <w:ind w:firstLine="540"/>
        <w:jc w:val="both"/>
      </w:pPr>
      <w:r>
        <w:rPr>
          <w:sz w:val="24"/>
        </w:rPr>
        <w:t xml:space="preserve">документы, подтверждающие полномочия руководителя юридического лица - участника конкурса, или удостоверяющего личность (для индивидуальных предпринимателей), или подтверждающие полномочия представителя участника конкурса;</w:t>
      </w:r>
    </w:p>
    <w:p>
      <w:pPr>
        <w:pStyle w:val="0"/>
        <w:spacing w:before="240" w:line-rule="auto"/>
        <w:ind w:firstLine="540"/>
        <w:jc w:val="both"/>
      </w:pPr>
      <w:r>
        <w:rPr>
          <w:sz w:val="24"/>
        </w:rPr>
        <w:t xml:space="preserve">уведомление или свидетельство о постановке на учет в налоговом органе (представляются по инициативе участника конкурса);</w:t>
      </w:r>
    </w:p>
    <w:p>
      <w:pPr>
        <w:pStyle w:val="0"/>
        <w:spacing w:before="240" w:line-rule="auto"/>
        <w:ind w:firstLine="540"/>
        <w:jc w:val="both"/>
      </w:pPr>
      <w:r>
        <w:rPr>
          <w:sz w:val="24"/>
        </w:rPr>
        <w:t xml:space="preserve">согласие на публикацию (размещение) в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его результатом, подаваемое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согласие участника конкурса на осуществление министерством проверки соблюдения порядка и условий предоставления субсидии, в том числе в части достижения результатов предоставления субсидии, органами государственного финансового контроля - проверки соблюдения порядка и условий предоставления субсидии в соответствии со </w:t>
      </w:r>
      <w:hyperlink w:history="0" r:id="rId42" w:tooltip="&quot;Бюджетный кодекс Российской Федерации&quot; от 31.07.1998 N 145-ФЗ (ред. от 21.04.2025) (с изм. и доп., вступ. в силу с 01.06.2025) {КонсультантПлюс}">
        <w:r>
          <w:rPr>
            <w:sz w:val="24"/>
            <w:color w:val="0000ff"/>
          </w:rPr>
          <w:t xml:space="preserve">статьями 268.1</w:t>
        </w:r>
      </w:hyperlink>
      <w:r>
        <w:rPr>
          <w:sz w:val="24"/>
        </w:rPr>
        <w:t xml:space="preserve"> и </w:t>
      </w:r>
      <w:hyperlink w:history="0" r:id="rId43" w:tooltip="&quot;Бюджетный кодекс Российской Федерации&quot; от 31.07.1998 N 145-ФЗ (ред. от 21.04.2025) (с изм. и доп., вступ. в силу с 01.06.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согласие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pPr>
        <w:pStyle w:val="0"/>
        <w:spacing w:before="240" w:line-rule="auto"/>
        <w:ind w:firstLine="540"/>
        <w:jc w:val="both"/>
      </w:pPr>
      <w:r>
        <w:rPr>
          <w:sz w:val="24"/>
        </w:rPr>
        <w:t xml:space="preserve">б) об инвестиционном проекте по развитию и (или) модернизации производства (далее - инвестиционный проект), с целью реализации которого приобретено новое оборудование, о новом оборудовании и затратах на приобретение нового оборудования, заявленного в рамках участия конкурса:</w:t>
      </w:r>
    </w:p>
    <w:p>
      <w:pPr>
        <w:pStyle w:val="0"/>
        <w:spacing w:before="240" w:line-rule="auto"/>
        <w:ind w:firstLine="540"/>
        <w:jc w:val="both"/>
      </w:pPr>
      <w:r>
        <w:rPr>
          <w:sz w:val="24"/>
        </w:rPr>
        <w:t xml:space="preserve">инвестиционный проект;</w:t>
      </w:r>
    </w:p>
    <w:p>
      <w:pPr>
        <w:pStyle w:val="0"/>
        <w:spacing w:before="240" w:line-rule="auto"/>
        <w:ind w:firstLine="540"/>
        <w:jc w:val="both"/>
      </w:pPr>
      <w:r>
        <w:rPr>
          <w:sz w:val="24"/>
        </w:rPr>
        <w:t xml:space="preserve">копии первичных учетных документов, подтверждающих произведенные промышленным предприятием затраты на приобретение нового оборудования (договор на приобретение нового оборудования, накладные, платежные поручения, грузовые таможенные декларации (при условии поставки оборудования из-за пределов таможенной территории Российской Федерации), универсальные передаточные документы (акты приема-передачи), подтверждающие получение нового оборудования, акты ввода в эксплуатацию нового оборудования, инвентарные карточки учета объекта основных средств, подтверждающие поставку нового оборудования на баланс промышленного предприятия), заверенные подписями руководителя и главного бухгалтера промышленного предприятия и печатью промышленного предприятия (при наличии);</w:t>
      </w:r>
    </w:p>
    <w:p>
      <w:pPr>
        <w:pStyle w:val="0"/>
        <w:spacing w:before="240" w:line-rule="auto"/>
        <w:ind w:firstLine="540"/>
        <w:jc w:val="both"/>
      </w:pPr>
      <w:r>
        <w:rPr>
          <w:sz w:val="24"/>
        </w:rPr>
        <w:t xml:space="preserve">копии документов, подтверждающих дату выпуска нового оборудования (копию технического паспорта завода-изготовителя с указанием заводского номера и даты выпуска, при отсутствии технического паспорта - копию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(шильды) или маркировки, нанесенной изготовителем оборудования, с указанием заводского номера и даты выпуска оборудования или копии иных документов, подтверждающих дату выпуска приобретенного оборудования), заверенные подписью руководителя промышленного предприятия и печатью промышленного предприятия (при наличии);</w:t>
      </w:r>
    </w:p>
    <w:p>
      <w:pPr>
        <w:pStyle w:val="0"/>
        <w:spacing w:before="240" w:line-rule="auto"/>
        <w:ind w:firstLine="540"/>
        <w:jc w:val="both"/>
      </w:pPr>
      <w:r>
        <w:rPr>
          <w:sz w:val="24"/>
        </w:rPr>
        <w:t xml:space="preserve">копии сертификатов соответствия оборудования, копии сертификатов страны происхождения товара, декларации о соответствии;</w:t>
      </w:r>
    </w:p>
    <w:p>
      <w:pPr>
        <w:pStyle w:val="0"/>
        <w:spacing w:before="240" w:line-rule="auto"/>
        <w:ind w:firstLine="540"/>
        <w:jc w:val="both"/>
      </w:pPr>
      <w:r>
        <w:rPr>
          <w:sz w:val="24"/>
        </w:rPr>
        <w:t xml:space="preserve">фотографии приобретенного нового оборудования, которые должны:</w:t>
      </w:r>
    </w:p>
    <w:p>
      <w:pPr>
        <w:pStyle w:val="0"/>
        <w:spacing w:before="240" w:line-rule="auto"/>
        <w:ind w:firstLine="540"/>
        <w:jc w:val="both"/>
      </w:pPr>
      <w:r>
        <w:rPr>
          <w:sz w:val="24"/>
        </w:rPr>
        <w:t xml:space="preserve">быть цветными, четкими; содержать общий вид оборудования с разных сторон (с читаемым присвоенным инвентарным номером);</w:t>
      </w:r>
    </w:p>
    <w:p>
      <w:pPr>
        <w:pStyle w:val="0"/>
        <w:spacing w:before="240" w:line-rule="auto"/>
        <w:ind w:firstLine="540"/>
        <w:jc w:val="both"/>
      </w:pPr>
      <w:r>
        <w:rPr>
          <w:sz w:val="24"/>
        </w:rPr>
        <w:t xml:space="preserve">содержать изображение заводской таблички изготовителя или иной информационной таблички (в том числе пластинки, ярлыки) с информацией о наименовании объекта, изготовителя, заводских номерах, дате изготовления, заверенные подписью руководителя промышленного предприятия и печатью промышленного предприятия (при наличии);</w:t>
      </w:r>
    </w:p>
    <w:p>
      <w:pPr>
        <w:pStyle w:val="0"/>
        <w:spacing w:before="240" w:line-rule="auto"/>
        <w:ind w:firstLine="540"/>
        <w:jc w:val="both"/>
      </w:pPr>
      <w:r>
        <w:rPr>
          <w:sz w:val="24"/>
        </w:rPr>
        <w:t xml:space="preserve">в) справку-расчет о размере затрат, связанных с приобретением нового оборудования и предлагаемых к возмещению за счет средств субсидии, составленную по форме, утвержденной приказом министерства и размещенной на сайте министерства;</w:t>
      </w:r>
    </w:p>
    <w:p>
      <w:pPr>
        <w:pStyle w:val="0"/>
        <w:spacing w:before="240" w:line-rule="auto"/>
        <w:ind w:firstLine="540"/>
        <w:jc w:val="both"/>
      </w:pPr>
      <w:r>
        <w:rPr>
          <w:sz w:val="24"/>
        </w:rPr>
        <w:t xml:space="preserve">г) справку об уровне среднемесячной заработной платы работников за год, предшествующий году проведения конкурса, составленную по форме, утвержденной приказом министерства и размещенной на сайте министерства.</w:t>
      </w:r>
    </w:p>
    <w:p>
      <w:pPr>
        <w:pStyle w:val="0"/>
        <w:spacing w:before="240" w:line-rule="auto"/>
        <w:ind w:firstLine="540"/>
        <w:jc w:val="both"/>
      </w:pPr>
      <w:r>
        <w:rPr>
          <w:sz w:val="24"/>
        </w:rPr>
        <w:t xml:space="preserve">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w:t>
      </w:r>
    </w:p>
    <w:bookmarkStart w:id="151" w:name="P151"/>
    <w:bookmarkEnd w:id="151"/>
    <w:p>
      <w:pPr>
        <w:pStyle w:val="0"/>
        <w:spacing w:before="240" w:line-rule="auto"/>
        <w:ind w:firstLine="540"/>
        <w:jc w:val="both"/>
      </w:pPr>
      <w:r>
        <w:rPr>
          <w:sz w:val="24"/>
        </w:rPr>
        <w:t xml:space="preserve">16.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Фото- и видеоматериалы, включаемые в заявку, должны содержать четкое и контрастное изображение высокого качества.</w:t>
      </w:r>
    </w:p>
    <w:p>
      <w:pPr>
        <w:pStyle w:val="0"/>
        <w:spacing w:before="240" w:line-rule="auto"/>
        <w:ind w:firstLine="540"/>
        <w:jc w:val="both"/>
      </w:pPr>
      <w:r>
        <w:rPr>
          <w:sz w:val="24"/>
        </w:rPr>
        <w:t xml:space="preserve">Документы на иностранном языке представляются с приложением их нотариально заверенных переводов на русский язык.</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(получатель субсидии) в соответствии с законодательством Российской Федерации.</w:t>
      </w:r>
    </w:p>
    <w:p>
      <w:pPr>
        <w:pStyle w:val="0"/>
        <w:spacing w:before="240" w:line-rule="auto"/>
        <w:ind w:firstLine="540"/>
        <w:jc w:val="both"/>
      </w:pPr>
      <w:r>
        <w:rPr>
          <w:sz w:val="24"/>
        </w:rPr>
        <w:t xml:space="preserve">17. Участник конкурса вправе подать только одну заявку.</w:t>
      </w:r>
    </w:p>
    <w:p>
      <w:pPr>
        <w:pStyle w:val="0"/>
        <w:spacing w:before="240" w:line-rule="auto"/>
        <w:ind w:firstLine="540"/>
        <w:jc w:val="both"/>
      </w:pPr>
      <w:r>
        <w:rPr>
          <w:sz w:val="24"/>
        </w:rPr>
        <w:t xml:space="preserve">18. Участник конкурса вправе отозвать и (или) изменить направленную ранее заявку и прилагаемые к ней документы в любое время до даты окончания приема заявок, указанной в объявлении о проведении конкурса, посредством заполнения соответствующих экранных форм веб-интерфейса системы "Электронный бюджет". Отзыв заявки не препятствует повторной подаче заявки для участия в конкурсе, но не позднее даты и времени, предусмотренных в объявлении о проведении конкурса. При этом регистрация заявки осуществляется в порядке очередности в день повторной подачи заявки.</w:t>
      </w:r>
    </w:p>
    <w:p>
      <w:pPr>
        <w:pStyle w:val="0"/>
        <w:spacing w:before="240" w:line-rule="auto"/>
        <w:ind w:firstLine="540"/>
        <w:jc w:val="both"/>
      </w:pPr>
      <w:r>
        <w:rPr>
          <w:sz w:val="24"/>
        </w:rPr>
        <w:t xml:space="preserve">Отзыв заявки подписывается усиленной квалифицированной электронной подписью руководителя участника конкурса или уполномоченного им лица (на основании доверенности).</w:t>
      </w:r>
    </w:p>
    <w:p>
      <w:pPr>
        <w:pStyle w:val="0"/>
        <w:spacing w:before="240" w:line-rule="auto"/>
        <w:ind w:firstLine="540"/>
        <w:jc w:val="both"/>
      </w:pPr>
      <w:r>
        <w:rPr>
          <w:sz w:val="24"/>
        </w:rPr>
        <w:t xml:space="preserve">Датой отзыва является дата регистрации уведомления об отзыве заявки в электронной форме.</w:t>
      </w:r>
    </w:p>
    <w:p>
      <w:pPr>
        <w:pStyle w:val="0"/>
        <w:spacing w:before="240" w:line-rule="auto"/>
        <w:ind w:firstLine="540"/>
        <w:jc w:val="both"/>
      </w:pPr>
      <w:r>
        <w:rPr>
          <w:sz w:val="24"/>
        </w:rPr>
        <w:t xml:space="preserve">19. В целях обеспечения проведения конкурса министерство формирует конкурсную комиссию (далее - комиссия). Приказом министерства утверждаются положение и состав комиссии.</w:t>
      </w:r>
    </w:p>
    <w:p>
      <w:pPr>
        <w:pStyle w:val="0"/>
        <w:spacing w:before="240" w:line-rule="auto"/>
        <w:ind w:firstLine="540"/>
        <w:jc w:val="both"/>
      </w:pPr>
      <w:r>
        <w:rPr>
          <w:sz w:val="24"/>
        </w:rPr>
        <w:t xml:space="preserve">20. Не позднее одного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министерству, а также комиссии к поданным участниками конкурса заявкам для их рассмотрения и оценки.</w:t>
      </w:r>
    </w:p>
    <w:p>
      <w:pPr>
        <w:pStyle w:val="0"/>
        <w:spacing w:before="240" w:line-rule="auto"/>
        <w:ind w:firstLine="540"/>
        <w:jc w:val="both"/>
      </w:pPr>
      <w:r>
        <w:rPr>
          <w:sz w:val="24"/>
        </w:rPr>
        <w:t xml:space="preserve">21.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22. Комиссия в течение 5 рабочих дней со дня открытия доступа в системе "Электронный бюджет":</w:t>
      </w:r>
    </w:p>
    <w:p>
      <w:pPr>
        <w:pStyle w:val="0"/>
        <w:spacing w:before="240" w:line-rule="auto"/>
        <w:ind w:firstLine="540"/>
        <w:jc w:val="both"/>
      </w:pPr>
      <w:r>
        <w:rPr>
          <w:sz w:val="24"/>
        </w:rPr>
        <w:t xml:space="preserve">а) проводит проверку участников конкурса на соответствие их требованиям, установленным </w:t>
      </w:r>
      <w:hyperlink w:history="0" w:anchor="P107"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системы межведомственного информационного взаимодействия (при наличии технической возможности), а в случае отсутствия технической возможности в рамках межведомственного информационного взаимодействия для получения необходимой информации;</w:t>
      </w:r>
    </w:p>
    <w:p>
      <w:pPr>
        <w:pStyle w:val="0"/>
        <w:spacing w:before="240" w:line-rule="auto"/>
        <w:ind w:firstLine="540"/>
        <w:jc w:val="both"/>
      </w:pPr>
      <w:r>
        <w:rPr>
          <w:sz w:val="24"/>
        </w:rPr>
        <w:t xml:space="preserve">б) рассматривает и оценивает полноту (комплектность) заявки и документов, приложенных к ней, на соответствие требованиям и срокам, установленным в объявлении о проведении конкурса, достоверность представленной участником конкурса информации.</w:t>
      </w:r>
    </w:p>
    <w:p>
      <w:pPr>
        <w:pStyle w:val="0"/>
        <w:spacing w:before="240" w:line-rule="auto"/>
        <w:ind w:firstLine="540"/>
        <w:jc w:val="both"/>
      </w:pPr>
      <w:r>
        <w:rPr>
          <w:sz w:val="24"/>
        </w:rPr>
        <w:t xml:space="preserve">В случае если в целях полного, всестороннего, объективного рассмотрения и оценки заявки необходимо получение информации и документов от участника конкурса для разъяснений по представленным им документам и информации, министерством осуществляется запрос у участника конкурса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конкурса.</w:t>
      </w:r>
    </w:p>
    <w:p>
      <w:pPr>
        <w:pStyle w:val="0"/>
        <w:spacing w:before="240" w:line-rule="auto"/>
        <w:ind w:firstLine="540"/>
        <w:jc w:val="both"/>
      </w:pPr>
      <w:r>
        <w:rPr>
          <w:sz w:val="24"/>
        </w:rPr>
        <w:t xml:space="preserve">В запросе комиссия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конкурса формирует и представляет в систему "Электронный бюджет" информацию и документы в сроки, установленные соответствующим запросом.</w:t>
      </w:r>
    </w:p>
    <w:p>
      <w:pPr>
        <w:pStyle w:val="0"/>
        <w:spacing w:before="240" w:line-rule="auto"/>
        <w:ind w:firstLine="540"/>
        <w:jc w:val="both"/>
      </w:pPr>
      <w:r>
        <w:rPr>
          <w:sz w:val="24"/>
        </w:rPr>
        <w:t xml:space="preserve">В случае если участник конкурса в ответ на запрос не представил запрашиваемые документы и информацию в срок, установленный соответствующим конкурсом, информация об этом включается в протокол рассмотрения заявок.</w:t>
      </w:r>
    </w:p>
    <w:p>
      <w:pPr>
        <w:pStyle w:val="0"/>
        <w:spacing w:before="240" w:line-rule="auto"/>
        <w:ind w:firstLine="540"/>
        <w:jc w:val="both"/>
      </w:pPr>
      <w:r>
        <w:rPr>
          <w:sz w:val="24"/>
        </w:rPr>
        <w:t xml:space="preserve">23. Возврат заявок участникам конкурса на доработку осуществляется на основании решения комиссии посредством системы "Электронный бюджет" при наличии технической возможности в течение одного рабочего дня со дня их принятия с указанием оснований для возврата заявки, а также положений заявки, нуждающихся в доработке.</w:t>
      </w:r>
    </w:p>
    <w:p>
      <w:pPr>
        <w:pStyle w:val="0"/>
        <w:spacing w:before="240" w:line-rule="auto"/>
        <w:ind w:firstLine="540"/>
        <w:jc w:val="both"/>
      </w:pPr>
      <w:r>
        <w:rPr>
          <w:sz w:val="24"/>
        </w:rPr>
        <w:t xml:space="preserve">Заявки возвращаются на доработку при наличии технических ошибок в заявке и (или) содержащихся в заявке документах, при представлении заявки и (или) содержащихся в ней документов в качестве, не позволяющем осуществить их прочтение. Скорректированная после возврата на доработку заявка направляется не позднее 2 рабочих дней с даты возврата посредством системы "Электронный бюджет".</w:t>
      </w:r>
    </w:p>
    <w:p>
      <w:pPr>
        <w:pStyle w:val="0"/>
        <w:spacing w:before="240" w:line-rule="auto"/>
        <w:ind w:firstLine="540"/>
        <w:jc w:val="both"/>
      </w:pPr>
      <w:r>
        <w:rPr>
          <w:sz w:val="24"/>
        </w:rPr>
        <w:t xml:space="preserve">24. Для изменения направленных ранее заявки и прилагаемых к ней документов участник конкурса отзывает их в порядке, определенном для отзыва заявок, и представляет измененную заявку и прилагаемые к ней документы с использованием возможностей системы "Электронный бюджет". В указанном случае заявка и прилагаемые к ней документы считаются вновь поданными.</w:t>
      </w:r>
    </w:p>
    <w:p>
      <w:pPr>
        <w:pStyle w:val="0"/>
        <w:spacing w:before="240" w:line-rule="auto"/>
        <w:ind w:firstLine="540"/>
        <w:jc w:val="both"/>
      </w:pPr>
      <w:r>
        <w:rPr>
          <w:sz w:val="24"/>
        </w:rPr>
        <w:t xml:space="preserve">25. Решения о соответствии заявки требованиям, указанным в объявлении о проведении конкурса, принимаются комиссией на даты получения результатов проверки представленных участником конкурса информации и документов, поданных в составе заявки.</w:t>
      </w:r>
    </w:p>
    <w:p>
      <w:pPr>
        <w:pStyle w:val="0"/>
        <w:spacing w:before="240" w:line-rule="auto"/>
        <w:ind w:firstLine="540"/>
        <w:jc w:val="both"/>
      </w:pPr>
      <w:r>
        <w:rPr>
          <w:sz w:val="24"/>
        </w:rPr>
        <w:t xml:space="preserve">26. По результатам рассмотрения заявок не позднее одного рабочего дня со дня окончания срока рассмотрения заявок комиссией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заявки соответствующей требованиям или об отклонении его заявки с указанием оснований для отклонения.</w:t>
      </w:r>
    </w:p>
    <w:p>
      <w:pPr>
        <w:pStyle w:val="0"/>
        <w:spacing w:before="240" w:line-rule="auto"/>
        <w:ind w:firstLine="540"/>
        <w:jc w:val="both"/>
      </w:pPr>
      <w:r>
        <w:rPr>
          <w:sz w:val="24"/>
        </w:rPr>
        <w:t xml:space="preserve">27. Комиссия рассматривает и оценивает заявки участников конкурса в срок не позднее 15 рабочих дней со дня открытия доступа в системе "Электронный бюджет" для комиссии.</w:t>
      </w:r>
    </w:p>
    <w:p>
      <w:pPr>
        <w:pStyle w:val="0"/>
        <w:spacing w:before="240" w:line-rule="auto"/>
        <w:ind w:firstLine="540"/>
        <w:jc w:val="both"/>
      </w:pPr>
      <w:r>
        <w:rPr>
          <w:sz w:val="24"/>
        </w:rPr>
        <w:t xml:space="preserve">28. Основаниями для отклонения заявки являются:</w:t>
      </w:r>
    </w:p>
    <w:p>
      <w:pPr>
        <w:pStyle w:val="0"/>
        <w:spacing w:before="240" w:line-rule="auto"/>
        <w:ind w:firstLine="540"/>
        <w:jc w:val="both"/>
      </w:pPr>
      <w:r>
        <w:rPr>
          <w:sz w:val="24"/>
        </w:rPr>
        <w:t xml:space="preserve">несоответствие участника конкурса требованиям, установленным </w:t>
      </w:r>
      <w:hyperlink w:history="0" w:anchor="P107"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w:t>
      </w:r>
      <w:hyperlink w:history="0" w:anchor="P120"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указанным в объявлении о проведении конкурса, предусмотренных </w:t>
      </w:r>
      <w:hyperlink w:history="0" w:anchor="P120" w:tooltip="15. Участник конкурса в сроки, указанные в объявлении о проведении конкурса, направляет в системе &quot;Электронный бюджет&quot; заявку на участие в конкурсе, формируемую в электронной форме посредством заполнения соответствующих экранных форм веб-интерфейса системы &quot;Электронный бюджет&quot;, подписанную усиленной квалифицированной электронной подписью руководителя участника конкурса или уполномоченного им лица (на основании доверенности), содержащую следующую информацию:">
        <w:r>
          <w:rPr>
            <w:sz w:val="24"/>
            <w:color w:val="0000ff"/>
          </w:rPr>
          <w:t xml:space="preserve">пунктами 15</w:t>
        </w:r>
      </w:hyperlink>
      <w:r>
        <w:rPr>
          <w:sz w:val="24"/>
        </w:rPr>
        <w:t xml:space="preserve"> - </w:t>
      </w:r>
      <w:hyperlink w:history="0" w:anchor="P151" w:tooltip="1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r>
          <w:rPr>
            <w:sz w:val="24"/>
            <w:color w:val="0000ff"/>
          </w:rPr>
          <w:t xml:space="preserve">16</w:t>
        </w:r>
      </w:hyperlink>
      <w:r>
        <w:rPr>
          <w:sz w:val="24"/>
        </w:rPr>
        <w:t xml:space="preserve"> настоящего Порядка;</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установленным настоящим Порядком;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bookmarkStart w:id="181" w:name="P181"/>
    <w:bookmarkEnd w:id="181"/>
    <w:p>
      <w:pPr>
        <w:pStyle w:val="0"/>
        <w:spacing w:before="240" w:line-rule="auto"/>
        <w:ind w:firstLine="540"/>
        <w:jc w:val="both"/>
      </w:pPr>
      <w:r>
        <w:rPr>
          <w:sz w:val="24"/>
        </w:rPr>
        <w:t xml:space="preserve">29. Заявки оцениваются по следующим критериям оценки: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479"/>
        <w:gridCol w:w="2381"/>
        <w:gridCol w:w="1644"/>
      </w:tblGrid>
      <w:tr>
        <w:tc>
          <w:tcPr>
            <w:tcW w:w="567" w:type="dxa"/>
            <w:vAlign w:val="center"/>
          </w:tcPr>
          <w:p>
            <w:pPr>
              <w:pStyle w:val="0"/>
              <w:jc w:val="center"/>
            </w:pPr>
            <w:r>
              <w:rPr>
                <w:sz w:val="24"/>
              </w:rPr>
              <w:t xml:space="preserve">N п/п</w:t>
            </w:r>
          </w:p>
        </w:tc>
        <w:tc>
          <w:tcPr>
            <w:tcW w:w="4479" w:type="dxa"/>
          </w:tcPr>
          <w:p>
            <w:pPr>
              <w:pStyle w:val="0"/>
              <w:jc w:val="center"/>
            </w:pPr>
            <w:r>
              <w:rPr>
                <w:sz w:val="24"/>
              </w:rPr>
              <w:t xml:space="preserve">Наименование критерия оценки и его значимость</w:t>
            </w:r>
          </w:p>
        </w:tc>
        <w:tc>
          <w:tcPr>
            <w:tcW w:w="2381" w:type="dxa"/>
          </w:tcPr>
          <w:p>
            <w:pPr>
              <w:pStyle w:val="0"/>
              <w:jc w:val="center"/>
            </w:pPr>
            <w:r>
              <w:rPr>
                <w:sz w:val="24"/>
              </w:rPr>
              <w:t xml:space="preserve">Значение</w:t>
            </w:r>
          </w:p>
        </w:tc>
        <w:tc>
          <w:tcPr>
            <w:tcW w:w="1644" w:type="dxa"/>
          </w:tcPr>
          <w:p>
            <w:pPr>
              <w:pStyle w:val="0"/>
              <w:jc w:val="center"/>
            </w:pPr>
            <w:r>
              <w:rPr>
                <w:sz w:val="24"/>
              </w:rPr>
              <w:t xml:space="preserve">Количество баллов</w:t>
            </w:r>
          </w:p>
        </w:tc>
      </w:tr>
      <w:tr>
        <w:tc>
          <w:tcPr>
            <w:tcW w:w="567" w:type="dxa"/>
            <w:vAlign w:val="center"/>
          </w:tcPr>
          <w:p>
            <w:pPr>
              <w:pStyle w:val="0"/>
              <w:jc w:val="center"/>
            </w:pPr>
            <w:r>
              <w:rPr>
                <w:sz w:val="24"/>
              </w:rPr>
              <w:t xml:space="preserve">1</w:t>
            </w:r>
          </w:p>
        </w:tc>
        <w:tc>
          <w:tcPr>
            <w:tcW w:w="4479" w:type="dxa"/>
          </w:tcPr>
          <w:p>
            <w:pPr>
              <w:pStyle w:val="0"/>
              <w:jc w:val="center"/>
            </w:pPr>
            <w:r>
              <w:rPr>
                <w:sz w:val="24"/>
              </w:rPr>
              <w:t xml:space="preserve">2</w:t>
            </w:r>
          </w:p>
        </w:tc>
        <w:tc>
          <w:tcPr>
            <w:tcW w:w="2381" w:type="dxa"/>
          </w:tcPr>
          <w:p>
            <w:pPr>
              <w:pStyle w:val="0"/>
              <w:jc w:val="center"/>
            </w:pPr>
            <w:r>
              <w:rPr>
                <w:sz w:val="24"/>
              </w:rPr>
              <w:t xml:space="preserve">3</w:t>
            </w:r>
          </w:p>
        </w:tc>
        <w:tc>
          <w:tcPr>
            <w:tcW w:w="1644" w:type="dxa"/>
          </w:tcPr>
          <w:p>
            <w:pPr>
              <w:pStyle w:val="0"/>
              <w:jc w:val="center"/>
            </w:pPr>
            <w:r>
              <w:rPr>
                <w:sz w:val="24"/>
              </w:rPr>
              <w:t xml:space="preserve">4</w:t>
            </w:r>
          </w:p>
        </w:tc>
      </w:tr>
      <w:tr>
        <w:tc>
          <w:tcPr>
            <w:tcW w:w="567" w:type="dxa"/>
            <w:vMerge w:val="restart"/>
          </w:tcPr>
          <w:p>
            <w:pPr>
              <w:pStyle w:val="0"/>
              <w:jc w:val="center"/>
            </w:pPr>
            <w:r>
              <w:rPr>
                <w:sz w:val="24"/>
              </w:rPr>
              <w:t xml:space="preserve">1.</w:t>
            </w:r>
          </w:p>
        </w:tc>
        <w:tc>
          <w:tcPr>
            <w:tcW w:w="4479" w:type="dxa"/>
            <w:vMerge w:val="restart"/>
          </w:tcPr>
          <w:p>
            <w:pPr>
              <w:pStyle w:val="0"/>
            </w:pPr>
            <w:r>
              <w:rPr>
                <w:sz w:val="24"/>
              </w:rPr>
              <w:t xml:space="preserve">Инвестиционный проект направлен на производство импортозамещающей промышленной продукции (значимость: 20 процентов)</w:t>
            </w:r>
          </w:p>
        </w:tc>
        <w:tc>
          <w:tcPr>
            <w:tcW w:w="2381" w:type="dxa"/>
          </w:tcPr>
          <w:p>
            <w:pPr>
              <w:pStyle w:val="0"/>
              <w:jc w:val="center"/>
            </w:pPr>
            <w:r>
              <w:rPr>
                <w:sz w:val="24"/>
              </w:rPr>
              <w:t xml:space="preserve">нет</w:t>
            </w:r>
          </w:p>
        </w:tc>
        <w:tc>
          <w:tcPr>
            <w:tcW w:w="1644" w:type="dxa"/>
          </w:tcPr>
          <w:p>
            <w:pPr>
              <w:pStyle w:val="0"/>
              <w:jc w:val="center"/>
            </w:pPr>
            <w:r>
              <w:rPr>
                <w:sz w:val="24"/>
              </w:rPr>
              <w:t xml:space="preserve">0</w:t>
            </w:r>
          </w:p>
        </w:tc>
      </w:tr>
      <w:tr>
        <w:tc>
          <w:tcPr>
            <w:vMerge w:val="continue"/>
          </w:tcPr>
          <w:p/>
        </w:tc>
        <w:tc>
          <w:tcPr>
            <w:vMerge w:val="continue"/>
          </w:tcPr>
          <w:p/>
        </w:tc>
        <w:tc>
          <w:tcPr>
            <w:tcW w:w="2381" w:type="dxa"/>
          </w:tcPr>
          <w:p>
            <w:pPr>
              <w:pStyle w:val="0"/>
              <w:jc w:val="center"/>
            </w:pPr>
            <w:r>
              <w:rPr>
                <w:sz w:val="24"/>
              </w:rPr>
              <w:t xml:space="preserve">да</w:t>
            </w:r>
          </w:p>
        </w:tc>
        <w:tc>
          <w:tcPr>
            <w:tcW w:w="1644" w:type="dxa"/>
          </w:tcPr>
          <w:p>
            <w:pPr>
              <w:pStyle w:val="0"/>
              <w:jc w:val="center"/>
            </w:pPr>
            <w:r>
              <w:rPr>
                <w:sz w:val="24"/>
              </w:rPr>
              <w:t xml:space="preserve">100</w:t>
            </w:r>
          </w:p>
        </w:tc>
      </w:tr>
      <w:tr>
        <w:tc>
          <w:tcPr>
            <w:tcW w:w="567" w:type="dxa"/>
            <w:vMerge w:val="restart"/>
          </w:tcPr>
          <w:p>
            <w:pPr>
              <w:pStyle w:val="0"/>
              <w:jc w:val="center"/>
            </w:pPr>
            <w:r>
              <w:rPr>
                <w:sz w:val="24"/>
              </w:rPr>
              <w:t xml:space="preserve">2.</w:t>
            </w:r>
          </w:p>
        </w:tc>
        <w:tc>
          <w:tcPr>
            <w:tcW w:w="4479" w:type="dxa"/>
            <w:vMerge w:val="restart"/>
          </w:tcPr>
          <w:p>
            <w:pPr>
              <w:pStyle w:val="0"/>
            </w:pPr>
            <w:r>
              <w:rPr>
                <w:sz w:val="24"/>
              </w:rPr>
              <w:t xml:space="preserve">Инвестиционный проект направлен на производство промышленной продукции, поставляемой на экспорт (значимость: 20 процентов)</w:t>
            </w:r>
          </w:p>
        </w:tc>
        <w:tc>
          <w:tcPr>
            <w:tcW w:w="2381" w:type="dxa"/>
          </w:tcPr>
          <w:p>
            <w:pPr>
              <w:pStyle w:val="0"/>
              <w:jc w:val="center"/>
            </w:pPr>
            <w:r>
              <w:rPr>
                <w:sz w:val="24"/>
              </w:rPr>
              <w:t xml:space="preserve">нет</w:t>
            </w:r>
          </w:p>
        </w:tc>
        <w:tc>
          <w:tcPr>
            <w:tcW w:w="1644" w:type="dxa"/>
          </w:tcPr>
          <w:p>
            <w:pPr>
              <w:pStyle w:val="0"/>
              <w:jc w:val="center"/>
            </w:pPr>
            <w:r>
              <w:rPr>
                <w:sz w:val="24"/>
              </w:rPr>
              <w:t xml:space="preserve">0</w:t>
            </w:r>
          </w:p>
        </w:tc>
      </w:tr>
      <w:tr>
        <w:tc>
          <w:tcPr>
            <w:vMerge w:val="continue"/>
          </w:tcPr>
          <w:p/>
        </w:tc>
        <w:tc>
          <w:tcPr>
            <w:vMerge w:val="continue"/>
          </w:tcPr>
          <w:p/>
        </w:tc>
        <w:tc>
          <w:tcPr>
            <w:tcW w:w="2381" w:type="dxa"/>
          </w:tcPr>
          <w:p>
            <w:pPr>
              <w:pStyle w:val="0"/>
              <w:jc w:val="center"/>
            </w:pPr>
            <w:r>
              <w:rPr>
                <w:sz w:val="24"/>
              </w:rPr>
              <w:t xml:space="preserve">да</w:t>
            </w:r>
          </w:p>
        </w:tc>
        <w:tc>
          <w:tcPr>
            <w:tcW w:w="1644" w:type="dxa"/>
          </w:tcPr>
          <w:p>
            <w:pPr>
              <w:pStyle w:val="0"/>
              <w:jc w:val="center"/>
            </w:pPr>
            <w:r>
              <w:rPr>
                <w:sz w:val="24"/>
              </w:rPr>
              <w:t xml:space="preserve">100</w:t>
            </w:r>
          </w:p>
        </w:tc>
      </w:tr>
      <w:tr>
        <w:tc>
          <w:tcPr>
            <w:tcW w:w="567" w:type="dxa"/>
            <w:vMerge w:val="restart"/>
          </w:tcPr>
          <w:p>
            <w:pPr>
              <w:pStyle w:val="0"/>
              <w:jc w:val="center"/>
            </w:pPr>
            <w:r>
              <w:rPr>
                <w:sz w:val="24"/>
              </w:rPr>
              <w:t xml:space="preserve">3.</w:t>
            </w:r>
          </w:p>
        </w:tc>
        <w:tc>
          <w:tcPr>
            <w:tcW w:w="4479" w:type="dxa"/>
            <w:vMerge w:val="restart"/>
          </w:tcPr>
          <w:p>
            <w:pPr>
              <w:pStyle w:val="0"/>
            </w:pPr>
            <w:r>
              <w:rPr>
                <w:sz w:val="24"/>
              </w:rPr>
              <w:t xml:space="preserve">Год производства нового оборудования (значимость: 20 процентов)</w:t>
            </w:r>
          </w:p>
        </w:tc>
        <w:tc>
          <w:tcPr>
            <w:tcW w:w="2381" w:type="dxa"/>
          </w:tcPr>
          <w:p>
            <w:pPr>
              <w:pStyle w:val="0"/>
              <w:jc w:val="center"/>
            </w:pPr>
            <w:r>
              <w:rPr>
                <w:sz w:val="24"/>
              </w:rPr>
              <w:t xml:space="preserve">2022 год</w:t>
            </w:r>
          </w:p>
        </w:tc>
        <w:tc>
          <w:tcPr>
            <w:tcW w:w="1644" w:type="dxa"/>
          </w:tcPr>
          <w:p>
            <w:pPr>
              <w:pStyle w:val="0"/>
              <w:jc w:val="center"/>
            </w:pPr>
            <w:r>
              <w:rPr>
                <w:sz w:val="24"/>
              </w:rPr>
              <w:t xml:space="preserve">25</w:t>
            </w:r>
          </w:p>
        </w:tc>
      </w:tr>
      <w:tr>
        <w:tc>
          <w:tcPr>
            <w:vMerge w:val="continue"/>
          </w:tcPr>
          <w:p/>
        </w:tc>
        <w:tc>
          <w:tcPr>
            <w:vMerge w:val="continue"/>
          </w:tcPr>
          <w:p/>
        </w:tc>
        <w:tc>
          <w:tcPr>
            <w:tcW w:w="2381" w:type="dxa"/>
          </w:tcPr>
          <w:p>
            <w:pPr>
              <w:pStyle w:val="0"/>
              <w:jc w:val="center"/>
            </w:pPr>
            <w:r>
              <w:rPr>
                <w:sz w:val="24"/>
              </w:rPr>
              <w:t xml:space="preserve">2023 год</w:t>
            </w:r>
          </w:p>
        </w:tc>
        <w:tc>
          <w:tcPr>
            <w:tcW w:w="1644" w:type="dxa"/>
          </w:tcPr>
          <w:p>
            <w:pPr>
              <w:pStyle w:val="0"/>
              <w:jc w:val="center"/>
            </w:pPr>
            <w:r>
              <w:rPr>
                <w:sz w:val="24"/>
              </w:rPr>
              <w:t xml:space="preserve">50</w:t>
            </w:r>
          </w:p>
        </w:tc>
      </w:tr>
      <w:tr>
        <w:tc>
          <w:tcPr>
            <w:vMerge w:val="continue"/>
          </w:tcPr>
          <w:p/>
        </w:tc>
        <w:tc>
          <w:tcPr>
            <w:vMerge w:val="continue"/>
          </w:tcPr>
          <w:p/>
        </w:tc>
        <w:tc>
          <w:tcPr>
            <w:tcW w:w="2381" w:type="dxa"/>
          </w:tcPr>
          <w:p>
            <w:pPr>
              <w:pStyle w:val="0"/>
              <w:jc w:val="center"/>
            </w:pPr>
            <w:r>
              <w:rPr>
                <w:sz w:val="24"/>
              </w:rPr>
              <w:t xml:space="preserve">2024 год</w:t>
            </w:r>
          </w:p>
        </w:tc>
        <w:tc>
          <w:tcPr>
            <w:tcW w:w="1644" w:type="dxa"/>
          </w:tcPr>
          <w:p>
            <w:pPr>
              <w:pStyle w:val="0"/>
              <w:jc w:val="center"/>
            </w:pPr>
            <w:r>
              <w:rPr>
                <w:sz w:val="24"/>
              </w:rPr>
              <w:t xml:space="preserve">75</w:t>
            </w:r>
          </w:p>
        </w:tc>
      </w:tr>
      <w:tr>
        <w:tc>
          <w:tcPr>
            <w:vMerge w:val="continue"/>
          </w:tcPr>
          <w:p/>
        </w:tc>
        <w:tc>
          <w:tcPr>
            <w:vMerge w:val="continue"/>
          </w:tcPr>
          <w:p/>
        </w:tc>
        <w:tc>
          <w:tcPr>
            <w:tcW w:w="2381" w:type="dxa"/>
          </w:tcPr>
          <w:p>
            <w:pPr>
              <w:pStyle w:val="0"/>
              <w:jc w:val="center"/>
            </w:pPr>
            <w:r>
              <w:rPr>
                <w:sz w:val="24"/>
              </w:rPr>
              <w:t xml:space="preserve">2025 год и последующие года</w:t>
            </w:r>
          </w:p>
        </w:tc>
        <w:tc>
          <w:tcPr>
            <w:tcW w:w="1644" w:type="dxa"/>
          </w:tcPr>
          <w:p>
            <w:pPr>
              <w:pStyle w:val="0"/>
              <w:jc w:val="center"/>
            </w:pPr>
            <w:r>
              <w:rPr>
                <w:sz w:val="24"/>
              </w:rPr>
              <w:t xml:space="preserve">100</w:t>
            </w:r>
          </w:p>
        </w:tc>
      </w:tr>
      <w:tr>
        <w:tc>
          <w:tcPr>
            <w:tcW w:w="567" w:type="dxa"/>
            <w:vMerge w:val="restart"/>
          </w:tcPr>
          <w:p>
            <w:pPr>
              <w:pStyle w:val="0"/>
              <w:jc w:val="center"/>
            </w:pPr>
            <w:r>
              <w:rPr>
                <w:sz w:val="24"/>
              </w:rPr>
              <w:t xml:space="preserve">4.</w:t>
            </w:r>
          </w:p>
        </w:tc>
        <w:tc>
          <w:tcPr>
            <w:tcW w:w="4479" w:type="dxa"/>
            <w:vMerge w:val="restart"/>
          </w:tcPr>
          <w:p>
            <w:pPr>
              <w:pStyle w:val="0"/>
            </w:pPr>
            <w:r>
              <w:rPr>
                <w:sz w:val="24"/>
              </w:rPr>
              <w:t xml:space="preserve">Уровень среднемесячной заработной платы работников в расчете на одного работника в году, предшествующем году проведения конкурса (значимость: 20 процентов)</w:t>
            </w:r>
          </w:p>
        </w:tc>
        <w:tc>
          <w:tcPr>
            <w:tcW w:w="2381" w:type="dxa"/>
          </w:tcPr>
          <w:p>
            <w:pPr>
              <w:pStyle w:val="0"/>
              <w:jc w:val="center"/>
            </w:pPr>
            <w:r>
              <w:rPr>
                <w:sz w:val="24"/>
              </w:rPr>
              <w:t xml:space="preserve">не ниже размера заработной платы по виду экономической деятельности</w:t>
            </w:r>
          </w:p>
        </w:tc>
        <w:tc>
          <w:tcPr>
            <w:tcW w:w="1644" w:type="dxa"/>
          </w:tcPr>
          <w:p>
            <w:pPr>
              <w:pStyle w:val="0"/>
              <w:jc w:val="center"/>
            </w:pPr>
            <w:r>
              <w:rPr>
                <w:sz w:val="24"/>
              </w:rPr>
              <w:t xml:space="preserve">25</w:t>
            </w:r>
          </w:p>
        </w:tc>
      </w:tr>
      <w:tr>
        <w:tc>
          <w:tcPr>
            <w:vMerge w:val="continue"/>
          </w:tcPr>
          <w:p/>
        </w:tc>
        <w:tc>
          <w:tcPr>
            <w:vMerge w:val="continue"/>
          </w:tcPr>
          <w:p/>
        </w:tc>
        <w:tc>
          <w:tcPr>
            <w:tcW w:w="2381" w:type="dxa"/>
          </w:tcPr>
          <w:p>
            <w:pPr>
              <w:pStyle w:val="0"/>
              <w:jc w:val="center"/>
            </w:pPr>
            <w:r>
              <w:rPr>
                <w:sz w:val="24"/>
              </w:rPr>
              <w:t xml:space="preserve">выше размера заработной платы по виду экономической деятельности на величину от 1 процента до 25 процентов (включительно)</w:t>
            </w:r>
          </w:p>
        </w:tc>
        <w:tc>
          <w:tcPr>
            <w:tcW w:w="1644" w:type="dxa"/>
          </w:tcPr>
          <w:p>
            <w:pPr>
              <w:pStyle w:val="0"/>
              <w:jc w:val="center"/>
            </w:pPr>
            <w:r>
              <w:rPr>
                <w:sz w:val="24"/>
              </w:rPr>
              <w:t xml:space="preserve">50</w:t>
            </w:r>
          </w:p>
        </w:tc>
      </w:tr>
      <w:tr>
        <w:tc>
          <w:tcPr>
            <w:vMerge w:val="continue"/>
          </w:tcPr>
          <w:p/>
        </w:tc>
        <w:tc>
          <w:tcPr>
            <w:vMerge w:val="continue"/>
          </w:tcPr>
          <w:p/>
        </w:tc>
        <w:tc>
          <w:tcPr>
            <w:tcW w:w="2381" w:type="dxa"/>
          </w:tcPr>
          <w:p>
            <w:pPr>
              <w:pStyle w:val="0"/>
              <w:jc w:val="center"/>
            </w:pPr>
            <w:r>
              <w:rPr>
                <w:sz w:val="24"/>
              </w:rPr>
              <w:t xml:space="preserve">выше размера заработной платы по виду экономической деятельности на величину от 25 процентов до 50 процентов (включительно)</w:t>
            </w:r>
          </w:p>
        </w:tc>
        <w:tc>
          <w:tcPr>
            <w:tcW w:w="1644" w:type="dxa"/>
          </w:tcPr>
          <w:p>
            <w:pPr>
              <w:pStyle w:val="0"/>
              <w:jc w:val="center"/>
            </w:pPr>
            <w:r>
              <w:rPr>
                <w:sz w:val="24"/>
              </w:rPr>
              <w:t xml:space="preserve">75</w:t>
            </w:r>
          </w:p>
        </w:tc>
      </w:tr>
      <w:tr>
        <w:tc>
          <w:tcPr>
            <w:vMerge w:val="continue"/>
          </w:tcPr>
          <w:p/>
        </w:tc>
        <w:tc>
          <w:tcPr>
            <w:vMerge w:val="continue"/>
          </w:tcPr>
          <w:p/>
        </w:tc>
        <w:tc>
          <w:tcPr>
            <w:tcW w:w="2381" w:type="dxa"/>
          </w:tcPr>
          <w:p>
            <w:pPr>
              <w:pStyle w:val="0"/>
              <w:jc w:val="center"/>
            </w:pPr>
            <w:r>
              <w:rPr>
                <w:sz w:val="24"/>
              </w:rPr>
              <w:t xml:space="preserve">выше размера заработной платы по виду экономической деятельности на величину более чем 50 процентов</w:t>
            </w:r>
          </w:p>
        </w:tc>
        <w:tc>
          <w:tcPr>
            <w:tcW w:w="1644" w:type="dxa"/>
          </w:tcPr>
          <w:p>
            <w:pPr>
              <w:pStyle w:val="0"/>
              <w:jc w:val="center"/>
            </w:pPr>
            <w:r>
              <w:rPr>
                <w:sz w:val="24"/>
              </w:rPr>
              <w:t xml:space="preserve">100</w:t>
            </w:r>
          </w:p>
        </w:tc>
      </w:tr>
      <w:tr>
        <w:tc>
          <w:tcPr>
            <w:tcW w:w="567" w:type="dxa"/>
            <w:vMerge w:val="restart"/>
          </w:tcPr>
          <w:p>
            <w:pPr>
              <w:pStyle w:val="0"/>
              <w:jc w:val="center"/>
            </w:pPr>
            <w:r>
              <w:rPr>
                <w:sz w:val="24"/>
              </w:rPr>
              <w:t xml:space="preserve">5.</w:t>
            </w:r>
          </w:p>
        </w:tc>
        <w:tc>
          <w:tcPr>
            <w:tcW w:w="4479" w:type="dxa"/>
            <w:vMerge w:val="restart"/>
          </w:tcPr>
          <w:p>
            <w:pPr>
              <w:pStyle w:val="0"/>
            </w:pPr>
            <w:r>
              <w:rPr>
                <w:sz w:val="24"/>
              </w:rPr>
              <w:t xml:space="preserve">Инвестиционный проект направлен на разработку, пилотное и промышленное внедрение (использование) ИТ-решений на базе технологий искусственного интеллекта и передовых цифровых технологий (значимость: 20 процентов)</w:t>
            </w:r>
          </w:p>
        </w:tc>
        <w:tc>
          <w:tcPr>
            <w:tcW w:w="2381" w:type="dxa"/>
          </w:tcPr>
          <w:p>
            <w:pPr>
              <w:pStyle w:val="0"/>
              <w:jc w:val="center"/>
            </w:pPr>
            <w:r>
              <w:rPr>
                <w:sz w:val="24"/>
              </w:rPr>
              <w:t xml:space="preserve">да</w:t>
            </w:r>
          </w:p>
        </w:tc>
        <w:tc>
          <w:tcPr>
            <w:tcW w:w="1644" w:type="dxa"/>
          </w:tcPr>
          <w:p>
            <w:pPr>
              <w:pStyle w:val="0"/>
              <w:jc w:val="center"/>
            </w:pPr>
            <w:r>
              <w:rPr>
                <w:sz w:val="24"/>
              </w:rPr>
              <w:t xml:space="preserve">100</w:t>
            </w:r>
          </w:p>
        </w:tc>
      </w:tr>
      <w:tr>
        <w:tc>
          <w:tcPr>
            <w:vMerge w:val="continue"/>
          </w:tcPr>
          <w:p/>
        </w:tc>
        <w:tc>
          <w:tcPr>
            <w:vMerge w:val="continue"/>
          </w:tcPr>
          <w:p/>
        </w:tc>
        <w:tc>
          <w:tcPr>
            <w:tcW w:w="2381" w:type="dxa"/>
          </w:tcPr>
          <w:p>
            <w:pPr>
              <w:pStyle w:val="0"/>
              <w:jc w:val="center"/>
            </w:pPr>
            <w:r>
              <w:rPr>
                <w:sz w:val="24"/>
              </w:rPr>
              <w:t xml:space="preserve">нет</w:t>
            </w:r>
          </w:p>
        </w:tc>
        <w:tc>
          <w:tcPr>
            <w:tcW w:w="1644" w:type="dxa"/>
          </w:tcPr>
          <w:p>
            <w:pPr>
              <w:pStyle w:val="0"/>
              <w:jc w:val="center"/>
            </w:pPr>
            <w:r>
              <w:rPr>
                <w:sz w:val="24"/>
              </w:rPr>
              <w:t xml:space="preserve">0</w:t>
            </w:r>
          </w:p>
        </w:tc>
      </w:tr>
    </w:tbl>
    <w:p>
      <w:pPr>
        <w:pStyle w:val="0"/>
        <w:jc w:val="both"/>
      </w:pPr>
      <w:r>
        <w:rPr>
          <w:sz w:val="24"/>
        </w:rPr>
      </w:r>
    </w:p>
    <w:p>
      <w:pPr>
        <w:pStyle w:val="0"/>
        <w:ind w:firstLine="540"/>
        <w:jc w:val="both"/>
      </w:pPr>
      <w:r>
        <w:rPr>
          <w:sz w:val="24"/>
        </w:rPr>
        <w:t xml:space="preserve">30. Совокупное количество баллов n-го участника конкурса (R</w:t>
      </w:r>
      <w:r>
        <w:rPr>
          <w:sz w:val="24"/>
          <w:vertAlign w:val="subscript"/>
        </w:rPr>
        <w:t xml:space="preserve">n</w:t>
      </w:r>
      <w:r>
        <w:rPr>
          <w:sz w:val="24"/>
        </w:rPr>
        <w:t xml:space="preserve">) рассчитывается по формуле:</w:t>
      </w:r>
    </w:p>
    <w:p>
      <w:pPr>
        <w:pStyle w:val="0"/>
        <w:jc w:val="both"/>
      </w:pPr>
      <w:r>
        <w:rPr>
          <w:sz w:val="24"/>
        </w:rPr>
      </w:r>
    </w:p>
    <w:p>
      <w:pPr>
        <w:pStyle w:val="0"/>
        <w:jc w:val="center"/>
      </w:pPr>
      <w:r>
        <w:rPr>
          <w:position w:val="-12"/>
        </w:rPr>
        <w:drawing>
          <wp:inline distT="0" distB="0" distL="0" distR="0">
            <wp:extent cx="15544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5544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конкурса по i-му критерию.</w:t>
      </w:r>
    </w:p>
    <w:p>
      <w:pPr>
        <w:pStyle w:val="0"/>
        <w:spacing w:before="240" w:line-rule="auto"/>
        <w:ind w:firstLine="540"/>
        <w:jc w:val="both"/>
      </w:pPr>
      <w:r>
        <w:rPr>
          <w:sz w:val="24"/>
        </w:rPr>
        <w:t xml:space="preserve">31. Совокупное количество баллов, присваиваемых участнику конкурса по каждому критерию и по заявке в целом, определяется по формуле путем суммирования баллов, присвоенных каждым членом комиссии, участвующим в оценке заявки.</w:t>
      </w:r>
    </w:p>
    <w:p>
      <w:pPr>
        <w:pStyle w:val="0"/>
        <w:spacing w:before="240" w:line-rule="auto"/>
        <w:ind w:firstLine="540"/>
        <w:jc w:val="both"/>
      </w:pPr>
      <w:r>
        <w:rPr>
          <w:sz w:val="24"/>
        </w:rPr>
        <w:t xml:space="preserve">32. Ранжирование поступивших заявок осуществляется по мере уменьшения полученных баллов по итогам оценки заявок в соответствии с </w:t>
      </w:r>
      <w:hyperlink w:history="0" w:anchor="P181" w:tooltip="29. Заявки оцениваются по следующим критериям оценки:">
        <w:r>
          <w:rPr>
            <w:sz w:val="24"/>
            <w:color w:val="0000ff"/>
          </w:rPr>
          <w:t xml:space="preserve">пунктом 29</w:t>
        </w:r>
      </w:hyperlink>
      <w:r>
        <w:rPr>
          <w:sz w:val="24"/>
        </w:rPr>
        <w:t xml:space="preserve"> настоящего Порядка и очередности поступления заявок в случае равенства количества полученных баллов.</w:t>
      </w:r>
    </w:p>
    <w:bookmarkStart w:id="238" w:name="P238"/>
    <w:bookmarkEnd w:id="238"/>
    <w:p>
      <w:pPr>
        <w:pStyle w:val="0"/>
        <w:spacing w:before="240" w:line-rule="auto"/>
        <w:ind w:firstLine="540"/>
        <w:jc w:val="both"/>
      </w:pPr>
      <w:r>
        <w:rPr>
          <w:sz w:val="24"/>
        </w:rPr>
        <w:t xml:space="preserve">33. Победителями конкурса признаются участники конкурса, включенные в рейтинг, сформированный комиссией по результатам ранжирования поступивших заявок.</w:t>
      </w:r>
    </w:p>
    <w:p>
      <w:pPr>
        <w:pStyle w:val="0"/>
        <w:spacing w:before="240" w:line-rule="auto"/>
        <w:ind w:firstLine="540"/>
        <w:jc w:val="both"/>
      </w:pPr>
      <w:r>
        <w:rPr>
          <w:sz w:val="24"/>
        </w:rPr>
        <w:t xml:space="preserve">34. Субсидия, распределяемая в рамках конкурса, распределяется между участниками конкурса, включенными в рейтинг, указанный в </w:t>
      </w:r>
      <w:hyperlink w:history="0" w:anchor="P238" w:tooltip="33. Победителями конкурса признаются участники конкурса, включенные в рейтинг, сформированный комиссией по результатам ранжирования поступивших заявок.">
        <w:r>
          <w:rPr>
            <w:sz w:val="24"/>
            <w:color w:val="0000ff"/>
          </w:rPr>
          <w:t xml:space="preserve">пункте 33</w:t>
        </w:r>
      </w:hyperlink>
      <w:r>
        <w:rPr>
          <w:sz w:val="24"/>
        </w:rPr>
        <w:t xml:space="preserve"> настоящего Порядка, следующим способом:</w:t>
      </w:r>
    </w:p>
    <w:p>
      <w:pPr>
        <w:pStyle w:val="0"/>
        <w:spacing w:before="240" w:line-rule="auto"/>
        <w:ind w:firstLine="540"/>
        <w:jc w:val="both"/>
      </w:pPr>
      <w:r>
        <w:rPr>
          <w:sz w:val="24"/>
        </w:rPr>
        <w:t xml:space="preserve">участнику конкурса,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конкурса;</w:t>
      </w:r>
    </w:p>
    <w:p>
      <w:pPr>
        <w:pStyle w:val="0"/>
        <w:spacing w:before="240" w:line-rule="auto"/>
        <w:ind w:firstLine="540"/>
        <w:jc w:val="both"/>
      </w:pPr>
      <w:r>
        <w:rPr>
          <w:sz w:val="24"/>
        </w:rPr>
        <w:t xml:space="preserve">каждому следующему участнику конкурса,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конкурсе;</w:t>
      </w:r>
    </w:p>
    <w:p>
      <w:pPr>
        <w:pStyle w:val="0"/>
        <w:spacing w:before="240" w:line-rule="auto"/>
        <w:ind w:firstLine="540"/>
        <w:jc w:val="both"/>
      </w:pPr>
      <w:r>
        <w:rPr>
          <w:sz w:val="24"/>
        </w:rPr>
        <w:t xml:space="preserve">в случае если размер субсидии, указанный участником конкурса в заявке, больше нераспределенного размера субсидии, такому участнику конкурса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конкурса (при установлении максимального размера субсидии без изменения указанного участником конкурса в заявке значения результата предоставления субсидии).</w:t>
      </w:r>
    </w:p>
    <w:p>
      <w:pPr>
        <w:pStyle w:val="0"/>
        <w:spacing w:before="240" w:line-rule="auto"/>
        <w:ind w:firstLine="540"/>
        <w:jc w:val="both"/>
      </w:pPr>
      <w:r>
        <w:rPr>
          <w:sz w:val="24"/>
        </w:rPr>
        <w:t xml:space="preserve">Максимальный размер субсидии составляет 30 процентов от размера затрат, связанных с приобретением нового оборудования, без учета налога на добавленную стоимость, но не более 4 млн. рублей.</w:t>
      </w:r>
    </w:p>
    <w:p>
      <w:pPr>
        <w:pStyle w:val="0"/>
        <w:spacing w:before="240" w:line-rule="auto"/>
        <w:ind w:firstLine="540"/>
        <w:jc w:val="both"/>
      </w:pPr>
      <w:r>
        <w:rPr>
          <w:sz w:val="24"/>
        </w:rPr>
        <w:t xml:space="preserve">35. В целях завершения конкурса и определения победителей конкурса формируется протокол подведения итогов конкурса, включающий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или единственной заявки,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w:t>
      </w:r>
    </w:p>
    <w:p>
      <w:pPr>
        <w:pStyle w:val="0"/>
        <w:spacing w:before="240" w:line-rule="auto"/>
        <w:ind w:firstLine="540"/>
        <w:jc w:val="both"/>
      </w:pPr>
      <w:r>
        <w:rPr>
          <w:sz w:val="24"/>
        </w:rPr>
        <w:t xml:space="preserve">36. Протокол подведения итогов конкурса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 с указанием:</w:t>
      </w:r>
    </w:p>
    <w:p>
      <w:pPr>
        <w:pStyle w:val="0"/>
        <w:spacing w:before="240" w:line-rule="auto"/>
        <w:ind w:firstLine="540"/>
        <w:jc w:val="both"/>
      </w:pPr>
      <w:r>
        <w:rPr>
          <w:sz w:val="24"/>
        </w:rPr>
        <w:t xml:space="preserve">даты, времени и места проведения рассмотрения заявок;</w:t>
      </w:r>
    </w:p>
    <w:p>
      <w:pPr>
        <w:pStyle w:val="0"/>
        <w:spacing w:before="240" w:line-rule="auto"/>
        <w:ind w:firstLine="540"/>
        <w:jc w:val="both"/>
      </w:pPr>
      <w:r>
        <w:rPr>
          <w:sz w:val="24"/>
        </w:rPr>
        <w:t xml:space="preserve">даты, времени и места оценки заявок;</w:t>
      </w:r>
    </w:p>
    <w:p>
      <w:pPr>
        <w:pStyle w:val="0"/>
        <w:spacing w:before="240" w:line-rule="auto"/>
        <w:ind w:firstLine="540"/>
        <w:jc w:val="both"/>
      </w:pPr>
      <w:r>
        <w:rPr>
          <w:sz w:val="24"/>
        </w:rPr>
        <w:t xml:space="preserve">информации об участниках конкурса, заявки которых были рассмотрены;</w:t>
      </w:r>
    </w:p>
    <w:p>
      <w:pPr>
        <w:pStyle w:val="0"/>
        <w:spacing w:before="240" w:line-rule="auto"/>
        <w:ind w:firstLine="540"/>
        <w:jc w:val="both"/>
      </w:pPr>
      <w:r>
        <w:rPr>
          <w:sz w:val="24"/>
        </w:rPr>
        <w:t xml:space="preserve">информации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pPr>
        <w:pStyle w:val="0"/>
        <w:spacing w:before="240" w:line-rule="auto"/>
        <w:ind w:firstLine="540"/>
        <w:jc w:val="both"/>
      </w:pPr>
      <w:r>
        <w:rPr>
          <w:sz w:val="24"/>
        </w:rPr>
        <w:t xml:space="preserve">последовательности оценки заявок, присвоенных заявкам значений по каждому из критериев, указанных в </w:t>
      </w:r>
      <w:hyperlink w:history="0" w:anchor="P181" w:tooltip="29. Заявки оцениваются по следующим критериям оценки:">
        <w:r>
          <w:rPr>
            <w:sz w:val="24"/>
            <w:color w:val="0000ff"/>
          </w:rPr>
          <w:t xml:space="preserve">пункте 29</w:t>
        </w:r>
      </w:hyperlink>
      <w:r>
        <w:rPr>
          <w:sz w:val="24"/>
        </w:rPr>
        <w:t xml:space="preserve"> настоящего Порядка, принятого на основании результатов оценки заявок решения о присвоении таким заявкам порядковых номеров в рейтинге;</w:t>
      </w:r>
    </w:p>
    <w:p>
      <w:pPr>
        <w:pStyle w:val="0"/>
        <w:spacing w:before="240" w:line-rule="auto"/>
        <w:ind w:firstLine="540"/>
        <w:jc w:val="both"/>
      </w:pPr>
      <w:r>
        <w:rPr>
          <w:sz w:val="24"/>
        </w:rPr>
        <w:t xml:space="preserve">наименования победителя (победителей) конкурса, с которым (которыми) заключается (заключаются) соглашение (соглашения), размера предоставляемой субсидии.</w:t>
      </w:r>
    </w:p>
    <w:p>
      <w:pPr>
        <w:pStyle w:val="0"/>
        <w:spacing w:before="240" w:line-rule="auto"/>
        <w:ind w:firstLine="540"/>
        <w:jc w:val="both"/>
      </w:pPr>
      <w:r>
        <w:rPr>
          <w:sz w:val="24"/>
        </w:rPr>
        <w:t xml:space="preserve">37. 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38. На основании протокола подведения итогов конкурса распределение субсидии между ее получателями утверждается приказом министерства, который размещается на едином портале не позднее рабочего дня, следующего за днем издания указанного приказа.</w:t>
      </w:r>
    </w:p>
    <w:p>
      <w:pPr>
        <w:pStyle w:val="0"/>
        <w:spacing w:before="240" w:line-rule="auto"/>
        <w:ind w:firstLine="540"/>
        <w:jc w:val="both"/>
      </w:pPr>
      <w:r>
        <w:rPr>
          <w:sz w:val="24"/>
        </w:rPr>
        <w:t xml:space="preserve">39. Конкурс признается несостоявшимся в следующих случаях:</w:t>
      </w:r>
    </w:p>
    <w:p>
      <w:pPr>
        <w:pStyle w:val="0"/>
        <w:spacing w:before="240" w:line-rule="auto"/>
        <w:ind w:firstLine="540"/>
        <w:jc w:val="both"/>
      </w:pPr>
      <w:r>
        <w:rPr>
          <w:sz w:val="24"/>
        </w:rPr>
        <w:t xml:space="preserve">а) по окончании срока подачи заявок не подано ни одной заявки;</w:t>
      </w:r>
    </w:p>
    <w:p>
      <w:pPr>
        <w:pStyle w:val="0"/>
        <w:spacing w:before="240" w:line-rule="auto"/>
        <w:ind w:firstLine="540"/>
        <w:jc w:val="both"/>
      </w:pPr>
      <w:r>
        <w:rPr>
          <w:sz w:val="24"/>
        </w:rPr>
        <w:t xml:space="preserve">б) по результатам рассмотрения заявок отклонены все заявки.</w:t>
      </w:r>
    </w:p>
    <w:p>
      <w:pPr>
        <w:pStyle w:val="0"/>
        <w:spacing w:before="240" w:line-rule="auto"/>
        <w:ind w:firstLine="540"/>
        <w:jc w:val="both"/>
      </w:pPr>
      <w:r>
        <w:rPr>
          <w:sz w:val="24"/>
        </w:rPr>
        <w:t xml:space="preserve">40. Министерство вправе отменить проведение конкурса, объявление об отмене проведения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конкурса.</w:t>
      </w:r>
    </w:p>
    <w:p>
      <w:pPr>
        <w:pStyle w:val="0"/>
        <w:spacing w:before="240" w:line-rule="auto"/>
        <w:ind w:firstLine="540"/>
        <w:jc w:val="both"/>
      </w:pPr>
      <w:r>
        <w:rPr>
          <w:sz w:val="24"/>
        </w:rPr>
        <w:t xml:space="preserve">Размещение министерством объявления об отмене проведения конкурса на едином портале допускается не позднее чем за один рабочий день до даты окончания срока подачи заявок участниками конкурса.</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в системе "Электронный бюджет".</w:t>
      </w:r>
    </w:p>
    <w:p>
      <w:pPr>
        <w:pStyle w:val="0"/>
        <w:spacing w:before="240" w:line-rule="auto"/>
        <w:ind w:firstLine="540"/>
        <w:jc w:val="both"/>
      </w:pPr>
      <w:r>
        <w:rPr>
          <w:sz w:val="24"/>
        </w:rPr>
        <w:t xml:space="preserve">Конкурс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41. После окончания срока отмены проведения конкурса и до заключения соглашения с победителем (победителями) конкурса министерство может отменить конкурс только в случае возникновения обстоятельств непреодолимой силы в соответствии с </w:t>
      </w:r>
      <w:hyperlink w:history="0" r:id="rId45" w:tooltip="&quot;Гражданский кодекс Российской Федерации (часть первая)&quot; от 30.11.1994 N 51-ФЗ (ред. от 08.08.2024, с изм. от 31.10.2024) {КонсультантПлюс}">
        <w:r>
          <w:rPr>
            <w:sz w:val="24"/>
            <w:color w:val="0000ff"/>
          </w:rPr>
          <w:t xml:space="preserve">пунктом 3 статьи 401</w:t>
        </w:r>
      </w:hyperlink>
      <w:r>
        <w:rPr>
          <w:sz w:val="24"/>
        </w:rPr>
        <w:t xml:space="preserve"> Гражданского кодекса Российской Федерации.</w:t>
      </w:r>
    </w:p>
    <w:p>
      <w:pPr>
        <w:pStyle w:val="0"/>
        <w:jc w:val="both"/>
      </w:pPr>
      <w:r>
        <w:rPr>
          <w:sz w:val="24"/>
        </w:rPr>
      </w:r>
    </w:p>
    <w:p>
      <w:pPr>
        <w:pStyle w:val="2"/>
        <w:outlineLvl w:val="1"/>
        <w:jc w:val="center"/>
      </w:pPr>
      <w:r>
        <w:rPr>
          <w:sz w:val="24"/>
        </w:rPr>
        <w:t xml:space="preserve">III. Условия и порядок предоставления субсидии</w:t>
      </w:r>
    </w:p>
    <w:p>
      <w:pPr>
        <w:pStyle w:val="0"/>
        <w:jc w:val="both"/>
      </w:pPr>
      <w:r>
        <w:rPr>
          <w:sz w:val="24"/>
        </w:rPr>
      </w:r>
    </w:p>
    <w:bookmarkStart w:id="265" w:name="P265"/>
    <w:bookmarkEnd w:id="265"/>
    <w:p>
      <w:pPr>
        <w:pStyle w:val="0"/>
        <w:ind w:firstLine="540"/>
        <w:jc w:val="both"/>
      </w:pPr>
      <w:r>
        <w:rPr>
          <w:sz w:val="24"/>
        </w:rPr>
        <w:t xml:space="preserve">42. Условиями предоставления субсидии являются:</w:t>
      </w:r>
    </w:p>
    <w:p>
      <w:pPr>
        <w:pStyle w:val="0"/>
        <w:spacing w:before="240" w:line-rule="auto"/>
        <w:ind w:firstLine="540"/>
        <w:jc w:val="both"/>
      </w:pPr>
      <w:r>
        <w:rPr>
          <w:sz w:val="24"/>
        </w:rPr>
        <w:t xml:space="preserve">а) соответствие получателя субсидии на дату заключения соглашения требованиям, установленным </w:t>
      </w:r>
      <w:hyperlink w:history="0" w:anchor="P107" w:tooltip="13. Участник конкурса по состоянию на дату рассмотрения заявки (получатель субсидии на дату заключения соглашения) должен соответствовать следующим требованиям:">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б) заключение соглашения о предоставлении субсидии.</w:t>
      </w:r>
    </w:p>
    <w:p>
      <w:pPr>
        <w:pStyle w:val="0"/>
        <w:spacing w:before="240" w:line-rule="auto"/>
        <w:ind w:firstLine="540"/>
        <w:jc w:val="both"/>
      </w:pPr>
      <w:r>
        <w:rPr>
          <w:sz w:val="24"/>
        </w:rPr>
        <w:t xml:space="preserve">43. Проверка получателя субсидии на соответствие требованиям, указанным в </w:t>
      </w:r>
      <w:hyperlink w:history="0" w:anchor="P265" w:tooltip="42. Условиями предоставления субсидии являются:">
        <w:r>
          <w:rPr>
            <w:sz w:val="24"/>
            <w:color w:val="0000ff"/>
          </w:rPr>
          <w:t xml:space="preserve">пункте 42</w:t>
        </w:r>
      </w:hyperlink>
      <w:r>
        <w:rPr>
          <w:sz w:val="24"/>
        </w:rP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bookmarkStart w:id="269" w:name="P269"/>
    <w:bookmarkEnd w:id="269"/>
    <w:p>
      <w:pPr>
        <w:pStyle w:val="0"/>
        <w:spacing w:before="240" w:line-rule="auto"/>
        <w:ind w:firstLine="540"/>
        <w:jc w:val="both"/>
      </w:pPr>
      <w:r>
        <w:rPr>
          <w:sz w:val="24"/>
        </w:rPr>
        <w:t xml:space="preserve">44. Основаниями для отказа получателю субсидии в предоставлении субсидии являются:</w:t>
      </w:r>
    </w:p>
    <w:p>
      <w:pPr>
        <w:pStyle w:val="0"/>
        <w:spacing w:before="240" w:line-rule="auto"/>
        <w:ind w:firstLine="540"/>
        <w:jc w:val="both"/>
      </w:pPr>
      <w:r>
        <w:rPr>
          <w:sz w:val="24"/>
        </w:rPr>
        <w:t xml:space="preserve">несоответствие получателя субсидии условиям, определенными </w:t>
      </w:r>
      <w:hyperlink w:history="0" w:anchor="P265" w:tooltip="42. Условиями предоставления субсидии являются:">
        <w:r>
          <w:rPr>
            <w:sz w:val="24"/>
            <w:color w:val="0000ff"/>
          </w:rPr>
          <w:t xml:space="preserve">пунктом 42</w:t>
        </w:r>
      </w:hyperlink>
      <w:r>
        <w:rPr>
          <w:sz w:val="24"/>
        </w:rPr>
        <w:t xml:space="preserve"> настоящего Порядка;</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45. По результатам конкурса с победителем (победителями) конкурса в течение 5 рабочих дней со дня формирования протокола подведения итогов конкурса и при отсутствии оснований для отказа в предоставлении субсидии принимается решение о предоставлении субсидии и заключается соглашение в электронной системе "Электронный бюджет" в соответствии с типовой формой, установленной министерством финансов Оренбургской области.</w:t>
      </w:r>
    </w:p>
    <w:p>
      <w:pPr>
        <w:pStyle w:val="0"/>
        <w:spacing w:before="240" w:line-rule="auto"/>
        <w:ind w:firstLine="540"/>
        <w:jc w:val="both"/>
      </w:pPr>
      <w:r>
        <w:rPr>
          <w:sz w:val="24"/>
        </w:rPr>
        <w:t xml:space="preserve">46. В целях заключения соглашения победителем (победителями) конкурса (получателем субсидии)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0"/>
        <w:spacing w:before="240" w:line-rule="auto"/>
        <w:ind w:firstLine="540"/>
        <w:jc w:val="both"/>
      </w:pPr>
      <w:r>
        <w:rPr>
          <w:sz w:val="24"/>
        </w:rPr>
        <w:t xml:space="preserve">47. Победитель конкурса в течение 10 рабочих дней с даты размещения в системе "Электронный бюджет" информации о результатах конкурса подписывает соглашение или направляет свои предложения и замечания.</w:t>
      </w:r>
    </w:p>
    <w:p>
      <w:pPr>
        <w:pStyle w:val="0"/>
        <w:spacing w:before="240" w:line-rule="auto"/>
        <w:ind w:firstLine="540"/>
        <w:jc w:val="both"/>
      </w:pPr>
      <w:r>
        <w:rPr>
          <w:sz w:val="24"/>
        </w:rPr>
        <w:t xml:space="preserve">Министерство принимает решение о внесении (отклонении) соответствующих изменений и повторно направляет на подписание соглашение.</w:t>
      </w:r>
    </w:p>
    <w:p>
      <w:pPr>
        <w:pStyle w:val="0"/>
        <w:spacing w:before="240" w:line-rule="auto"/>
        <w:ind w:firstLine="540"/>
        <w:jc w:val="both"/>
      </w:pPr>
      <w:r>
        <w:rPr>
          <w:sz w:val="24"/>
        </w:rPr>
        <w:t xml:space="preserve">В случае если победитель конкурса в течение указанного периода не подписывает соглашение или не направляет свои предложения и замечания, победитель конкурса считается уклонившимся от заключения соглашения.</w:t>
      </w:r>
    </w:p>
    <w:p>
      <w:pPr>
        <w:pStyle w:val="0"/>
        <w:spacing w:before="240" w:line-rule="auto"/>
        <w:ind w:firstLine="540"/>
        <w:jc w:val="both"/>
      </w:pPr>
      <w:r>
        <w:rPr>
          <w:sz w:val="24"/>
        </w:rPr>
        <w:t xml:space="preserve">Министерство в срок, не превышающий 3 рабочих дней от даты подписания победителем (победителями) конкурса соглашения, подписывает его со своей стороны.</w:t>
      </w:r>
    </w:p>
    <w:p>
      <w:pPr>
        <w:pStyle w:val="0"/>
        <w:spacing w:before="240" w:line-rule="auto"/>
        <w:ind w:firstLine="540"/>
        <w:jc w:val="both"/>
      </w:pPr>
      <w:r>
        <w:rPr>
          <w:sz w:val="24"/>
        </w:rPr>
        <w:t xml:space="preserve">48. Соглашение должно содержать в том числе следующие положения:</w:t>
      </w:r>
    </w:p>
    <w:p>
      <w:pPr>
        <w:pStyle w:val="0"/>
        <w:spacing w:before="240" w:line-rule="auto"/>
        <w:ind w:firstLine="540"/>
        <w:jc w:val="both"/>
      </w:pPr>
      <w:r>
        <w:rPr>
          <w:sz w:val="24"/>
        </w:rPr>
        <w:t xml:space="preserve">согласие получателя субсидии на осуществление министерством проверок соблюдения им порядка и условий предоставления субсидии, а также проверки уполномоченными органами государственного финансового контроля соблюдения им порядка и условий предоставления субсидии в соответствии со </w:t>
      </w:r>
      <w:hyperlink w:history="0" r:id="rId46" w:tooltip="&quot;Бюджетный кодекс Российской Федерации&quot; от 31.07.1998 N 145-ФЗ (ред. от 21.04.2025) (с изм. и доп., вступ. в силу с 01.06.2025) {КонсультантПлюс}">
        <w:r>
          <w:rPr>
            <w:sz w:val="24"/>
            <w:color w:val="0000ff"/>
          </w:rPr>
          <w:t xml:space="preserve">статьями 268.1</w:t>
        </w:r>
      </w:hyperlink>
      <w:r>
        <w:rPr>
          <w:sz w:val="24"/>
        </w:rPr>
        <w:t xml:space="preserve"> и </w:t>
      </w:r>
      <w:hyperlink w:history="0" r:id="rId47" w:tooltip="&quot;Бюджетный кодекс Российской Федерации&quot; от 31.07.1998 N 145-ФЗ (ред. от 21.04.2025) (с изм. и доп., вступ. в силу с 01.06.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обязательство получателя субсидии о достижении результатов предоставления субсидии, предусмотренных </w:t>
      </w:r>
      <w:hyperlink w:history="0" w:anchor="P293"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пунктом 55</w:t>
        </w:r>
      </w:hyperlink>
      <w:r>
        <w:rPr>
          <w:sz w:val="24"/>
        </w:rPr>
        <w:t xml:space="preserve"> настоящего Порядка, в сроки, установленные соглашением;</w:t>
      </w:r>
    </w:p>
    <w:p>
      <w:pPr>
        <w:pStyle w:val="0"/>
        <w:spacing w:before="240" w:line-rule="auto"/>
        <w:ind w:firstLine="540"/>
        <w:jc w:val="both"/>
      </w:pPr>
      <w:r>
        <w:rPr>
          <w:sz w:val="24"/>
        </w:rPr>
        <w:t xml:space="preserve">обязательство получателя субсидии о предоставлении в министерство отчета о достижении результатов предоставления субсидии в порядке и сроки, установленные </w:t>
      </w:r>
      <w:hyperlink w:history="0" w:anchor="P308" w:tooltip="57. Получатели субсидии в течение 3 лет начиная с года, следующего за годом предоставления субсидии, представляют в министерство отчет о достижении значений результатов предоставления субсидии в соответствии с типовой формой, утвержденной министерством финансов Оренбургской области (далее - отчет), ежеквартально, не позднее 25 числа месяца, следующего за отчетным кварталом.">
        <w:r>
          <w:rPr>
            <w:sz w:val="24"/>
            <w:color w:val="0000ff"/>
          </w:rPr>
          <w:t xml:space="preserve">пунктом 57</w:t>
        </w:r>
      </w:hyperlink>
      <w:r>
        <w:rPr>
          <w:sz w:val="24"/>
        </w:rPr>
        <w:t xml:space="preserve"> настоящего Порядка;</w:t>
      </w:r>
    </w:p>
    <w:p>
      <w:pPr>
        <w:pStyle w:val="0"/>
        <w:spacing w:before="240" w:line-rule="auto"/>
        <w:ind w:firstLine="540"/>
        <w:jc w:val="both"/>
      </w:pPr>
      <w:r>
        <w:rPr>
          <w:sz w:val="24"/>
        </w:rPr>
        <w:t xml:space="preserve">обязательство получателя субсидии о возврате субсидии в областной бюджет в случае недостижения результатов предоставления субсидии, предусмотренных </w:t>
      </w:r>
      <w:hyperlink w:history="0" w:anchor="P293"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пунктом 55</w:t>
        </w:r>
      </w:hyperlink>
      <w:r>
        <w:rPr>
          <w:sz w:val="24"/>
        </w:rPr>
        <w:t xml:space="preserve"> настоящего Порядка, в размере, установленном </w:t>
      </w:r>
      <w:hyperlink w:history="0" w:anchor="P321" w:tooltip="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quot;Средства поступлений, являющихся источниками формирования доходов бюджетов бюджетной системы Российской Федерации&quot; в размере, рассчитанном по формуле:">
        <w:r>
          <w:rPr>
            <w:sz w:val="24"/>
            <w:color w:val="0000ff"/>
          </w:rPr>
          <w:t xml:space="preserve">пунктом 61</w:t>
        </w:r>
      </w:hyperlink>
      <w:r>
        <w:rPr>
          <w:sz w:val="24"/>
        </w:rPr>
        <w:t xml:space="preserve"> настоящего Порядка;</w:t>
      </w:r>
    </w:p>
    <w:p>
      <w:pPr>
        <w:pStyle w:val="0"/>
        <w:spacing w:before="240" w:line-rule="auto"/>
        <w:ind w:firstLine="540"/>
        <w:jc w:val="both"/>
      </w:pPr>
      <w:r>
        <w:rPr>
          <w:sz w:val="24"/>
        </w:rPr>
        <w:t xml:space="preserve">обязательство получателя субсидии не отчуждать каким-либо способом оборудование, полученное по договору (договорам), на возмещение части затрат, связанных с приобретением которого была предоставлена субсидия, до его полной амортизации.</w:t>
      </w:r>
    </w:p>
    <w:p>
      <w:pPr>
        <w:pStyle w:val="0"/>
        <w:spacing w:before="240" w:line-rule="auto"/>
        <w:ind w:firstLine="540"/>
        <w:jc w:val="both"/>
      </w:pPr>
      <w:r>
        <w:rPr>
          <w:sz w:val="24"/>
        </w:rPr>
        <w:t xml:space="preserve">Заключение дополнительного соглашения к соглашению, соглашения о расторжении соглашения осуществляется при необходимости в соответствии с типовой формой, утвержденной министерством финансов Оренбургской области, в системе "Электронный бюджет".</w:t>
      </w:r>
    </w:p>
    <w:p>
      <w:pPr>
        <w:pStyle w:val="0"/>
        <w:spacing w:before="240" w:line-rule="auto"/>
        <w:ind w:firstLine="540"/>
        <w:jc w:val="both"/>
      </w:pPr>
      <w:r>
        <w:rPr>
          <w:sz w:val="24"/>
        </w:rPr>
        <w:t xml:space="preserve">49.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50. В случае отказа министерства от заключения соглашения с победителем конкурса по основаниям, предусмотренным </w:t>
      </w:r>
      <w:hyperlink w:history="0" w:anchor="P269" w:tooltip="44. Основаниями для отказа получателю субсидии в предоставлении субсидии являются:">
        <w:r>
          <w:rPr>
            <w:sz w:val="24"/>
            <w:color w:val="0000ff"/>
          </w:rPr>
          <w:t xml:space="preserve">пунктом 44</w:t>
        </w:r>
      </w:hyperlink>
      <w:r>
        <w:rPr>
          <w:sz w:val="24"/>
        </w:rPr>
        <w:t xml:space="preserve"> настоящего Порядка, отказа победителя конкурса от заключения соглашения, неподписания победителем конкурса соглашения в срок, определенный объявлением о проведении конкурса в соответствии с </w:t>
      </w:r>
      <w:hyperlink w:history="0" w:anchor="P95" w:tooltip="п) срока, в течение которого победитель (победители) конкурса должен (должны) подписать соглашение;">
        <w:r>
          <w:rPr>
            <w:sz w:val="24"/>
            <w:color w:val="0000ff"/>
          </w:rPr>
          <w:t xml:space="preserve">подпунктом "п" пункта 10</w:t>
        </w:r>
      </w:hyperlink>
      <w:r>
        <w:rPr>
          <w:sz w:val="24"/>
        </w:rPr>
        <w:t xml:space="preserve"> настоящего Порядка, министерство направляет иным участникам конкурса, признанным победителями конкурса,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pPr>
        <w:pStyle w:val="0"/>
        <w:spacing w:before="240" w:line-rule="auto"/>
        <w:ind w:firstLine="540"/>
        <w:jc w:val="both"/>
      </w:pPr>
      <w:r>
        <w:rPr>
          <w:sz w:val="24"/>
        </w:rPr>
        <w:t xml:space="preserve">51. В случаях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победителя конкурса от заключения соглашения, расторжения соглашения с получателем субсидии министерство может принять решение о проведении дополнительного конкурса в соответствии с положениями настоящего Порядка, предусмотренными для проведения конкурса.</w:t>
      </w:r>
    </w:p>
    <w:p>
      <w:pPr>
        <w:pStyle w:val="0"/>
        <w:spacing w:before="240" w:line-rule="auto"/>
        <w:ind w:firstLine="540"/>
        <w:jc w:val="both"/>
      </w:pPr>
      <w:r>
        <w:rPr>
          <w:sz w:val="24"/>
        </w:rPr>
        <w:t xml:space="preserve">52. В случаях увеличения министерству лимитов бюджетных обязательств на предоставление субсидии в пределах текущего финансового года, отказа победителя конкурса от заключения соглашения, расторжения соглашения с получателем субсидии и наличия участников конкурса, прошедших конкурс,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конкурса с учетом присвоенного ранее номера в рейтинге или по решению министерства может направляться победителям конкурса предложение об увеличении размера субсидии и значения результата предоставления субсидии.</w:t>
      </w:r>
    </w:p>
    <w:p>
      <w:pPr>
        <w:pStyle w:val="0"/>
        <w:spacing w:before="240" w:line-rule="auto"/>
        <w:ind w:firstLine="540"/>
        <w:jc w:val="both"/>
      </w:pPr>
      <w:r>
        <w:rPr>
          <w:sz w:val="24"/>
        </w:rPr>
        <w:t xml:space="preserve">53. Победитель конкурса признается уклонившимся от заключения соглашения, если победитель конкурса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pPr>
        <w:pStyle w:val="0"/>
        <w:spacing w:before="240" w:line-rule="auto"/>
        <w:ind w:firstLine="540"/>
        <w:jc w:val="both"/>
      </w:pPr>
      <w:r>
        <w:rPr>
          <w:sz w:val="24"/>
        </w:rPr>
        <w:t xml:space="preserve">54. Субсидия перечисляется министерством получателю субсидии на основании заключенного с ним соглашения на расчетный счет, открытый получателем субсидии в учреждениях Центрального банка Российской Федерации или кредитных организациях, в установленном для исполнения областного бюджета порядке в соответствии со сводной бюджетной росписью в пределах доведенных лимитов бюджетных обязательств не позднее 10 рабочего дня со дня принятия решения о предоставлении субсидии.</w:t>
      </w:r>
    </w:p>
    <w:bookmarkStart w:id="293" w:name="P293"/>
    <w:bookmarkEnd w:id="293"/>
    <w:p>
      <w:pPr>
        <w:pStyle w:val="0"/>
        <w:spacing w:before="240" w:line-rule="auto"/>
        <w:ind w:firstLine="540"/>
        <w:jc w:val="both"/>
      </w:pPr>
      <w:r>
        <w:rPr>
          <w:sz w:val="24"/>
        </w:rPr>
        <w:t xml:space="preserve">55. Эффективность использования субсидии оценивается министерством ежегодно на основании достижения значений результатов предоставления субсидии.</w:t>
      </w:r>
    </w:p>
    <w:p>
      <w:pPr>
        <w:pStyle w:val="0"/>
        <w:spacing w:before="240" w:line-rule="auto"/>
        <w:ind w:firstLine="540"/>
        <w:jc w:val="both"/>
      </w:pPr>
      <w:r>
        <w:rPr>
          <w:sz w:val="24"/>
        </w:rPr>
        <w:t xml:space="preserve">Результатами предоставления субсидии являются:</w:t>
      </w:r>
    </w:p>
    <w:p>
      <w:pPr>
        <w:pStyle w:val="0"/>
        <w:spacing w:before="240" w:line-rule="auto"/>
        <w:ind w:firstLine="540"/>
        <w:jc w:val="both"/>
      </w:pPr>
      <w:r>
        <w:rPr>
          <w:sz w:val="24"/>
        </w:rPr>
        <w:t xml:space="preserve">объем инвестиций в основной капитал по видам экономической деятельности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объем отгруженных товаров собственного производства, выполненных собственными силами работ и услуг по видам экономической деятельности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p>
      <w:pPr>
        <w:pStyle w:val="0"/>
        <w:spacing w:before="240" w:line-rule="auto"/>
        <w:ind w:firstLine="540"/>
        <w:jc w:val="both"/>
      </w:pPr>
      <w:r>
        <w:rPr>
          <w:sz w:val="24"/>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4"/>
            <w:color w:val="0000ff"/>
          </w:rPr>
          <w:t xml:space="preserve">раздела</w:t>
        </w:r>
      </w:hyperlink>
      <w:r>
        <w:rPr>
          <w:sz w:val="24"/>
        </w:rPr>
        <w:t xml:space="preserve">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w:t>
      </w:r>
      <w:hyperlink w:history="0" r:id="rId51" w:tooltip="Приказ Росстата от 31.07.2023 N 367 (ред. от 30.01.2025) &quot;Об утверждении форм федерального статистического наблюдения для организации федерального статистического наблюдения за наличием и движением основных фондов (средств) и других нефинансовых активов&quot; {КонсультантПлюс}">
        <w:r>
          <w:rPr>
            <w:sz w:val="24"/>
            <w:color w:val="0000ff"/>
          </w:rPr>
          <w:t xml:space="preserve">строка 07 графы 4</w:t>
        </w:r>
      </w:hyperlink>
      <w:r>
        <w:rPr>
          <w:sz w:val="24"/>
        </w:rPr>
        <w:t xml:space="preserve"> формы федерального статистического наблюдения N 11 "Сведения о наличии и движении основных фондов (средств) и других нефинансовых активов").</w:t>
      </w:r>
    </w:p>
    <w:p>
      <w:pPr>
        <w:pStyle w:val="0"/>
        <w:spacing w:before="240" w:line-rule="auto"/>
        <w:ind w:firstLine="540"/>
        <w:jc w:val="both"/>
      </w:pPr>
      <w:r>
        <w:rPr>
          <w:sz w:val="24"/>
        </w:rPr>
        <w:t xml:space="preserve">Значения результатов предоставления субсидии устанавливаются соглашением.</w:t>
      </w:r>
    </w:p>
    <w:p>
      <w:pPr>
        <w:pStyle w:val="0"/>
        <w:spacing w:before="240" w:line-rule="auto"/>
        <w:ind w:firstLine="540"/>
        <w:jc w:val="both"/>
      </w:pPr>
      <w:r>
        <w:rPr>
          <w:sz w:val="24"/>
        </w:rPr>
        <w:t xml:space="preserve">56. Внесение в соглашение изменений, предусматривающих ухудшение значений результатов предоставления субсидии, а также увеличение сроков реализации предусмотренных соглашением мероприятий не допускаются в течение всего периода действия соглашения, за исключением следующих случаев:</w:t>
      </w:r>
    </w:p>
    <w:p>
      <w:pPr>
        <w:pStyle w:val="0"/>
        <w:spacing w:before="240" w:line-rule="auto"/>
        <w:ind w:firstLine="540"/>
        <w:jc w:val="both"/>
      </w:pPr>
      <w:r>
        <w:rPr>
          <w:sz w:val="24"/>
        </w:rPr>
        <w:t xml:space="preserve">выполнение условий предоставления субсидии оказалось невозможным вследствие обстоятельств непреодолимой силы;</w:t>
      </w:r>
    </w:p>
    <w:p>
      <w:pPr>
        <w:pStyle w:val="0"/>
        <w:spacing w:before="240" w:line-rule="auto"/>
        <w:ind w:firstLine="540"/>
        <w:jc w:val="both"/>
      </w:pPr>
      <w:r>
        <w:rPr>
          <w:sz w:val="24"/>
        </w:rPr>
        <w:t xml:space="preserve">произошло существенное (более чем на 20 процентов) сокращение размера субсидии.</w:t>
      </w:r>
    </w:p>
    <w:p>
      <w:pPr>
        <w:pStyle w:val="0"/>
        <w:spacing w:before="240" w:line-rule="auto"/>
        <w:ind w:firstLine="540"/>
        <w:jc w:val="both"/>
      </w:pPr>
      <w:r>
        <w:rPr>
          <w:sz w:val="24"/>
        </w:rPr>
        <w:t xml:space="preserve">Допускается внесение изменений в соглашение, предусматривающих корректировку промежуточных значений результатов предоставления субсидии, не влекущих ухудшения конечных значений таких результатов.</w:t>
      </w:r>
    </w:p>
    <w:p>
      <w:pPr>
        <w:pStyle w:val="0"/>
        <w:jc w:val="both"/>
      </w:pPr>
      <w:r>
        <w:rPr>
          <w:sz w:val="24"/>
        </w:rPr>
      </w:r>
    </w:p>
    <w:p>
      <w:pPr>
        <w:pStyle w:val="2"/>
        <w:outlineLvl w:val="1"/>
        <w:jc w:val="center"/>
      </w:pPr>
      <w:r>
        <w:rPr>
          <w:sz w:val="24"/>
        </w:rPr>
        <w:t xml:space="preserve">IV.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ответственность за их нарушение</w:t>
      </w:r>
    </w:p>
    <w:p>
      <w:pPr>
        <w:pStyle w:val="0"/>
        <w:jc w:val="both"/>
      </w:pPr>
      <w:r>
        <w:rPr>
          <w:sz w:val="24"/>
        </w:rPr>
      </w:r>
    </w:p>
    <w:bookmarkStart w:id="308" w:name="P308"/>
    <w:bookmarkEnd w:id="308"/>
    <w:p>
      <w:pPr>
        <w:pStyle w:val="0"/>
        <w:ind w:firstLine="540"/>
        <w:jc w:val="both"/>
      </w:pPr>
      <w:r>
        <w:rPr>
          <w:sz w:val="24"/>
        </w:rPr>
        <w:t xml:space="preserve">57. Получатели субсидии в течение 3 лет начиная с года, следующего за годом предоставления субсидии, представляют в министерство отчет о достижении значений результатов предоставления субсидии в соответствии с типовой формой, утвержденной министерством финансов Оренбургской области (далее - отчет), ежеквартально, не позднее 25 числа месяца, следующего за отчетным кварталом.</w:t>
      </w:r>
    </w:p>
    <w:p>
      <w:pPr>
        <w:pStyle w:val="0"/>
        <w:spacing w:before="240" w:line-rule="auto"/>
        <w:ind w:firstLine="540"/>
        <w:jc w:val="both"/>
      </w:pPr>
      <w:r>
        <w:rPr>
          <w:sz w:val="24"/>
        </w:rPr>
        <w:t xml:space="preserve">Министерство проверяет отчет в течение 20 рабочих дней со дня его поступления.</w:t>
      </w:r>
    </w:p>
    <w:p>
      <w:pPr>
        <w:pStyle w:val="0"/>
        <w:spacing w:before="240" w:line-rule="auto"/>
        <w:ind w:firstLine="540"/>
        <w:jc w:val="both"/>
      </w:pPr>
      <w:r>
        <w:rPr>
          <w:sz w:val="24"/>
        </w:rPr>
        <w:t xml:space="preserve">В случаях обнаружения ошибок и (или) несоответствия установленной форме отчет возвращается получателю субсидии на доработку с указанием причин возврата.</w:t>
      </w:r>
    </w:p>
    <w:p>
      <w:pPr>
        <w:pStyle w:val="0"/>
        <w:spacing w:before="240" w:line-rule="auto"/>
        <w:ind w:firstLine="540"/>
        <w:jc w:val="both"/>
      </w:pPr>
      <w:r>
        <w:rPr>
          <w:sz w:val="24"/>
        </w:rPr>
        <w:t xml:space="preserve">Срок доработки отчета не может превышать 3 рабочих дней со дня его возврата.</w:t>
      </w:r>
    </w:p>
    <w:p>
      <w:pPr>
        <w:pStyle w:val="0"/>
        <w:spacing w:before="240" w:line-rule="auto"/>
        <w:ind w:firstLine="540"/>
        <w:jc w:val="both"/>
      </w:pPr>
      <w:r>
        <w:rPr>
          <w:sz w:val="24"/>
        </w:rPr>
        <w:t xml:space="preserve">58.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pPr>
        <w:pStyle w:val="0"/>
        <w:spacing w:before="240" w:line-rule="auto"/>
        <w:ind w:firstLine="540"/>
        <w:jc w:val="both"/>
      </w:pPr>
      <w:r>
        <w:rPr>
          <w:sz w:val="24"/>
        </w:rPr>
        <w:t xml:space="preserve">Органом государственного финансового контроля осуществляется проверка соблюдения получателем субсидии порядка и условий предоставления субсидии в соответствии со </w:t>
      </w:r>
      <w:hyperlink w:history="0" r:id="rId52" w:tooltip="&quot;Бюджетный кодекс Российской Федерации&quot; от 31.07.1998 N 145-ФЗ (ред. от 21.04.2025) (с изм. и доп., вступ. в силу с 01.06.2025) {КонсультантПлюс}">
        <w:r>
          <w:rPr>
            <w:sz w:val="24"/>
            <w:color w:val="0000ff"/>
          </w:rPr>
          <w:t xml:space="preserve">статьями 268.1</w:t>
        </w:r>
      </w:hyperlink>
      <w:r>
        <w:rPr>
          <w:sz w:val="24"/>
        </w:rPr>
        <w:t xml:space="preserve"> и </w:t>
      </w:r>
      <w:hyperlink w:history="0" r:id="rId53" w:tooltip="&quot;Бюджетный кодекс Российской Федерации&quot; от 31.07.1998 N 145-ФЗ (ред. от 21.04.2025) (с изм. и доп., вступ. в силу с 01.06.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59. Получатели субсидии осуществляют возврат субсидии в областной бюджет в случаях:</w:t>
      </w:r>
    </w:p>
    <w:p>
      <w:pPr>
        <w:pStyle w:val="0"/>
        <w:spacing w:before="240" w:line-rule="auto"/>
        <w:ind w:firstLine="540"/>
        <w:jc w:val="both"/>
      </w:pPr>
      <w:r>
        <w:rPr>
          <w:sz w:val="24"/>
        </w:rPr>
        <w:t xml:space="preserve">нарушения получателем субсидии условий предоставления субсидии, выявленных в том числе по фактам проверок, проведенных министерством и уполномоченными органами государственного финансового контроля;</w:t>
      </w:r>
    </w:p>
    <w:p>
      <w:pPr>
        <w:pStyle w:val="0"/>
        <w:spacing w:before="240" w:line-rule="auto"/>
        <w:ind w:firstLine="540"/>
        <w:jc w:val="both"/>
      </w:pPr>
      <w:r>
        <w:rPr>
          <w:sz w:val="24"/>
        </w:rPr>
        <w:t xml:space="preserve">недостижения значений результатов предоставления субсидии, указанных в </w:t>
      </w:r>
      <w:hyperlink w:history="0" w:anchor="P293" w:tooltip="55. Эффективность использования субсидии оценивается министерством ежегодно на основании достижения значений результатов предоставления субсидии.">
        <w:r>
          <w:rPr>
            <w:sz w:val="24"/>
            <w:color w:val="0000ff"/>
          </w:rPr>
          <w:t xml:space="preserve">пункте 55</w:t>
        </w:r>
      </w:hyperlink>
      <w:r>
        <w:rPr>
          <w:sz w:val="24"/>
        </w:rPr>
        <w:t xml:space="preserve"> настоящего Порядка.</w:t>
      </w:r>
    </w:p>
    <w:p>
      <w:pPr>
        <w:pStyle w:val="0"/>
        <w:spacing w:before="240" w:line-rule="auto"/>
        <w:ind w:firstLine="540"/>
        <w:jc w:val="both"/>
      </w:pPr>
      <w:r>
        <w:rPr>
          <w:sz w:val="24"/>
        </w:rPr>
        <w:t xml:space="preserve">60. В случае выявления нарушений министерство в течение 10 календарных дней со дня окончания проверки направляет получателям субсидии письменное уведомление с требованием о возврате субсидии в областной бюджет с указанием оснований для возврата субсидии.</w:t>
      </w:r>
    </w:p>
    <w:p>
      <w:pPr>
        <w:pStyle w:val="0"/>
        <w:spacing w:before="240" w:line-rule="auto"/>
        <w:ind w:firstLine="540"/>
        <w:jc w:val="both"/>
      </w:pPr>
      <w:r>
        <w:rPr>
          <w:sz w:val="24"/>
        </w:rPr>
        <w:t xml:space="preserve">Возврат средств субсидии осуществляется получателем субсидии в течение 10 рабочих дней со дня получения письменного уведомления с требованием о возврате субсидии:</w:t>
      </w:r>
    </w:p>
    <w:p>
      <w:pPr>
        <w:pStyle w:val="0"/>
        <w:spacing w:before="240" w:line-rule="auto"/>
        <w:ind w:firstLine="540"/>
        <w:jc w:val="both"/>
      </w:pPr>
      <w:r>
        <w:rPr>
          <w:sz w:val="24"/>
        </w:rPr>
        <w:t xml:space="preserve">в течение финансового года, в котором установлено нарушение, - на счет 03221 "Средства бюджетов субъектов Российской Федерации";</w:t>
      </w:r>
    </w:p>
    <w:p>
      <w:pPr>
        <w:pStyle w:val="0"/>
        <w:spacing w:before="240" w:line-rule="auto"/>
        <w:ind w:firstLine="540"/>
        <w:jc w:val="both"/>
      </w:pPr>
      <w:r>
        <w:rPr>
          <w:sz w:val="24"/>
        </w:rPr>
        <w:t xml:space="preserve">после окончания финансового года, в котором установлено нарушение, - на счет 03100 "Средства поступлений, являющихся источниками формирования доходов бюджетов бюджетной системы Российской Федерации".</w:t>
      </w:r>
    </w:p>
    <w:bookmarkStart w:id="321" w:name="P321"/>
    <w:bookmarkEnd w:id="321"/>
    <w:p>
      <w:pPr>
        <w:pStyle w:val="0"/>
        <w:spacing w:before="240" w:line-rule="auto"/>
        <w:ind w:firstLine="540"/>
        <w:jc w:val="both"/>
      </w:pPr>
      <w:r>
        <w:rPr>
          <w:sz w:val="24"/>
        </w:rPr>
        <w:t xml:space="preserve">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"Средства поступлений, являющихся источниками формирования доходов бюджетов бюджетной системы Российской Федерации" в размере, рассчитанном по формуле:</w:t>
      </w:r>
    </w:p>
    <w:p>
      <w:pPr>
        <w:pStyle w:val="0"/>
        <w:jc w:val="both"/>
      </w:pPr>
      <w:r>
        <w:rPr>
          <w:sz w:val="24"/>
        </w:rPr>
      </w:r>
    </w:p>
    <w:p>
      <w:pPr>
        <w:pStyle w:val="0"/>
        <w:jc w:val="center"/>
      </w:pPr>
      <w:r>
        <w:rPr>
          <w:sz w:val="24"/>
        </w:rPr>
        <w:t xml:space="preserve">V</w:t>
      </w:r>
      <w:r>
        <w:rPr>
          <w:sz w:val="24"/>
          <w:vertAlign w:val="subscript"/>
        </w:rPr>
        <w:t xml:space="preserve">возврата</w:t>
      </w:r>
      <w:r>
        <w:rPr>
          <w:sz w:val="24"/>
        </w:rPr>
        <w:t xml:space="preserve"> = (V</w:t>
      </w:r>
      <w:r>
        <w:rPr>
          <w:sz w:val="24"/>
          <w:vertAlign w:val="subscript"/>
        </w:rPr>
        <w:t xml:space="preserve">субсидии</w:t>
      </w:r>
      <w:r>
        <w:rPr>
          <w:sz w:val="24"/>
        </w:rPr>
        <w:t xml:space="preserve"> x D) x 0,1, где:</w:t>
      </w:r>
    </w:p>
    <w:p>
      <w:pPr>
        <w:pStyle w:val="0"/>
        <w:jc w:val="both"/>
      </w:pPr>
      <w:r>
        <w:rPr>
          <w:sz w:val="24"/>
        </w:rPr>
      </w:r>
    </w:p>
    <w:p>
      <w:pPr>
        <w:pStyle w:val="0"/>
        <w:ind w:firstLine="540"/>
        <w:jc w:val="both"/>
      </w:pPr>
      <w:r>
        <w:rPr>
          <w:sz w:val="24"/>
        </w:rPr>
        <w:t xml:space="preserve">V</w:t>
      </w:r>
      <w:r>
        <w:rPr>
          <w:sz w:val="24"/>
          <w:vertAlign w:val="subscript"/>
        </w:rPr>
        <w:t xml:space="preserve">возврата</w:t>
      </w:r>
      <w:r>
        <w:rPr>
          <w:sz w:val="24"/>
        </w:rPr>
        <w:t xml:space="preserve"> - размер средств субсидии, подлежащих возврату в областной бюджет;</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средств субсидии, предоставленных фонду в отчетном финансовом году;</w:t>
      </w:r>
    </w:p>
    <w:p>
      <w:pPr>
        <w:pStyle w:val="0"/>
        <w:spacing w:before="240" w:line-rule="auto"/>
        <w:ind w:firstLine="540"/>
        <w:jc w:val="both"/>
      </w:pPr>
      <w:r>
        <w:rPr>
          <w:sz w:val="24"/>
        </w:rPr>
        <w:t xml:space="preserve">D - индекс, отражающий уровень недостижения результата предоставления субсидии.</w:t>
      </w:r>
    </w:p>
    <w:p>
      <w:pPr>
        <w:pStyle w:val="0"/>
        <w:spacing w:before="240" w:line-rule="auto"/>
        <w:ind w:firstLine="540"/>
        <w:jc w:val="both"/>
      </w:pPr>
      <w:r>
        <w:rPr>
          <w:sz w:val="24"/>
        </w:rPr>
        <w:t xml:space="preserve">Индекс, отражающий уровень недостижения результата предоставления субсидии, рассчитывается по формуле:</w:t>
      </w:r>
    </w:p>
    <w:p>
      <w:pPr>
        <w:pStyle w:val="0"/>
        <w:jc w:val="both"/>
      </w:pPr>
      <w:r>
        <w:rPr>
          <w:sz w:val="24"/>
        </w:rPr>
      </w:r>
    </w:p>
    <w:p>
      <w:pPr>
        <w:pStyle w:val="0"/>
        <w:jc w:val="center"/>
      </w:pPr>
      <w:r>
        <w:rPr>
          <w:sz w:val="24"/>
        </w:rPr>
        <w:t xml:space="preserve">D = 1 - T / S, где:</w:t>
      </w:r>
    </w:p>
    <w:p>
      <w:pPr>
        <w:pStyle w:val="0"/>
        <w:jc w:val="both"/>
      </w:pPr>
      <w:r>
        <w:rPr>
          <w:sz w:val="24"/>
        </w:rPr>
      </w:r>
    </w:p>
    <w:p>
      <w:pPr>
        <w:pStyle w:val="0"/>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spacing w:before="240" w:line-rule="auto"/>
        <w:ind w:firstLine="540"/>
        <w:jc w:val="both"/>
      </w:pPr>
      <w:r>
        <w:rPr>
          <w:sz w:val="24"/>
        </w:rPr>
        <w:t xml:space="preserve">62. Требования о возврате средств субсидии, предусмотренных </w:t>
      </w:r>
      <w:hyperlink w:history="0" w:anchor="P321" w:tooltip="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quot;Средства поступлений, являющихся источниками формирования доходов бюджетов бюджетной системы Российской Федерации&quot; в размере, рассчитанном по формуле:">
        <w:r>
          <w:rPr>
            <w:sz w:val="24"/>
            <w:color w:val="0000ff"/>
          </w:rPr>
          <w:t xml:space="preserve">пунктом 61</w:t>
        </w:r>
      </w:hyperlink>
      <w:r>
        <w:rPr>
          <w:sz w:val="24"/>
        </w:rPr>
        <w:t xml:space="preserve"> настоящего Порядка, не применяются в случае, если соблюдение условий предоставления субсидии, в том числе исполнение обязательств по достижению значений результатов предоставления субсидии, оказалось невозможным вследствие обстоятельств непреодолимой силы.</w:t>
      </w:r>
    </w:p>
    <w:p>
      <w:pPr>
        <w:pStyle w:val="0"/>
        <w:spacing w:before="240" w:line-rule="auto"/>
        <w:ind w:firstLine="540"/>
        <w:jc w:val="both"/>
      </w:pPr>
      <w:r>
        <w:rPr>
          <w:sz w:val="24"/>
        </w:rPr>
        <w:t xml:space="preserve">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получателя субсидии обстоятельства.</w:t>
      </w:r>
    </w:p>
    <w:p>
      <w:pPr>
        <w:pStyle w:val="0"/>
        <w:spacing w:before="240" w:line-rule="auto"/>
        <w:ind w:firstLine="540"/>
        <w:jc w:val="both"/>
      </w:pPr>
      <w:r>
        <w:rPr>
          <w:sz w:val="24"/>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обязательства, а также финансово-экономический кризис, изменение валютного курса, девальвация национальной валюты.</w:t>
      </w:r>
    </w:p>
    <w:p>
      <w:pPr>
        <w:pStyle w:val="0"/>
        <w:spacing w:before="240" w:line-rule="auto"/>
        <w:ind w:firstLine="540"/>
        <w:jc w:val="both"/>
      </w:pPr>
      <w:r>
        <w:rPr>
          <w:sz w:val="24"/>
        </w:rPr>
        <w:t xml:space="preserve">63. В случае невозврата получателем субсидии средств, указанных в </w:t>
      </w:r>
      <w:hyperlink w:history="0" w:anchor="P321" w:tooltip="61. В случае если по состоянию на 31 декабря года предоставления субсидии не достигнуты установленные соглашением значения результатов предоставления субсидии, получатель субсидии обязан вернуть денежные средства в областной бюджет до 15 апреля года, следующего за годом предоставления субсидии, на счет 03100 &quot;Средства поступлений, являющихся источниками формирования доходов бюджетов бюджетной системы Российской Федерации&quot; в размере, рассчитанном по формуле:">
        <w:r>
          <w:rPr>
            <w:sz w:val="24"/>
            <w:color w:val="0000ff"/>
          </w:rPr>
          <w:t xml:space="preserve">пункте 61</w:t>
        </w:r>
      </w:hyperlink>
      <w:r>
        <w:rPr>
          <w:sz w:val="24"/>
        </w:rPr>
        <w:t xml:space="preserve"> настоящего Порядка, в установленный срок их взыскание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64. Получатель субсидии несет ответственность за соблюдение требований настоящего Порядка, условий соглашения, достоверность представляемых сведений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Оренбургской области от 19.07.2021 N 620-пп</w:t>
            <w:br/>
            <w:t>(ред. от 06.05.2025)</w:t>
            <w:br/>
            <w:t>"Об утверждении порядка пре...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90&amp;n=113415&amp;date=20.06.2025&amp;dst=100006&amp;field=134" TargetMode = "External"/>
	<Relationship Id="rId8" Type="http://schemas.openxmlformats.org/officeDocument/2006/relationships/hyperlink" Target="https://login.consultant.ru/link/?req=doc&amp;base=RLAW390&amp;n=117751&amp;date=20.06.2025&amp;dst=100006&amp;field=134" TargetMode = "External"/>
	<Relationship Id="rId9" Type="http://schemas.openxmlformats.org/officeDocument/2006/relationships/hyperlink" Target="https://login.consultant.ru/link/?req=doc&amp;base=RLAW390&amp;n=124569&amp;date=20.06.2025&amp;dst=100008&amp;field=134" TargetMode = "External"/>
	<Relationship Id="rId10" Type="http://schemas.openxmlformats.org/officeDocument/2006/relationships/hyperlink" Target="https://login.consultant.ru/link/?req=doc&amp;base=RLAW390&amp;n=140780&amp;date=20.06.2025&amp;dst=100006&amp;field=134" TargetMode = "External"/>
	<Relationship Id="rId11" Type="http://schemas.openxmlformats.org/officeDocument/2006/relationships/hyperlink" Target="https://login.consultant.ru/link/?req=doc&amp;base=LAW&amp;n=500021&amp;date=20.06.2025&amp;dst=103399&amp;field=134" TargetMode = "External"/>
	<Relationship Id="rId12" Type="http://schemas.openxmlformats.org/officeDocument/2006/relationships/hyperlink" Target="https://login.consultant.ru/link/?req=doc&amp;base=RLAW390&amp;n=137793&amp;date=20.06.2025&amp;dst=103420&amp;field=134" TargetMode = "External"/>
	<Relationship Id="rId13" Type="http://schemas.openxmlformats.org/officeDocument/2006/relationships/hyperlink" Target="https://login.consultant.ru/link/?req=doc&amp;base=RLAW390&amp;n=124569&amp;date=20.06.2025&amp;dst=100046&amp;field=134" TargetMode = "External"/>
	<Relationship Id="rId14" Type="http://schemas.openxmlformats.org/officeDocument/2006/relationships/hyperlink" Target="https://login.consultant.ru/link/?req=doc&amp;base=RLAW390&amp;n=124569&amp;date=20.06.2025&amp;dst=100047&amp;field=134" TargetMode = "External"/>
	<Relationship Id="rId15" Type="http://schemas.openxmlformats.org/officeDocument/2006/relationships/hyperlink" Target="https://login.consultant.ru/link/?req=doc&amp;base=RLAW390&amp;n=140780&amp;date=20.06.2025&amp;dst=100007&amp;field=134" TargetMode = "External"/>
	<Relationship Id="rId16" Type="http://schemas.openxmlformats.org/officeDocument/2006/relationships/hyperlink" Target="https://login.consultant.ru/link/?req=doc&amp;base=LAW&amp;n=496909&amp;date=20.06.2025" TargetMode = "External"/>
	<Relationship Id="rId17" Type="http://schemas.openxmlformats.org/officeDocument/2006/relationships/hyperlink" Target="https://login.consultant.ru/link/?req=doc&amp;base=LAW&amp;n=496142&amp;date=20.06.2025" TargetMode = "External"/>
	<Relationship Id="rId18" Type="http://schemas.openxmlformats.org/officeDocument/2006/relationships/hyperlink" Target="https://login.consultant.ru/link/?req=doc&amp;base=LAW&amp;n=496909&amp;date=20.06.2025&amp;dst=119113&amp;field=134" TargetMode = "External"/>
	<Relationship Id="rId19" Type="http://schemas.openxmlformats.org/officeDocument/2006/relationships/hyperlink" Target="https://login.consultant.ru/link/?req=doc&amp;base=LAW&amp;n=496909&amp;date=20.06.2025&amp;dst=121093&amp;field=134" TargetMode = "External"/>
	<Relationship Id="rId20" Type="http://schemas.openxmlformats.org/officeDocument/2006/relationships/hyperlink" Target="https://login.consultant.ru/link/?req=doc&amp;base=LAW&amp;n=496909&amp;date=20.06.2025&amp;dst=122319&amp;field=134" TargetMode = "External"/>
	<Relationship Id="rId21" Type="http://schemas.openxmlformats.org/officeDocument/2006/relationships/hyperlink" Target="https://login.consultant.ru/link/?req=doc&amp;base=LAW&amp;n=506195&amp;date=20.06.2025&amp;dst=101065&amp;field=134" TargetMode = "External"/>
	<Relationship Id="rId22" Type="http://schemas.openxmlformats.org/officeDocument/2006/relationships/hyperlink" Target="https://login.consultant.ru/link/?req=doc&amp;base=LAW&amp;n=506195&amp;date=20.06.2025&amp;dst=101387&amp;field=134" TargetMode = "External"/>
	<Relationship Id="rId23" Type="http://schemas.openxmlformats.org/officeDocument/2006/relationships/hyperlink" Target="https://login.consultant.ru/link/?req=doc&amp;base=LAW&amp;n=506195&amp;date=20.06.2025&amp;dst=101462&amp;field=134" TargetMode = "External"/>
	<Relationship Id="rId24" Type="http://schemas.openxmlformats.org/officeDocument/2006/relationships/hyperlink" Target="https://login.consultant.ru/link/?req=doc&amp;base=LAW&amp;n=506195&amp;date=20.06.2025&amp;dst=102683&amp;field=134" TargetMode = "External"/>
	<Relationship Id="rId25" Type="http://schemas.openxmlformats.org/officeDocument/2006/relationships/hyperlink" Target="https://login.consultant.ru/link/?req=doc&amp;base=LAW&amp;n=414863&amp;date=20.06.2025&amp;dst=100177&amp;field=134" TargetMode = "External"/>
	<Relationship Id="rId26" Type="http://schemas.openxmlformats.org/officeDocument/2006/relationships/hyperlink" Target="https://login.consultant.ru/link/?req=doc&amp;base=LAW&amp;n=440395&amp;date=20.06.2025&amp;dst=100531&amp;field=134" TargetMode = "External"/>
	<Relationship Id="rId27" Type="http://schemas.openxmlformats.org/officeDocument/2006/relationships/hyperlink" Target="https://login.consultant.ru/link/?req=doc&amp;base=LAW&amp;n=490143&amp;date=20.06.2025&amp;dst=100032&amp;field=134" TargetMode = "External"/>
	<Relationship Id="rId28" Type="http://schemas.openxmlformats.org/officeDocument/2006/relationships/hyperlink" Target="https://login.consultant.ru/link/?req=doc&amp;base=RLAW390&amp;n=137793&amp;date=20.06.2025&amp;dst=115429&amp;field=134" TargetMode = "External"/>
	<Relationship Id="rId29" Type="http://schemas.openxmlformats.org/officeDocument/2006/relationships/hyperlink" Target="https://login.consultant.ru/link/?req=doc&amp;base=LAW&amp;n=506195&amp;date=20.06.2025&amp;dst=101065&amp;field=134" TargetMode = "External"/>
	<Relationship Id="rId30" Type="http://schemas.openxmlformats.org/officeDocument/2006/relationships/hyperlink" Target="https://login.consultant.ru/link/?req=doc&amp;base=LAW&amp;n=506195&amp;date=20.06.2025&amp;dst=101387&amp;field=134" TargetMode = "External"/>
	<Relationship Id="rId31" Type="http://schemas.openxmlformats.org/officeDocument/2006/relationships/hyperlink" Target="https://login.consultant.ru/link/?req=doc&amp;base=LAW&amp;n=506195&amp;date=20.06.2025&amp;dst=101462&amp;field=134" TargetMode = "External"/>
	<Relationship Id="rId32" Type="http://schemas.openxmlformats.org/officeDocument/2006/relationships/hyperlink" Target="https://login.consultant.ru/link/?req=doc&amp;base=LAW&amp;n=506195&amp;date=20.06.2025&amp;dst=102683&amp;field=134" TargetMode = "External"/>
	<Relationship Id="rId33" Type="http://schemas.openxmlformats.org/officeDocument/2006/relationships/hyperlink" Target="https://login.consultant.ru/link/?req=doc&amp;base=LAW&amp;n=506195&amp;date=20.06.2025&amp;dst=101475&amp;field=134" TargetMode = "External"/>
	<Relationship Id="rId34" Type="http://schemas.openxmlformats.org/officeDocument/2006/relationships/hyperlink" Target="https://login.consultant.ru/link/?req=doc&amp;base=LAW&amp;n=506195&amp;date=20.06.2025&amp;dst=101505&amp;field=134" TargetMode = "External"/>
	<Relationship Id="rId35" Type="http://schemas.openxmlformats.org/officeDocument/2006/relationships/hyperlink" Target="https://login.consultant.ru/link/?req=doc&amp;base=LAW&amp;n=506195&amp;date=20.06.2025&amp;dst=101549&amp;field=134" TargetMode = "External"/>
	<Relationship Id="rId36" Type="http://schemas.openxmlformats.org/officeDocument/2006/relationships/hyperlink" Target="https://login.consultant.ru/link/?req=doc&amp;base=LAW&amp;n=506195&amp;date=20.06.2025&amp;dst=101557&amp;field=134" TargetMode = "External"/>
	<Relationship Id="rId37" Type="http://schemas.openxmlformats.org/officeDocument/2006/relationships/hyperlink" Target="https://login.consultant.ru/link/?req=doc&amp;base=LAW&amp;n=506195&amp;date=20.06.2025&amp;dst=101543&amp;field=134" TargetMode = "External"/>
	<Relationship Id="rId38" Type="http://schemas.openxmlformats.org/officeDocument/2006/relationships/hyperlink" Target="https://minpromenergo.orb.ru/" TargetMode = "External"/>
	<Relationship Id="rId39" Type="http://schemas.openxmlformats.org/officeDocument/2006/relationships/hyperlink" Target="https://login.consultant.ru/link/?req=doc&amp;base=LAW&amp;n=121087&amp;date=20.06.2025&amp;dst=100142&amp;field=134" TargetMode = "External"/>
	<Relationship Id="rId40" Type="http://schemas.openxmlformats.org/officeDocument/2006/relationships/hyperlink" Target="https://login.consultant.ru/link/?req=doc&amp;base=LAW&amp;n=503623&amp;date=20.06.2025" TargetMode = "External"/>
	<Relationship Id="rId41" Type="http://schemas.openxmlformats.org/officeDocument/2006/relationships/hyperlink" Target="https://login.consultant.ru/link/?req=doc&amp;base=LAW&amp;n=483130&amp;date=20.06.2025&amp;dst=5769&amp;field=134" TargetMode = "External"/>
	<Relationship Id="rId42" Type="http://schemas.openxmlformats.org/officeDocument/2006/relationships/hyperlink" Target="https://login.consultant.ru/link/?req=doc&amp;base=LAW&amp;n=500021&amp;date=20.06.2025&amp;dst=3704&amp;field=134" TargetMode = "External"/>
	<Relationship Id="rId43" Type="http://schemas.openxmlformats.org/officeDocument/2006/relationships/hyperlink" Target="https://login.consultant.ru/link/?req=doc&amp;base=LAW&amp;n=500021&amp;date=20.06.2025&amp;dst=3722&amp;field=134" TargetMode = "External"/>
	<Relationship Id="rId44" Type="http://schemas.openxmlformats.org/officeDocument/2006/relationships/image" Target="media/image2.wmf"/>
	<Relationship Id="rId45" Type="http://schemas.openxmlformats.org/officeDocument/2006/relationships/hyperlink" Target="https://login.consultant.ru/link/?req=doc&amp;base=LAW&amp;n=482692&amp;date=20.06.2025&amp;dst=101922&amp;field=134" TargetMode = "External"/>
	<Relationship Id="rId46" Type="http://schemas.openxmlformats.org/officeDocument/2006/relationships/hyperlink" Target="https://login.consultant.ru/link/?req=doc&amp;base=LAW&amp;n=500021&amp;date=20.06.2025&amp;dst=3704&amp;field=134" TargetMode = "External"/>
	<Relationship Id="rId47" Type="http://schemas.openxmlformats.org/officeDocument/2006/relationships/hyperlink" Target="https://login.consultant.ru/link/?req=doc&amp;base=LAW&amp;n=500021&amp;date=20.06.2025&amp;dst=3722&amp;field=134" TargetMode = "External"/>
	<Relationship Id="rId48" Type="http://schemas.openxmlformats.org/officeDocument/2006/relationships/hyperlink" Target="https://login.consultant.ru/link/?req=doc&amp;base=LAW&amp;n=506195&amp;date=20.06.2025&amp;dst=100711&amp;field=134" TargetMode = "External"/>
	<Relationship Id="rId49" Type="http://schemas.openxmlformats.org/officeDocument/2006/relationships/hyperlink" Target="https://login.consultant.ru/link/?req=doc&amp;base=LAW&amp;n=506195&amp;date=20.06.2025&amp;dst=100711&amp;field=134" TargetMode = "External"/>
	<Relationship Id="rId50" Type="http://schemas.openxmlformats.org/officeDocument/2006/relationships/hyperlink" Target="https://login.consultant.ru/link/?req=doc&amp;base=LAW&amp;n=506195&amp;date=20.06.2025&amp;dst=100711&amp;field=134" TargetMode = "External"/>
	<Relationship Id="rId51" Type="http://schemas.openxmlformats.org/officeDocument/2006/relationships/hyperlink" Target="https://login.consultant.ru/link/?req=doc&amp;base=LAW&amp;n=497646&amp;date=20.06.2025&amp;dst=100083&amp;field=134" TargetMode = "External"/>
	<Relationship Id="rId52" Type="http://schemas.openxmlformats.org/officeDocument/2006/relationships/hyperlink" Target="https://login.consultant.ru/link/?req=doc&amp;base=LAW&amp;n=500021&amp;date=20.06.2025&amp;dst=3704&amp;field=134" TargetMode = "External"/>
	<Relationship Id="rId53" Type="http://schemas.openxmlformats.org/officeDocument/2006/relationships/hyperlink" Target="https://login.consultant.ru/link/?req=doc&amp;base=LAW&amp;n=500021&amp;date=20.06.2025&amp;dst=372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Оренбургской области от 19.07.2021 N 620-пп
(ред. от 06.05.2025)
"Об утверждении порядка предоставления субсидии промышленным предприятиям на возмещение части затрат, связанных с приобретением нового оборудования"
(вместе с "Порядком предоставления субсидии промышленным предприятиям на возмещение части затрат, связанных с приобретением нового оборудования")</dc:title>
  <dcterms:created xsi:type="dcterms:W3CDTF">2025-06-20T08:33:49Z</dcterms:created>
</cp:coreProperties>
</file>