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39B" w:rsidRDefault="00630428" w:rsidP="00DC0890">
      <w:pPr>
        <w:spacing w:after="0" w:line="240" w:lineRule="auto"/>
        <w:rPr>
          <w:rFonts w:ascii="Times New Roman" w:hAnsi="Times New Roman"/>
          <w:sz w:val="28"/>
        </w:rPr>
      </w:pPr>
      <w:r>
        <w:rPr>
          <w:rFonts w:ascii="Times New Roman" w:hAnsi="Times New Roman"/>
          <w:noProof/>
          <w:sz w:val="28"/>
        </w:rPr>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647700" cy="807720"/>
            <wp:effectExtent l="0" t="0" r="0" b="0"/>
            <wp:wrapTight wrapText="bothSides" distL="114300" distR="114300">
              <wp:wrapPolygon edited="0">
                <wp:start x="-38" y="0"/>
                <wp:lineTo x="-38" y="20855"/>
                <wp:lineTo x="20930" y="20855"/>
                <wp:lineTo x="20930" y="0"/>
                <wp:lineTo x="-38"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647700" cy="807720"/>
                    </a:xfrm>
                    <a:prstGeom prst="rect">
                      <a:avLst/>
                    </a:prstGeom>
                  </pic:spPr>
                </pic:pic>
              </a:graphicData>
            </a:graphic>
          </wp:anchor>
        </w:drawing>
      </w:r>
    </w:p>
    <w:p w:rsidR="0048739B" w:rsidRDefault="0048739B" w:rsidP="00DC0890">
      <w:pPr>
        <w:spacing w:after="0" w:line="240" w:lineRule="auto"/>
        <w:jc w:val="center"/>
        <w:rPr>
          <w:rFonts w:ascii="Times New Roman" w:hAnsi="Times New Roman"/>
          <w:sz w:val="32"/>
        </w:rPr>
      </w:pPr>
    </w:p>
    <w:p w:rsidR="0048739B" w:rsidRDefault="0048739B" w:rsidP="00DC0890">
      <w:pPr>
        <w:spacing w:after="0" w:line="240" w:lineRule="auto"/>
        <w:jc w:val="center"/>
        <w:rPr>
          <w:rFonts w:ascii="Times New Roman" w:hAnsi="Times New Roman"/>
          <w:b/>
          <w:sz w:val="32"/>
        </w:rPr>
      </w:pPr>
    </w:p>
    <w:p w:rsidR="0048739B" w:rsidRDefault="0048739B" w:rsidP="00DC0890">
      <w:pPr>
        <w:spacing w:after="0" w:line="240" w:lineRule="auto"/>
        <w:rPr>
          <w:rFonts w:ascii="Times New Roman" w:hAnsi="Times New Roman"/>
          <w:b/>
          <w:sz w:val="32"/>
        </w:rPr>
      </w:pPr>
    </w:p>
    <w:p w:rsidR="0048739B" w:rsidRDefault="00630428" w:rsidP="00DC0890">
      <w:pPr>
        <w:spacing w:after="0" w:line="240" w:lineRule="auto"/>
        <w:jc w:val="center"/>
        <w:rPr>
          <w:rFonts w:ascii="Times New Roman" w:hAnsi="Times New Roman"/>
          <w:b/>
          <w:sz w:val="32"/>
        </w:rPr>
      </w:pPr>
      <w:r>
        <w:rPr>
          <w:rFonts w:ascii="Times New Roman" w:hAnsi="Times New Roman"/>
          <w:b/>
          <w:sz w:val="32"/>
        </w:rPr>
        <w:t>П О С Т А Н О В Л Е Н И Е</w:t>
      </w:r>
    </w:p>
    <w:p w:rsidR="0048739B" w:rsidRDefault="0048739B" w:rsidP="00DC0890">
      <w:pPr>
        <w:spacing w:after="0" w:line="240" w:lineRule="auto"/>
        <w:jc w:val="center"/>
        <w:rPr>
          <w:rFonts w:ascii="Times New Roman" w:hAnsi="Times New Roman"/>
          <w:b/>
          <w:sz w:val="28"/>
        </w:rPr>
      </w:pPr>
    </w:p>
    <w:p w:rsidR="0048739B" w:rsidRDefault="00630428" w:rsidP="00DC0890">
      <w:pPr>
        <w:spacing w:after="0" w:line="240" w:lineRule="auto"/>
        <w:jc w:val="center"/>
        <w:rPr>
          <w:rFonts w:ascii="Times New Roman" w:hAnsi="Times New Roman"/>
          <w:b/>
          <w:sz w:val="28"/>
        </w:rPr>
      </w:pPr>
      <w:r>
        <w:rPr>
          <w:rFonts w:ascii="Times New Roman" w:hAnsi="Times New Roman"/>
          <w:b/>
          <w:sz w:val="28"/>
        </w:rPr>
        <w:t>ПРАВИТЕЛЬСТВА</w:t>
      </w:r>
    </w:p>
    <w:p w:rsidR="0048739B" w:rsidRDefault="00630428" w:rsidP="00DC0890">
      <w:pPr>
        <w:spacing w:after="0" w:line="240" w:lineRule="auto"/>
        <w:jc w:val="center"/>
        <w:rPr>
          <w:rFonts w:ascii="Times New Roman" w:hAnsi="Times New Roman"/>
          <w:b/>
          <w:sz w:val="28"/>
        </w:rPr>
      </w:pPr>
      <w:r>
        <w:rPr>
          <w:rFonts w:ascii="Times New Roman" w:hAnsi="Times New Roman"/>
          <w:b/>
          <w:sz w:val="28"/>
        </w:rPr>
        <w:t>КАМЧАТСКОГО КРАЯ</w:t>
      </w:r>
    </w:p>
    <w:p w:rsidR="0048739B" w:rsidRDefault="0048739B" w:rsidP="00DC0890">
      <w:pPr>
        <w:spacing w:after="0" w:line="240" w:lineRule="auto"/>
        <w:ind w:firstLine="709"/>
        <w:jc w:val="center"/>
        <w:rPr>
          <w:rFonts w:ascii="Times New Roman" w:hAnsi="Times New Roman"/>
          <w:sz w:val="28"/>
        </w:rPr>
      </w:pPr>
    </w:p>
    <w:p w:rsidR="0048739B" w:rsidRDefault="0048739B" w:rsidP="00DC0890">
      <w:pPr>
        <w:spacing w:after="0" w:line="240" w:lineRule="auto"/>
        <w:ind w:firstLine="709"/>
        <w:jc w:val="center"/>
        <w:rPr>
          <w:rFonts w:ascii="Times New Roman" w:hAnsi="Times New Roman"/>
          <w:sz w:val="20"/>
        </w:rPr>
      </w:pPr>
    </w:p>
    <w:tbl>
      <w:tblPr>
        <w:tblW w:w="0" w:type="auto"/>
        <w:tblLayout w:type="fixed"/>
        <w:tblCellMar>
          <w:left w:w="0" w:type="dxa"/>
          <w:right w:w="0" w:type="dxa"/>
        </w:tblCellMar>
        <w:tblLook w:val="04A0" w:firstRow="1" w:lastRow="0" w:firstColumn="1" w:lastColumn="0" w:noHBand="0" w:noVBand="1"/>
      </w:tblPr>
      <w:tblGrid>
        <w:gridCol w:w="4253"/>
      </w:tblGrid>
      <w:tr w:rsidR="0048739B">
        <w:trPr>
          <w:trHeight w:val="427"/>
        </w:trPr>
        <w:tc>
          <w:tcPr>
            <w:tcW w:w="4253" w:type="dxa"/>
            <w:tcMar>
              <w:top w:w="0" w:type="dxa"/>
              <w:left w:w="0" w:type="dxa"/>
              <w:bottom w:w="0" w:type="dxa"/>
              <w:right w:w="0" w:type="dxa"/>
            </w:tcMar>
          </w:tcPr>
          <w:p w:rsidR="0048739B" w:rsidRDefault="00630428" w:rsidP="00DC0890">
            <w:pPr>
              <w:widowControl w:val="0"/>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48739B">
        <w:trPr>
          <w:trHeight w:val="247"/>
        </w:trPr>
        <w:tc>
          <w:tcPr>
            <w:tcW w:w="4253" w:type="dxa"/>
            <w:tcMar>
              <w:top w:w="0" w:type="dxa"/>
              <w:left w:w="0" w:type="dxa"/>
              <w:bottom w:w="0" w:type="dxa"/>
              <w:right w:w="0" w:type="dxa"/>
            </w:tcMar>
          </w:tcPr>
          <w:p w:rsidR="0048739B" w:rsidRDefault="00630428" w:rsidP="00DC0890">
            <w:pPr>
              <w:widowControl w:val="0"/>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48739B">
        <w:trPr>
          <w:trHeight w:val="80"/>
        </w:trPr>
        <w:tc>
          <w:tcPr>
            <w:tcW w:w="4253" w:type="dxa"/>
            <w:tcMar>
              <w:top w:w="0" w:type="dxa"/>
              <w:left w:w="0" w:type="dxa"/>
              <w:bottom w:w="0" w:type="dxa"/>
              <w:right w:w="0" w:type="dxa"/>
            </w:tcMar>
          </w:tcPr>
          <w:p w:rsidR="0048739B" w:rsidRDefault="0048739B" w:rsidP="00DC0890">
            <w:pPr>
              <w:widowControl w:val="0"/>
              <w:spacing w:after="0" w:line="240" w:lineRule="auto"/>
              <w:jc w:val="both"/>
              <w:rPr>
                <w:rFonts w:ascii="Times New Roman" w:hAnsi="Times New Roman"/>
                <w:sz w:val="20"/>
              </w:rPr>
            </w:pPr>
          </w:p>
        </w:tc>
      </w:tr>
    </w:tbl>
    <w:p w:rsidR="0048739B" w:rsidRDefault="0048739B" w:rsidP="00DC0890">
      <w:pPr>
        <w:spacing w:after="0" w:line="240" w:lineRule="auto"/>
        <w:ind w:firstLine="709"/>
        <w:jc w:val="both"/>
        <w:rPr>
          <w:rFonts w:ascii="Times New Roman" w:hAnsi="Times New Roman"/>
          <w:sz w:val="28"/>
        </w:rPr>
      </w:pPr>
    </w:p>
    <w:p w:rsidR="00C711D3" w:rsidRPr="0081085B" w:rsidRDefault="00C711D3" w:rsidP="00821303">
      <w:pPr>
        <w:spacing w:after="0" w:line="240" w:lineRule="auto"/>
        <w:ind w:firstLine="709"/>
        <w:jc w:val="center"/>
        <w:rPr>
          <w:rFonts w:ascii="Times New Roman" w:hAnsi="Times New Roman"/>
          <w:b/>
          <w:bCs/>
          <w:sz w:val="28"/>
        </w:rPr>
      </w:pPr>
      <w:r w:rsidRPr="0081085B">
        <w:rPr>
          <w:rFonts w:ascii="Times New Roman" w:hAnsi="Times New Roman"/>
          <w:b/>
          <w:bCs/>
          <w:sz w:val="28"/>
        </w:rPr>
        <w:t>Об утверждении Порядк</w:t>
      </w:r>
      <w:bookmarkStart w:id="1" w:name="_Hlk95231648"/>
      <w:r w:rsidRPr="0081085B">
        <w:rPr>
          <w:rFonts w:ascii="Times New Roman" w:hAnsi="Times New Roman"/>
          <w:b/>
          <w:bCs/>
          <w:sz w:val="28"/>
        </w:rPr>
        <w:t>а предоставления из краевого бюджета субсидии управляющим компаниям</w:t>
      </w:r>
      <w:r w:rsidRPr="00C711D3">
        <w:rPr>
          <w:rFonts w:ascii="Times New Roman" w:hAnsi="Times New Roman"/>
          <w:b/>
          <w:bCs/>
          <w:sz w:val="28"/>
        </w:rPr>
        <w:t xml:space="preserve"> индустриальных (промышленных) парков</w:t>
      </w:r>
      <w:r w:rsidRPr="0081085B">
        <w:rPr>
          <w:rFonts w:ascii="Times New Roman" w:hAnsi="Times New Roman"/>
          <w:b/>
          <w:bCs/>
          <w:sz w:val="28"/>
        </w:rPr>
        <w:t xml:space="preserve"> </w:t>
      </w:r>
      <w:r w:rsidR="00821303" w:rsidRPr="00821303">
        <w:rPr>
          <w:rFonts w:ascii="Times New Roman" w:hAnsi="Times New Roman"/>
          <w:b/>
          <w:bCs/>
          <w:sz w:val="28"/>
        </w:rPr>
        <w:t>в целях возмещения части затрат, связанных с созданием (развитием) индустриальных (промышленных) парков в Камчатском крае</w:t>
      </w:r>
      <w:r w:rsidR="00791416">
        <w:rPr>
          <w:rFonts w:ascii="Times New Roman" w:hAnsi="Times New Roman"/>
          <w:b/>
          <w:bCs/>
          <w:sz w:val="28"/>
        </w:rPr>
        <w:t>,</w:t>
      </w:r>
      <w:r w:rsidR="00821303">
        <w:rPr>
          <w:rFonts w:ascii="Times New Roman" w:hAnsi="Times New Roman"/>
          <w:b/>
          <w:bCs/>
          <w:sz w:val="28"/>
        </w:rPr>
        <w:t xml:space="preserve"> </w:t>
      </w:r>
      <w:r w:rsidRPr="0081085B">
        <w:rPr>
          <w:rFonts w:ascii="Times New Roman" w:hAnsi="Times New Roman"/>
          <w:b/>
          <w:bCs/>
          <w:sz w:val="28"/>
        </w:rPr>
        <w:t xml:space="preserve">и резидентам индустриальных (промышленных) парков в целях возмещения </w:t>
      </w:r>
      <w:r w:rsidR="003D1573">
        <w:rPr>
          <w:rFonts w:ascii="Times New Roman" w:hAnsi="Times New Roman"/>
          <w:b/>
          <w:bCs/>
          <w:sz w:val="28"/>
        </w:rPr>
        <w:t xml:space="preserve">части </w:t>
      </w:r>
      <w:r w:rsidRPr="0081085B">
        <w:rPr>
          <w:rFonts w:ascii="Times New Roman" w:hAnsi="Times New Roman"/>
          <w:b/>
          <w:bCs/>
          <w:sz w:val="28"/>
        </w:rPr>
        <w:t>затрат</w:t>
      </w:r>
      <w:bookmarkEnd w:id="1"/>
      <w:r w:rsidRPr="0081085B">
        <w:rPr>
          <w:rFonts w:ascii="Times New Roman" w:hAnsi="Times New Roman"/>
          <w:b/>
          <w:bCs/>
          <w:sz w:val="28"/>
        </w:rPr>
        <w:t xml:space="preserve">, связанных с </w:t>
      </w:r>
      <w:r w:rsidR="00821303">
        <w:rPr>
          <w:rFonts w:ascii="Times New Roman" w:hAnsi="Times New Roman"/>
          <w:b/>
          <w:bCs/>
          <w:sz w:val="28"/>
        </w:rPr>
        <w:t>ведением промышленного производства на территории</w:t>
      </w:r>
      <w:r w:rsidRPr="0081085B">
        <w:rPr>
          <w:rFonts w:ascii="Times New Roman" w:hAnsi="Times New Roman"/>
          <w:b/>
          <w:bCs/>
          <w:sz w:val="28"/>
        </w:rPr>
        <w:t xml:space="preserve"> индустриальных (промышленных) парков в Камчатском крае</w:t>
      </w:r>
    </w:p>
    <w:p w:rsidR="0048739B" w:rsidRDefault="0048739B" w:rsidP="00DC0890">
      <w:pPr>
        <w:spacing w:after="0" w:line="240" w:lineRule="auto"/>
        <w:ind w:firstLine="709"/>
        <w:jc w:val="both"/>
        <w:rPr>
          <w:rFonts w:ascii="Times New Roman" w:hAnsi="Times New Roman"/>
          <w:sz w:val="28"/>
        </w:rPr>
      </w:pPr>
    </w:p>
    <w:p w:rsidR="0048739B" w:rsidRDefault="0048739B" w:rsidP="00DC0890">
      <w:pPr>
        <w:spacing w:after="0" w:line="240" w:lineRule="auto"/>
        <w:jc w:val="both"/>
        <w:rPr>
          <w:rFonts w:ascii="Times New Roman" w:hAnsi="Times New Roman"/>
          <w:sz w:val="28"/>
        </w:rPr>
      </w:pPr>
    </w:p>
    <w:p w:rsidR="00C711D3" w:rsidRPr="00C711D3" w:rsidRDefault="00C711D3" w:rsidP="00C711D3">
      <w:pPr>
        <w:spacing w:after="0" w:line="240" w:lineRule="auto"/>
        <w:ind w:firstLine="709"/>
        <w:jc w:val="both"/>
        <w:rPr>
          <w:rFonts w:ascii="Times New Roman" w:hAnsi="Times New Roman"/>
          <w:sz w:val="28"/>
        </w:rPr>
      </w:pPr>
      <w:r w:rsidRPr="00C711D3">
        <w:rPr>
          <w:rFonts w:ascii="Times New Roman" w:hAnsi="Times New Roman"/>
          <w:sz w:val="28"/>
        </w:rPr>
        <w:t>В соответствии со статьей 78 Бюджетного кодекса Российской Федерации, Федеральным законом от 31.12.2014 № 488-ФЗ «О промышленной политике в Российской Федерации»</w:t>
      </w:r>
    </w:p>
    <w:p w:rsidR="0048739B" w:rsidRDefault="0048739B" w:rsidP="00DC0890">
      <w:pPr>
        <w:spacing w:after="0" w:line="240" w:lineRule="auto"/>
        <w:ind w:firstLine="709"/>
        <w:jc w:val="both"/>
        <w:rPr>
          <w:rFonts w:ascii="Times New Roman" w:hAnsi="Times New Roman"/>
          <w:sz w:val="28"/>
        </w:rPr>
      </w:pPr>
    </w:p>
    <w:p w:rsidR="0048739B" w:rsidRDefault="00630428" w:rsidP="00DC0890">
      <w:pPr>
        <w:spacing w:after="0" w:line="240" w:lineRule="auto"/>
        <w:ind w:firstLine="709"/>
        <w:jc w:val="both"/>
        <w:rPr>
          <w:rFonts w:ascii="Times New Roman" w:hAnsi="Times New Roman"/>
          <w:sz w:val="28"/>
        </w:rPr>
      </w:pPr>
      <w:r>
        <w:rPr>
          <w:rFonts w:ascii="Times New Roman" w:hAnsi="Times New Roman"/>
          <w:sz w:val="28"/>
        </w:rPr>
        <w:t>ПРАВИТЕЛЬСТВО ПОСТАНОВЛЯЕТ:</w:t>
      </w:r>
    </w:p>
    <w:p w:rsidR="0048739B" w:rsidRDefault="0048739B" w:rsidP="00DC0890">
      <w:pPr>
        <w:spacing w:after="0" w:line="240" w:lineRule="auto"/>
        <w:ind w:firstLine="709"/>
        <w:jc w:val="both"/>
        <w:rPr>
          <w:rFonts w:ascii="Times New Roman" w:hAnsi="Times New Roman"/>
          <w:sz w:val="28"/>
        </w:rPr>
      </w:pPr>
    </w:p>
    <w:p w:rsidR="00C711D3" w:rsidRDefault="00630428" w:rsidP="00DC0890">
      <w:pPr>
        <w:spacing w:after="0" w:line="240" w:lineRule="auto"/>
        <w:ind w:firstLine="709"/>
        <w:contextualSpacing/>
        <w:jc w:val="both"/>
        <w:rPr>
          <w:rFonts w:ascii="Times New Roman" w:hAnsi="Times New Roman"/>
          <w:sz w:val="28"/>
        </w:rPr>
      </w:pPr>
      <w:r>
        <w:rPr>
          <w:rFonts w:ascii="Times New Roman" w:hAnsi="Times New Roman"/>
          <w:sz w:val="28"/>
        </w:rPr>
        <w:t xml:space="preserve">1. </w:t>
      </w:r>
      <w:r w:rsidR="00C711D3" w:rsidRPr="00C711D3">
        <w:rPr>
          <w:rFonts w:ascii="Times New Roman" w:hAnsi="Times New Roman"/>
          <w:sz w:val="28"/>
        </w:rPr>
        <w:t xml:space="preserve">Утвердить </w:t>
      </w:r>
      <w:r w:rsidR="00821303" w:rsidRPr="00821303">
        <w:rPr>
          <w:rFonts w:ascii="Times New Roman" w:hAnsi="Times New Roman"/>
          <w:bCs/>
          <w:sz w:val="28"/>
        </w:rPr>
        <w:t>Порядок предоставления из краевого бюджета субсидии управляющим компаниям индустриальных (промышленных) парков в целях возмещения части затрат, связанных с созданием (развитием) индустриальных (промышленных) парков в Камчатском крае</w:t>
      </w:r>
      <w:r w:rsidR="00791416">
        <w:rPr>
          <w:rFonts w:ascii="Times New Roman" w:hAnsi="Times New Roman"/>
          <w:bCs/>
          <w:sz w:val="28"/>
        </w:rPr>
        <w:t>,</w:t>
      </w:r>
      <w:r w:rsidR="00821303" w:rsidRPr="00821303">
        <w:rPr>
          <w:rFonts w:ascii="Times New Roman" w:hAnsi="Times New Roman"/>
          <w:bCs/>
          <w:sz w:val="28"/>
        </w:rPr>
        <w:t xml:space="preserve"> и резидентам индустриальных (промышленных) парков в целях возмещения части затрат, связанных с ведением промышленного производства на территории индустриальных (промышленных) парков в Камчатском крае</w:t>
      </w:r>
      <w:r w:rsidR="00C711D3" w:rsidRPr="00C711D3">
        <w:rPr>
          <w:rFonts w:ascii="Times New Roman" w:hAnsi="Times New Roman"/>
          <w:sz w:val="28"/>
        </w:rPr>
        <w:t xml:space="preserve">, согласно </w:t>
      </w:r>
      <w:proofErr w:type="gramStart"/>
      <w:r w:rsidR="00C711D3" w:rsidRPr="00C711D3">
        <w:rPr>
          <w:rFonts w:ascii="Times New Roman" w:hAnsi="Times New Roman"/>
          <w:sz w:val="28"/>
        </w:rPr>
        <w:t>приложению</w:t>
      </w:r>
      <w:proofErr w:type="gramEnd"/>
      <w:r w:rsidR="00C711D3" w:rsidRPr="00C711D3">
        <w:rPr>
          <w:rFonts w:ascii="Times New Roman" w:hAnsi="Times New Roman"/>
          <w:sz w:val="28"/>
        </w:rPr>
        <w:t xml:space="preserve"> к настоящему постановлению.</w:t>
      </w:r>
    </w:p>
    <w:p w:rsidR="0048739B" w:rsidRDefault="00630428" w:rsidP="00DC0890">
      <w:pPr>
        <w:spacing w:after="0" w:line="240" w:lineRule="auto"/>
        <w:ind w:firstLine="709"/>
        <w:contextualSpacing/>
        <w:jc w:val="both"/>
        <w:rPr>
          <w:rFonts w:ascii="Times New Roman" w:hAnsi="Times New Roman"/>
          <w:sz w:val="28"/>
        </w:rPr>
      </w:pPr>
      <w:r>
        <w:rPr>
          <w:rFonts w:ascii="Times New Roman" w:hAnsi="Times New Roman"/>
          <w:sz w:val="28"/>
        </w:rPr>
        <w:t>2. Настоящее постановление вступает в силу после дня его официального опубликования.</w:t>
      </w:r>
    </w:p>
    <w:p w:rsidR="0048739B" w:rsidRDefault="0048739B" w:rsidP="00DC0890">
      <w:pPr>
        <w:spacing w:after="0" w:line="240" w:lineRule="auto"/>
        <w:ind w:firstLine="709"/>
        <w:jc w:val="both"/>
        <w:rPr>
          <w:rFonts w:ascii="Times New Roman" w:hAnsi="Times New Roman"/>
          <w:sz w:val="28"/>
        </w:rPr>
      </w:pPr>
    </w:p>
    <w:p w:rsidR="00C86F76" w:rsidRDefault="00C86F76" w:rsidP="00DC0890">
      <w:pPr>
        <w:spacing w:after="0" w:line="240" w:lineRule="auto"/>
        <w:ind w:firstLine="709"/>
        <w:jc w:val="both"/>
        <w:rPr>
          <w:rFonts w:ascii="Times New Roman" w:hAnsi="Times New Roman"/>
          <w:sz w:val="28"/>
        </w:rPr>
      </w:pPr>
    </w:p>
    <w:tbl>
      <w:tblPr>
        <w:tblW w:w="9810" w:type="dxa"/>
        <w:tblInd w:w="-34" w:type="dxa"/>
        <w:tblLayout w:type="fixed"/>
        <w:tblCellMar>
          <w:left w:w="0" w:type="dxa"/>
          <w:right w:w="0" w:type="dxa"/>
        </w:tblCellMar>
        <w:tblLook w:val="04A0" w:firstRow="1" w:lastRow="0" w:firstColumn="1" w:lastColumn="0" w:noHBand="0" w:noVBand="1"/>
      </w:tblPr>
      <w:tblGrid>
        <w:gridCol w:w="3578"/>
        <w:gridCol w:w="3544"/>
        <w:gridCol w:w="2688"/>
      </w:tblGrid>
      <w:tr w:rsidR="0048739B" w:rsidTr="00C86F76">
        <w:trPr>
          <w:trHeight w:val="858"/>
        </w:trPr>
        <w:tc>
          <w:tcPr>
            <w:tcW w:w="3578" w:type="dxa"/>
            <w:shd w:val="clear" w:color="auto" w:fill="auto"/>
            <w:tcMar>
              <w:top w:w="0" w:type="dxa"/>
              <w:left w:w="0" w:type="dxa"/>
              <w:bottom w:w="0" w:type="dxa"/>
              <w:right w:w="0" w:type="dxa"/>
            </w:tcMar>
          </w:tcPr>
          <w:p w:rsidR="0048739B" w:rsidRDefault="00630428" w:rsidP="00DC0890">
            <w:pPr>
              <w:widowControl w:val="0"/>
              <w:spacing w:after="0" w:line="240" w:lineRule="auto"/>
              <w:ind w:left="30" w:right="27"/>
              <w:rPr>
                <w:rFonts w:ascii="Times New Roman" w:hAnsi="Times New Roman"/>
                <w:sz w:val="24"/>
              </w:rPr>
            </w:pPr>
            <w:r>
              <w:rPr>
                <w:rFonts w:ascii="Times New Roman" w:hAnsi="Times New Roman"/>
                <w:sz w:val="28"/>
              </w:rPr>
              <w:t>Председатель Правительства Камчатского края</w:t>
            </w:r>
          </w:p>
          <w:p w:rsidR="0048739B" w:rsidRDefault="0048739B" w:rsidP="00DC0890">
            <w:pPr>
              <w:widowControl w:val="0"/>
              <w:spacing w:after="0" w:line="240" w:lineRule="auto"/>
              <w:ind w:left="30" w:right="27"/>
              <w:rPr>
                <w:rFonts w:ascii="Times New Roman" w:hAnsi="Times New Roman"/>
                <w:sz w:val="24"/>
              </w:rPr>
            </w:pPr>
          </w:p>
        </w:tc>
        <w:tc>
          <w:tcPr>
            <w:tcW w:w="3544" w:type="dxa"/>
            <w:shd w:val="clear" w:color="auto" w:fill="auto"/>
            <w:tcMar>
              <w:top w:w="0" w:type="dxa"/>
              <w:left w:w="0" w:type="dxa"/>
              <w:bottom w:w="0" w:type="dxa"/>
              <w:right w:w="0" w:type="dxa"/>
            </w:tcMar>
          </w:tcPr>
          <w:p w:rsidR="0048739B" w:rsidRDefault="00630428" w:rsidP="00DC0890">
            <w:pPr>
              <w:widowControl w:val="0"/>
              <w:spacing w:after="0" w:line="240" w:lineRule="auto"/>
              <w:ind w:left="3" w:hanging="3"/>
              <w:rPr>
                <w:rFonts w:ascii="Times New Roman" w:hAnsi="Times New Roman"/>
                <w:color w:val="FFFFFF"/>
                <w:sz w:val="24"/>
              </w:rPr>
            </w:pPr>
            <w:bookmarkStart w:id="2" w:name="SIGNERSTAMP1"/>
            <w:r>
              <w:rPr>
                <w:rFonts w:ascii="Times New Roman" w:hAnsi="Times New Roman"/>
                <w:color w:val="FFFFFF"/>
                <w:sz w:val="24"/>
              </w:rPr>
              <w:t>[горизонтальный штамп подписи 1]</w:t>
            </w:r>
            <w:bookmarkEnd w:id="2"/>
          </w:p>
          <w:p w:rsidR="0048739B" w:rsidRDefault="0048739B" w:rsidP="00DC0890">
            <w:pPr>
              <w:widowControl w:val="0"/>
              <w:spacing w:after="0" w:line="240" w:lineRule="auto"/>
              <w:ind w:left="142" w:hanging="142"/>
              <w:rPr>
                <w:rFonts w:ascii="Times New Roman" w:hAnsi="Times New Roman"/>
                <w:sz w:val="24"/>
              </w:rPr>
            </w:pPr>
          </w:p>
        </w:tc>
        <w:tc>
          <w:tcPr>
            <w:tcW w:w="2688" w:type="dxa"/>
            <w:shd w:val="clear" w:color="auto" w:fill="auto"/>
            <w:tcMar>
              <w:top w:w="0" w:type="dxa"/>
              <w:left w:w="0" w:type="dxa"/>
              <w:bottom w:w="0" w:type="dxa"/>
              <w:right w:w="0" w:type="dxa"/>
            </w:tcMar>
          </w:tcPr>
          <w:p w:rsidR="00786ECA" w:rsidRDefault="00786ECA" w:rsidP="00DC0890">
            <w:pPr>
              <w:widowControl w:val="0"/>
              <w:spacing w:after="0" w:line="240" w:lineRule="auto"/>
              <w:ind w:right="135"/>
              <w:jc w:val="right"/>
              <w:rPr>
                <w:rFonts w:ascii="Times New Roman" w:hAnsi="Times New Roman"/>
                <w:sz w:val="28"/>
              </w:rPr>
            </w:pPr>
          </w:p>
          <w:p w:rsidR="0048739B" w:rsidRDefault="00630428" w:rsidP="00DC0890">
            <w:pPr>
              <w:widowControl w:val="0"/>
              <w:spacing w:after="0" w:line="240" w:lineRule="auto"/>
              <w:ind w:right="135"/>
              <w:jc w:val="right"/>
              <w:rPr>
                <w:rFonts w:ascii="Times New Roman" w:hAnsi="Times New Roman"/>
                <w:sz w:val="28"/>
              </w:rPr>
            </w:pPr>
            <w:r>
              <w:rPr>
                <w:rFonts w:ascii="Times New Roman" w:hAnsi="Times New Roman"/>
                <w:sz w:val="28"/>
              </w:rPr>
              <w:t>Е.А. Чекин</w:t>
            </w:r>
          </w:p>
        </w:tc>
      </w:tr>
    </w:tbl>
    <w:p w:rsidR="00C86F76" w:rsidRDefault="00C86F76">
      <w:r>
        <w:br w:type="page"/>
      </w:r>
    </w:p>
    <w:tbl>
      <w:tblPr>
        <w:tblStyle w:val="afe"/>
        <w:tblW w:w="0" w:type="auto"/>
        <w:tblLayout w:type="fixed"/>
        <w:tblLook w:val="04A0" w:firstRow="1" w:lastRow="0" w:firstColumn="1" w:lastColumn="0" w:noHBand="0" w:noVBand="1"/>
      </w:tblPr>
      <w:tblGrid>
        <w:gridCol w:w="477"/>
        <w:gridCol w:w="480"/>
        <w:gridCol w:w="481"/>
        <w:gridCol w:w="3664"/>
        <w:gridCol w:w="480"/>
        <w:gridCol w:w="1870"/>
        <w:gridCol w:w="487"/>
        <w:gridCol w:w="1696"/>
      </w:tblGrid>
      <w:tr w:rsidR="0048739B">
        <w:tc>
          <w:tcPr>
            <w:tcW w:w="477" w:type="dxa"/>
            <w:tcBorders>
              <w:top w:val="nil"/>
              <w:left w:val="nil"/>
              <w:bottom w:val="nil"/>
              <w:right w:val="nil"/>
            </w:tcBorders>
            <w:tcMar>
              <w:top w:w="0" w:type="dxa"/>
              <w:left w:w="108" w:type="dxa"/>
              <w:bottom w:w="0" w:type="dxa"/>
              <w:right w:w="108" w:type="dxa"/>
            </w:tcMar>
          </w:tcPr>
          <w:p w:rsidR="0048739B" w:rsidRDefault="00630428">
            <w:pPr>
              <w:pageBreakBefore/>
              <w:widowControl w:val="0"/>
              <w:spacing w:after="0" w:line="240" w:lineRule="auto"/>
              <w:ind w:left="8079" w:hanging="8079"/>
              <w:jc w:val="right"/>
              <w:rPr>
                <w:rFonts w:ascii="Times New Roman" w:hAnsi="Times New Roman"/>
                <w:sz w:val="28"/>
              </w:rPr>
            </w:pPr>
            <w:r>
              <w:lastRenderedPageBreak/>
              <w:br w:type="page"/>
            </w:r>
          </w:p>
        </w:tc>
        <w:tc>
          <w:tcPr>
            <w:tcW w:w="480"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481"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3664"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4533" w:type="dxa"/>
            <w:gridSpan w:val="4"/>
            <w:tcBorders>
              <w:top w:val="nil"/>
              <w:left w:val="nil"/>
              <w:bottom w:val="nil"/>
              <w:right w:val="nil"/>
            </w:tcBorders>
            <w:tcMar>
              <w:top w:w="0" w:type="dxa"/>
              <w:left w:w="108" w:type="dxa"/>
              <w:bottom w:w="0" w:type="dxa"/>
              <w:right w:w="108" w:type="dxa"/>
            </w:tcMar>
          </w:tcPr>
          <w:p w:rsidR="0048739B" w:rsidRDefault="00630428">
            <w:pPr>
              <w:widowControl w:val="0"/>
              <w:spacing w:after="0" w:line="240" w:lineRule="auto"/>
              <w:ind w:left="8079" w:hanging="8079"/>
              <w:rPr>
                <w:rFonts w:ascii="Times New Roman" w:hAnsi="Times New Roman"/>
                <w:sz w:val="28"/>
              </w:rPr>
            </w:pPr>
            <w:r>
              <w:rPr>
                <w:rFonts w:ascii="Times New Roman" w:hAnsi="Times New Roman"/>
                <w:sz w:val="28"/>
              </w:rPr>
              <w:t>Приложение к постановлению</w:t>
            </w:r>
          </w:p>
        </w:tc>
      </w:tr>
      <w:tr w:rsidR="0048739B">
        <w:tc>
          <w:tcPr>
            <w:tcW w:w="477"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481"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3664"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4533" w:type="dxa"/>
            <w:gridSpan w:val="4"/>
            <w:tcBorders>
              <w:top w:val="nil"/>
              <w:left w:val="nil"/>
              <w:bottom w:val="nil"/>
              <w:right w:val="nil"/>
            </w:tcBorders>
            <w:tcMar>
              <w:top w:w="0" w:type="dxa"/>
              <w:left w:w="108" w:type="dxa"/>
              <w:bottom w:w="0" w:type="dxa"/>
              <w:right w:w="108" w:type="dxa"/>
            </w:tcMar>
          </w:tcPr>
          <w:p w:rsidR="0048739B" w:rsidRDefault="00630428">
            <w:pPr>
              <w:widowControl w:val="0"/>
              <w:spacing w:after="0" w:line="240" w:lineRule="auto"/>
              <w:ind w:left="8079" w:hanging="8079"/>
              <w:rPr>
                <w:rFonts w:ascii="Times New Roman" w:hAnsi="Times New Roman"/>
                <w:sz w:val="28"/>
              </w:rPr>
            </w:pPr>
            <w:r>
              <w:rPr>
                <w:rFonts w:ascii="Times New Roman" w:hAnsi="Times New Roman"/>
                <w:sz w:val="28"/>
              </w:rPr>
              <w:t>Правительства Камчатского края</w:t>
            </w:r>
          </w:p>
        </w:tc>
      </w:tr>
      <w:tr w:rsidR="0048739B">
        <w:tc>
          <w:tcPr>
            <w:tcW w:w="477"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481"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3664" w:type="dxa"/>
            <w:tcBorders>
              <w:top w:val="nil"/>
              <w:left w:val="nil"/>
              <w:bottom w:val="nil"/>
              <w:right w:val="nil"/>
            </w:tcBorders>
            <w:tcMar>
              <w:top w:w="0" w:type="dxa"/>
              <w:left w:w="108" w:type="dxa"/>
              <w:bottom w:w="0" w:type="dxa"/>
              <w:right w:w="108" w:type="dxa"/>
            </w:tcMar>
          </w:tcPr>
          <w:p w:rsidR="0048739B" w:rsidRDefault="0048739B">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Mar>
              <w:top w:w="0" w:type="dxa"/>
              <w:left w:w="108" w:type="dxa"/>
              <w:bottom w:w="0" w:type="dxa"/>
              <w:right w:w="108" w:type="dxa"/>
            </w:tcMar>
          </w:tcPr>
          <w:p w:rsidR="0048739B" w:rsidRDefault="00630428">
            <w:pPr>
              <w:widowControl w:val="0"/>
              <w:spacing w:after="0" w:line="240" w:lineRule="auto"/>
              <w:ind w:left="8079" w:hanging="8079"/>
              <w:jc w:val="right"/>
              <w:rPr>
                <w:rFonts w:ascii="Times New Roman" w:hAnsi="Times New Roman"/>
                <w:sz w:val="28"/>
              </w:rPr>
            </w:pPr>
            <w:r>
              <w:rPr>
                <w:rFonts w:ascii="Times New Roman" w:hAnsi="Times New Roman"/>
                <w:sz w:val="28"/>
              </w:rPr>
              <w:t>от</w:t>
            </w:r>
          </w:p>
        </w:tc>
        <w:tc>
          <w:tcPr>
            <w:tcW w:w="1870" w:type="dxa"/>
            <w:tcBorders>
              <w:top w:val="nil"/>
              <w:left w:val="nil"/>
              <w:bottom w:val="nil"/>
              <w:right w:val="nil"/>
            </w:tcBorders>
            <w:tcMar>
              <w:top w:w="0" w:type="dxa"/>
              <w:left w:w="108" w:type="dxa"/>
              <w:bottom w:w="0" w:type="dxa"/>
              <w:right w:w="108" w:type="dxa"/>
            </w:tcMar>
          </w:tcPr>
          <w:p w:rsidR="0048739B" w:rsidRDefault="00630428">
            <w:pPr>
              <w:widowControl w:val="0"/>
              <w:spacing w:after="0" w:line="240" w:lineRule="auto"/>
              <w:ind w:left="8079" w:hanging="8079"/>
              <w:jc w:val="right"/>
              <w:rPr>
                <w:rFonts w:ascii="Times New Roman" w:hAnsi="Times New Roman"/>
                <w:color w:val="FFFFFF"/>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7" w:type="dxa"/>
            <w:tcBorders>
              <w:top w:val="nil"/>
              <w:left w:val="nil"/>
              <w:bottom w:val="nil"/>
              <w:right w:val="nil"/>
            </w:tcBorders>
            <w:tcMar>
              <w:top w:w="0" w:type="dxa"/>
              <w:left w:w="108" w:type="dxa"/>
              <w:bottom w:w="0" w:type="dxa"/>
              <w:right w:w="108" w:type="dxa"/>
            </w:tcMar>
          </w:tcPr>
          <w:p w:rsidR="0048739B" w:rsidRDefault="00630428">
            <w:pPr>
              <w:widowControl w:val="0"/>
              <w:spacing w:after="0" w:line="240" w:lineRule="auto"/>
              <w:ind w:left="8079" w:hanging="8079"/>
              <w:jc w:val="right"/>
              <w:rPr>
                <w:rFonts w:ascii="Times New Roman" w:hAnsi="Times New Roman"/>
                <w:sz w:val="28"/>
              </w:rPr>
            </w:pPr>
            <w:r>
              <w:rPr>
                <w:rFonts w:ascii="Times New Roman" w:hAnsi="Times New Roman"/>
                <w:sz w:val="28"/>
              </w:rPr>
              <w:t>№</w:t>
            </w:r>
          </w:p>
        </w:tc>
        <w:tc>
          <w:tcPr>
            <w:tcW w:w="1696" w:type="dxa"/>
            <w:tcBorders>
              <w:top w:val="nil"/>
              <w:left w:val="nil"/>
              <w:bottom w:val="nil"/>
              <w:right w:val="nil"/>
            </w:tcBorders>
            <w:tcMar>
              <w:top w:w="0" w:type="dxa"/>
              <w:left w:w="108" w:type="dxa"/>
              <w:bottom w:w="0" w:type="dxa"/>
              <w:right w:w="108" w:type="dxa"/>
            </w:tcMar>
          </w:tcPr>
          <w:p w:rsidR="0048739B" w:rsidRDefault="00630428">
            <w:pPr>
              <w:widowControl w:val="0"/>
              <w:spacing w:after="0" w:line="240" w:lineRule="auto"/>
              <w:ind w:left="8079" w:hanging="8079"/>
              <w:jc w:val="right"/>
              <w:rPr>
                <w:rFonts w:ascii="Times New Roman" w:hAnsi="Times New Roman"/>
                <w:color w:val="FFFFFF"/>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48739B" w:rsidRDefault="0048739B">
      <w:pPr>
        <w:spacing w:after="0" w:line="240" w:lineRule="auto"/>
        <w:rPr>
          <w:rFonts w:ascii="Times New Roman" w:hAnsi="Times New Roman"/>
          <w:sz w:val="28"/>
        </w:rPr>
      </w:pPr>
    </w:p>
    <w:p w:rsidR="00821303" w:rsidRPr="00821303" w:rsidRDefault="00821303" w:rsidP="00EB3B74">
      <w:pPr>
        <w:spacing w:after="0" w:line="240" w:lineRule="auto"/>
        <w:jc w:val="center"/>
        <w:rPr>
          <w:rFonts w:ascii="Times New Roman" w:hAnsi="Times New Roman"/>
          <w:bCs/>
          <w:sz w:val="28"/>
        </w:rPr>
      </w:pPr>
      <w:r w:rsidRPr="00821303">
        <w:rPr>
          <w:rFonts w:ascii="Times New Roman" w:hAnsi="Times New Roman"/>
          <w:bCs/>
          <w:sz w:val="28"/>
        </w:rPr>
        <w:t xml:space="preserve">Порядок </w:t>
      </w:r>
    </w:p>
    <w:p w:rsidR="003D1573" w:rsidRPr="00821303" w:rsidRDefault="00821303" w:rsidP="00EB3B74">
      <w:pPr>
        <w:spacing w:after="0" w:line="240" w:lineRule="auto"/>
        <w:jc w:val="center"/>
        <w:rPr>
          <w:rFonts w:ascii="Times New Roman" w:hAnsi="Times New Roman"/>
          <w:bCs/>
          <w:sz w:val="28"/>
        </w:rPr>
      </w:pPr>
      <w:r w:rsidRPr="00821303">
        <w:rPr>
          <w:rFonts w:ascii="Times New Roman" w:hAnsi="Times New Roman"/>
          <w:bCs/>
          <w:sz w:val="28"/>
        </w:rPr>
        <w:t>предоставления из краевого бюджета субсидии управляющим компаниям индустриальных (промышленных) парков в целях возмещения части затрат, связанных с созданием (развитием) индустриальных (промышленных) парков в Камчатском крае</w:t>
      </w:r>
      <w:r w:rsidR="00791416">
        <w:rPr>
          <w:rFonts w:ascii="Times New Roman" w:hAnsi="Times New Roman"/>
          <w:bCs/>
          <w:sz w:val="28"/>
        </w:rPr>
        <w:t>,</w:t>
      </w:r>
      <w:r w:rsidRPr="00821303">
        <w:rPr>
          <w:rFonts w:ascii="Times New Roman" w:hAnsi="Times New Roman"/>
          <w:bCs/>
          <w:sz w:val="28"/>
        </w:rPr>
        <w:t xml:space="preserve"> и резидентам индустриальных (промышленных) парков в целях возмещения части затрат, связанных с ведением промышленного производства на территории индустриальных (промышленных) парков в Камчатском крае</w:t>
      </w:r>
    </w:p>
    <w:p w:rsidR="00821303" w:rsidRDefault="00821303" w:rsidP="00EB3B74">
      <w:pPr>
        <w:spacing w:after="0" w:line="240" w:lineRule="auto"/>
        <w:jc w:val="center"/>
        <w:rPr>
          <w:rFonts w:ascii="Times New Roman" w:hAnsi="Times New Roman"/>
          <w:sz w:val="28"/>
        </w:rPr>
      </w:pPr>
    </w:p>
    <w:p w:rsidR="0048739B" w:rsidRPr="00821303" w:rsidRDefault="00630428" w:rsidP="00821303">
      <w:pPr>
        <w:spacing w:after="0" w:line="240" w:lineRule="auto"/>
        <w:ind w:firstLine="708"/>
        <w:jc w:val="both"/>
        <w:rPr>
          <w:rFonts w:ascii="Times New Roman" w:hAnsi="Times New Roman"/>
          <w:bCs/>
          <w:sz w:val="28"/>
        </w:rPr>
      </w:pPr>
      <w:r>
        <w:rPr>
          <w:rFonts w:ascii="Times New Roman" w:hAnsi="Times New Roman"/>
          <w:sz w:val="28"/>
        </w:rPr>
        <w:t xml:space="preserve">1. </w:t>
      </w:r>
      <w:r w:rsidR="003D1573" w:rsidRPr="003D1573">
        <w:rPr>
          <w:rFonts w:ascii="Times New Roman" w:hAnsi="Times New Roman"/>
          <w:sz w:val="28"/>
        </w:rPr>
        <w:t xml:space="preserve">Настоящий Порядок регулирует вопросы предоставления из краевого </w:t>
      </w:r>
      <w:r w:rsidR="00821303">
        <w:rPr>
          <w:rFonts w:ascii="Times New Roman" w:hAnsi="Times New Roman"/>
          <w:sz w:val="28"/>
        </w:rPr>
        <w:t xml:space="preserve">бюджета </w:t>
      </w:r>
      <w:r w:rsidR="00821303" w:rsidRPr="00821303">
        <w:rPr>
          <w:rFonts w:ascii="Times New Roman" w:hAnsi="Times New Roman"/>
          <w:bCs/>
          <w:sz w:val="28"/>
        </w:rPr>
        <w:t>субсиди</w:t>
      </w:r>
      <w:r w:rsidR="00821303">
        <w:rPr>
          <w:rFonts w:ascii="Times New Roman" w:hAnsi="Times New Roman"/>
          <w:bCs/>
          <w:sz w:val="28"/>
        </w:rPr>
        <w:t>й</w:t>
      </w:r>
      <w:r w:rsidR="00821303" w:rsidRPr="00821303">
        <w:rPr>
          <w:rFonts w:ascii="Times New Roman" w:hAnsi="Times New Roman"/>
          <w:bCs/>
          <w:sz w:val="28"/>
        </w:rPr>
        <w:t xml:space="preserve"> управляющим компаниям индустриальных (промышленных) парков в целях возмещения части затрат, связанных с созданием (развитием) индустриальных (промышленных) парков в Камчатском крае</w:t>
      </w:r>
      <w:r w:rsidR="00791416">
        <w:rPr>
          <w:rFonts w:ascii="Times New Roman" w:hAnsi="Times New Roman"/>
          <w:bCs/>
          <w:sz w:val="28"/>
        </w:rPr>
        <w:t>,</w:t>
      </w:r>
      <w:r w:rsidR="00821303" w:rsidRPr="00821303">
        <w:rPr>
          <w:rFonts w:ascii="Times New Roman" w:hAnsi="Times New Roman"/>
          <w:bCs/>
          <w:sz w:val="28"/>
        </w:rPr>
        <w:t xml:space="preserve"> и резидентам индустриальных (промышленных) парков в целях возмещения части затрат, связанных с ведением промышленного производства на территории индустриальных (промышленных) парков в Камчатском крае</w:t>
      </w:r>
      <w:r w:rsidR="003D1573" w:rsidRPr="003D1573">
        <w:rPr>
          <w:rFonts w:ascii="Times New Roman" w:hAnsi="Times New Roman"/>
          <w:sz w:val="28"/>
        </w:rPr>
        <w:t xml:space="preserve"> (далее – субсидия), в целях достижения результатов основного мероприятия 3.4 «Создание промышленного парка или промышленной площадки в</w:t>
      </w:r>
      <w:r w:rsidR="003D1573">
        <w:rPr>
          <w:rFonts w:ascii="Times New Roman" w:hAnsi="Times New Roman"/>
          <w:sz w:val="28"/>
        </w:rPr>
        <w:t xml:space="preserve"> Камчатском крае» подпрограммы </w:t>
      </w:r>
      <w:r w:rsidR="003D1573" w:rsidRPr="003D1573">
        <w:rPr>
          <w:rFonts w:ascii="Times New Roman" w:hAnsi="Times New Roman"/>
          <w:sz w:val="28"/>
        </w:rPr>
        <w:t>3 «Развитие промышленности, внешнеэкономической деятельности, конкуренции»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от 01.07.2021 № 277-П (далее – Программа).</w:t>
      </w:r>
    </w:p>
    <w:p w:rsidR="0048739B" w:rsidRDefault="00630428">
      <w:pPr>
        <w:spacing w:after="0" w:line="240" w:lineRule="auto"/>
        <w:ind w:firstLine="708"/>
        <w:jc w:val="both"/>
        <w:rPr>
          <w:rFonts w:ascii="Times New Roman" w:hAnsi="Times New Roman"/>
          <w:sz w:val="28"/>
        </w:rPr>
      </w:pPr>
      <w:r>
        <w:rPr>
          <w:rFonts w:ascii="Times New Roman" w:hAnsi="Times New Roman"/>
          <w:sz w:val="28"/>
        </w:rPr>
        <w:t xml:space="preserve">2. Министерство экономического развития Камчатского края </w:t>
      </w:r>
      <w:r>
        <w:rPr>
          <w:rFonts w:ascii="Times New Roman" w:hAnsi="Times New Roman"/>
          <w:sz w:val="28"/>
        </w:rPr>
        <w:br/>
        <w:t xml:space="preserve">(далее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w:t>
      </w:r>
    </w:p>
    <w:p w:rsidR="0048739B" w:rsidRDefault="00630428">
      <w:pPr>
        <w:tabs>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Субсидия предоставляется Министерством в пределах лимитов бюджетных обязательств, доведенных до Министерства в установленном порядке как получателя средств краевого бюджета, на соответствующий финансовый год и плановый период.</w:t>
      </w:r>
    </w:p>
    <w:p w:rsidR="0048739B" w:rsidRDefault="00630428">
      <w:pPr>
        <w:tabs>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Субсидия носит целевой характер и не может быть израсходована на цели, не предусмотренные настоящим Порядком.</w:t>
      </w:r>
    </w:p>
    <w:p w:rsidR="003D1573" w:rsidRDefault="00630428" w:rsidP="00821303">
      <w:pPr>
        <w:spacing w:after="0" w:line="240" w:lineRule="auto"/>
        <w:ind w:firstLine="709"/>
        <w:jc w:val="both"/>
        <w:rPr>
          <w:rFonts w:ascii="Times New Roman" w:hAnsi="Times New Roman"/>
          <w:sz w:val="28"/>
        </w:rPr>
      </w:pPr>
      <w:r>
        <w:rPr>
          <w:rFonts w:ascii="Times New Roman" w:hAnsi="Times New Roman"/>
          <w:sz w:val="28"/>
        </w:rPr>
        <w:t xml:space="preserve">3.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w:t>
      </w:r>
      <w:r>
        <w:br/>
      </w:r>
      <w:r>
        <w:rPr>
          <w:rFonts w:ascii="Times New Roman" w:hAnsi="Times New Roman"/>
          <w:sz w:val="28"/>
        </w:rPr>
        <w:lastRenderedPageBreak/>
        <w:t>15 рабочего дня, следующего за днем принятия закона о бюджете (закона о внесении изменений в закон о бюджете).</w:t>
      </w:r>
    </w:p>
    <w:p w:rsidR="003D1573" w:rsidRPr="003D1573" w:rsidRDefault="00630428" w:rsidP="003D1573">
      <w:pPr>
        <w:spacing w:after="0" w:line="240" w:lineRule="auto"/>
        <w:ind w:firstLine="709"/>
        <w:jc w:val="both"/>
        <w:rPr>
          <w:rFonts w:ascii="Times New Roman" w:hAnsi="Times New Roman"/>
          <w:sz w:val="28"/>
        </w:rPr>
      </w:pPr>
      <w:r>
        <w:rPr>
          <w:rFonts w:ascii="Times New Roman" w:hAnsi="Times New Roman"/>
          <w:sz w:val="28"/>
        </w:rPr>
        <w:t xml:space="preserve">4. </w:t>
      </w:r>
      <w:r w:rsidR="00455D00" w:rsidRPr="00455D00">
        <w:rPr>
          <w:rFonts w:ascii="Times New Roman" w:hAnsi="Times New Roman"/>
          <w:sz w:val="28"/>
        </w:rPr>
        <w:t>К направлениям затрат, на возмещение которых предоставляется субсидия, относятся</w:t>
      </w:r>
      <w:r w:rsidR="003D1573" w:rsidRPr="003D1573">
        <w:rPr>
          <w:rFonts w:ascii="Times New Roman" w:hAnsi="Times New Roman"/>
          <w:sz w:val="28"/>
        </w:rPr>
        <w:t>:</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1) возмещение</w:t>
      </w:r>
      <w:r w:rsidR="00577646">
        <w:rPr>
          <w:rFonts w:ascii="Times New Roman" w:hAnsi="Times New Roman"/>
          <w:sz w:val="28"/>
        </w:rPr>
        <w:t xml:space="preserve"> части</w:t>
      </w:r>
      <w:r w:rsidRPr="003D1573">
        <w:rPr>
          <w:rFonts w:ascii="Times New Roman" w:hAnsi="Times New Roman"/>
          <w:sz w:val="28"/>
        </w:rPr>
        <w:t xml:space="preserve"> затрат управляющих компаний индустриальных (промышленных) парков, </w:t>
      </w:r>
      <w:r w:rsidR="00BB4E7E">
        <w:rPr>
          <w:rFonts w:ascii="Times New Roman" w:hAnsi="Times New Roman"/>
          <w:sz w:val="28"/>
        </w:rPr>
        <w:t>понесенных</w:t>
      </w:r>
      <w:r w:rsidRPr="003D1573">
        <w:rPr>
          <w:rFonts w:ascii="Times New Roman" w:hAnsi="Times New Roman"/>
          <w:sz w:val="28"/>
        </w:rPr>
        <w:t xml:space="preserve"> в целях создания (развития) индустриальных (промышленных) парков в Камчатском крае:</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а) компенсация до 90 процентов затрат на уплату процентов по кредиту (займу), но не более размера ключевой ставки Центрального Банка Российской Федерации, установленной на дату уплаты процентов по кредитному договору;</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 xml:space="preserve">б) на приобретение </w:t>
      </w:r>
      <w:r w:rsidR="00A65DCB" w:rsidRPr="00A65DCB">
        <w:rPr>
          <w:rFonts w:ascii="Times New Roman" w:hAnsi="Times New Roman"/>
          <w:sz w:val="28"/>
        </w:rPr>
        <w:t>промышленного</w:t>
      </w:r>
      <w:r w:rsidRPr="003D1573">
        <w:rPr>
          <w:rFonts w:ascii="Times New Roman" w:hAnsi="Times New Roman"/>
          <w:sz w:val="28"/>
        </w:rPr>
        <w:t xml:space="preserve"> оборудования;</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 xml:space="preserve">в) на монтаж, сборку, установку, погрузо-разгрузочные и пуско-наладочные работы по приобретенному </w:t>
      </w:r>
      <w:r w:rsidR="00A65DCB">
        <w:rPr>
          <w:rFonts w:ascii="Times New Roman" w:hAnsi="Times New Roman"/>
          <w:sz w:val="28"/>
        </w:rPr>
        <w:t>промышленному</w:t>
      </w:r>
      <w:r w:rsidRPr="003D1573">
        <w:rPr>
          <w:rFonts w:ascii="Times New Roman" w:hAnsi="Times New Roman"/>
          <w:sz w:val="28"/>
        </w:rPr>
        <w:t xml:space="preserve"> оборудованию;</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 xml:space="preserve">г) на доставку </w:t>
      </w:r>
      <w:r w:rsidR="00A65DCB" w:rsidRPr="00A65DCB">
        <w:rPr>
          <w:rFonts w:ascii="Times New Roman" w:hAnsi="Times New Roman"/>
          <w:sz w:val="28"/>
        </w:rPr>
        <w:t xml:space="preserve">промышленного </w:t>
      </w:r>
      <w:r w:rsidRPr="003D1573">
        <w:rPr>
          <w:rFonts w:ascii="Times New Roman" w:hAnsi="Times New Roman"/>
          <w:sz w:val="28"/>
        </w:rPr>
        <w:t>оборудования;</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 xml:space="preserve">д) на </w:t>
      </w:r>
      <w:r w:rsidR="007E4907">
        <w:rPr>
          <w:rFonts w:ascii="Times New Roman" w:hAnsi="Times New Roman"/>
          <w:sz w:val="28"/>
        </w:rPr>
        <w:t>возведение</w:t>
      </w:r>
      <w:r w:rsidRPr="003D1573">
        <w:rPr>
          <w:rFonts w:ascii="Times New Roman" w:hAnsi="Times New Roman"/>
          <w:sz w:val="28"/>
        </w:rPr>
        <w:t xml:space="preserve"> модульных зданий;</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е) на уплату лизинговых платежей по договорам финансовой аренды (лизинга);</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ж) на проведение рекламной кампании;</w:t>
      </w:r>
    </w:p>
    <w:p w:rsidR="003D1573" w:rsidRPr="00821303" w:rsidRDefault="003D1573" w:rsidP="00821303">
      <w:pPr>
        <w:spacing w:after="0" w:line="240" w:lineRule="auto"/>
        <w:ind w:firstLine="709"/>
        <w:jc w:val="both"/>
        <w:rPr>
          <w:rFonts w:ascii="Times New Roman" w:hAnsi="Times New Roman"/>
          <w:bCs/>
          <w:sz w:val="28"/>
        </w:rPr>
      </w:pPr>
      <w:r w:rsidRPr="003D1573">
        <w:rPr>
          <w:rFonts w:ascii="Times New Roman" w:hAnsi="Times New Roman"/>
          <w:sz w:val="28"/>
        </w:rPr>
        <w:t xml:space="preserve">2) возмещение части затрат резидентов индустриальных (промышленных) парков, </w:t>
      </w:r>
      <w:r w:rsidR="00BB4E7E">
        <w:rPr>
          <w:rFonts w:ascii="Times New Roman" w:hAnsi="Times New Roman"/>
          <w:sz w:val="28"/>
        </w:rPr>
        <w:t>понесенных</w:t>
      </w:r>
      <w:r w:rsidRPr="003D1573">
        <w:rPr>
          <w:rFonts w:ascii="Times New Roman" w:hAnsi="Times New Roman"/>
          <w:sz w:val="28"/>
        </w:rPr>
        <w:t xml:space="preserve"> в целях </w:t>
      </w:r>
      <w:r w:rsidR="00821303" w:rsidRPr="00821303">
        <w:rPr>
          <w:rFonts w:ascii="Times New Roman" w:hAnsi="Times New Roman"/>
          <w:bCs/>
          <w:sz w:val="28"/>
        </w:rPr>
        <w:t>ведени</w:t>
      </w:r>
      <w:r w:rsidR="00821303">
        <w:rPr>
          <w:rFonts w:ascii="Times New Roman" w:hAnsi="Times New Roman"/>
          <w:bCs/>
          <w:sz w:val="28"/>
        </w:rPr>
        <w:t>я</w:t>
      </w:r>
      <w:r w:rsidR="00821303" w:rsidRPr="00821303">
        <w:rPr>
          <w:rFonts w:ascii="Times New Roman" w:hAnsi="Times New Roman"/>
          <w:bCs/>
          <w:sz w:val="28"/>
        </w:rPr>
        <w:t xml:space="preserve"> промышленного производства на территории индустриальных (промышленных) парков в Камчатском крае</w:t>
      </w:r>
      <w:r w:rsidRPr="003D1573">
        <w:rPr>
          <w:rFonts w:ascii="Times New Roman" w:hAnsi="Times New Roman"/>
          <w:sz w:val="28"/>
        </w:rPr>
        <w:t>:</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а) компенсация до 90 процентов затрат на уплату процентов по кредиту (займу), но не более размера ключевой ставки Центрального Банка Российской Федерации, установленной на дату уплаты процентов по кредитному договору;</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 xml:space="preserve">б) на приобретение </w:t>
      </w:r>
      <w:r w:rsidR="00A65DCB" w:rsidRPr="00A65DCB">
        <w:rPr>
          <w:rFonts w:ascii="Times New Roman" w:hAnsi="Times New Roman"/>
          <w:sz w:val="28"/>
        </w:rPr>
        <w:t xml:space="preserve">промышленного </w:t>
      </w:r>
      <w:r w:rsidRPr="003D1573">
        <w:rPr>
          <w:rFonts w:ascii="Times New Roman" w:hAnsi="Times New Roman"/>
          <w:sz w:val="28"/>
        </w:rPr>
        <w:t>оборудования;</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 xml:space="preserve">в) на монтаж, сборку, установку, погрузо-разгрузочные и пуско-наладочные работы по приобретенному </w:t>
      </w:r>
      <w:r w:rsidR="00A65DCB" w:rsidRPr="00A65DCB">
        <w:rPr>
          <w:rFonts w:ascii="Times New Roman" w:hAnsi="Times New Roman"/>
          <w:sz w:val="28"/>
        </w:rPr>
        <w:t>промышленно</w:t>
      </w:r>
      <w:r w:rsidR="00A65DCB">
        <w:rPr>
          <w:rFonts w:ascii="Times New Roman" w:hAnsi="Times New Roman"/>
          <w:sz w:val="28"/>
        </w:rPr>
        <w:t>му</w:t>
      </w:r>
      <w:r w:rsidR="00A65DCB" w:rsidRPr="00A65DCB">
        <w:rPr>
          <w:rFonts w:ascii="Times New Roman" w:hAnsi="Times New Roman"/>
          <w:sz w:val="28"/>
        </w:rPr>
        <w:t xml:space="preserve"> </w:t>
      </w:r>
      <w:r w:rsidRPr="003D1573">
        <w:rPr>
          <w:rFonts w:ascii="Times New Roman" w:hAnsi="Times New Roman"/>
          <w:sz w:val="28"/>
        </w:rPr>
        <w:t>оборудованию;</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 xml:space="preserve">г) на доставку </w:t>
      </w:r>
      <w:r w:rsidR="00A65DCB" w:rsidRPr="00A65DCB">
        <w:rPr>
          <w:rFonts w:ascii="Times New Roman" w:hAnsi="Times New Roman"/>
          <w:sz w:val="28"/>
        </w:rPr>
        <w:t xml:space="preserve">промышленного </w:t>
      </w:r>
      <w:r w:rsidRPr="003D1573">
        <w:rPr>
          <w:rFonts w:ascii="Times New Roman" w:hAnsi="Times New Roman"/>
          <w:sz w:val="28"/>
        </w:rPr>
        <w:t>оборудования;</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 xml:space="preserve">д) на </w:t>
      </w:r>
      <w:r w:rsidR="007E4907">
        <w:rPr>
          <w:rFonts w:ascii="Times New Roman" w:hAnsi="Times New Roman"/>
          <w:sz w:val="28"/>
        </w:rPr>
        <w:t>возведение</w:t>
      </w:r>
      <w:r w:rsidRPr="003D1573">
        <w:rPr>
          <w:rFonts w:ascii="Times New Roman" w:hAnsi="Times New Roman"/>
          <w:sz w:val="28"/>
        </w:rPr>
        <w:t xml:space="preserve"> модульных зданий;</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е) на уплату лизинговых платежей по договорам финансовой аренды (лизинга);</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ж) на проведение рекламной кампании;</w:t>
      </w:r>
    </w:p>
    <w:p w:rsidR="003D1573" w:rsidRPr="003D1573"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з) на пополнение оборотных средств, связанных с осуществлением производственной деятельнос</w:t>
      </w:r>
      <w:r w:rsidR="007E4907">
        <w:rPr>
          <w:rFonts w:ascii="Times New Roman" w:hAnsi="Times New Roman"/>
          <w:sz w:val="28"/>
        </w:rPr>
        <w:t>ти</w:t>
      </w:r>
      <w:r w:rsidRPr="003D1573">
        <w:rPr>
          <w:rFonts w:ascii="Times New Roman" w:hAnsi="Times New Roman"/>
          <w:sz w:val="28"/>
        </w:rPr>
        <w:t>;</w:t>
      </w:r>
    </w:p>
    <w:p w:rsidR="0048739B" w:rsidRDefault="003D1573" w:rsidP="003D1573">
      <w:pPr>
        <w:spacing w:after="0" w:line="240" w:lineRule="auto"/>
        <w:ind w:firstLine="709"/>
        <w:jc w:val="both"/>
        <w:rPr>
          <w:rFonts w:ascii="Times New Roman" w:hAnsi="Times New Roman"/>
          <w:sz w:val="28"/>
        </w:rPr>
      </w:pPr>
      <w:r w:rsidRPr="003D1573">
        <w:rPr>
          <w:rFonts w:ascii="Times New Roman" w:hAnsi="Times New Roman"/>
          <w:sz w:val="28"/>
        </w:rPr>
        <w:t>и) на уплату арендной платы за земельные участки и производственные помещения, находящиеся в границах территории индустриальных (промышленных) парков, в целях осуществлени</w:t>
      </w:r>
      <w:r>
        <w:rPr>
          <w:rFonts w:ascii="Times New Roman" w:hAnsi="Times New Roman"/>
          <w:sz w:val="28"/>
        </w:rPr>
        <w:t>я производственной деятельности.</w:t>
      </w:r>
    </w:p>
    <w:p w:rsidR="00AF2EFC" w:rsidRDefault="00AF2EFC" w:rsidP="003D1573">
      <w:pPr>
        <w:spacing w:after="0" w:line="240" w:lineRule="auto"/>
        <w:ind w:firstLine="709"/>
        <w:jc w:val="both"/>
        <w:rPr>
          <w:rFonts w:ascii="Times New Roman" w:hAnsi="Times New Roman"/>
          <w:sz w:val="28"/>
        </w:rPr>
      </w:pPr>
      <w:r>
        <w:rPr>
          <w:rFonts w:ascii="Times New Roman" w:hAnsi="Times New Roman"/>
          <w:sz w:val="28"/>
        </w:rPr>
        <w:t>Субсидия предоставляется в целях возмещения части затрат, осуществленных не ранее 1 января года, предшествующего году заключения соглашения</w:t>
      </w:r>
      <w:r w:rsidRPr="00AF2EFC">
        <w:rPr>
          <w:rFonts w:ascii="Times New Roman" w:hAnsi="Times New Roman"/>
          <w:sz w:val="28"/>
        </w:rPr>
        <w:t xml:space="preserve"> о предоставлении субсидии</w:t>
      </w:r>
      <w:r>
        <w:rPr>
          <w:rFonts w:ascii="Times New Roman" w:hAnsi="Times New Roman"/>
          <w:sz w:val="28"/>
        </w:rPr>
        <w:t xml:space="preserve"> (далее – Соглашение).</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5. Для целей настоящего Порядка используются следующие понятия:</w:t>
      </w:r>
    </w:p>
    <w:p w:rsidR="0048739B" w:rsidRDefault="00630428">
      <w:pPr>
        <w:pStyle w:val="a5"/>
        <w:spacing w:after="0" w:line="240" w:lineRule="auto"/>
        <w:ind w:left="0" w:firstLine="709"/>
        <w:jc w:val="both"/>
        <w:rPr>
          <w:rFonts w:ascii="Times New Roman" w:hAnsi="Times New Roman"/>
          <w:sz w:val="28"/>
        </w:rPr>
      </w:pPr>
      <w:r>
        <w:rPr>
          <w:rFonts w:ascii="Times New Roman" w:hAnsi="Times New Roman"/>
          <w:sz w:val="28"/>
        </w:rPr>
        <w:t xml:space="preserve">1) участники отбора – заявители, направившие предложение (заявку) для участия в отборе в Министерство, в сроки, установленные в объявлении о </w:t>
      </w:r>
      <w:r>
        <w:rPr>
          <w:rFonts w:ascii="Times New Roman" w:hAnsi="Times New Roman"/>
          <w:sz w:val="28"/>
        </w:rPr>
        <w:lastRenderedPageBreak/>
        <w:t>проведении отбора на получение субсидии, на цели, указанные в части 1 настоящего Порядка;</w:t>
      </w:r>
    </w:p>
    <w:p w:rsidR="0048739B" w:rsidRDefault="00630428">
      <w:pPr>
        <w:pStyle w:val="a5"/>
        <w:spacing w:after="0" w:line="240" w:lineRule="auto"/>
        <w:ind w:left="0" w:firstLine="709"/>
        <w:jc w:val="both"/>
        <w:rPr>
          <w:rFonts w:ascii="Times New Roman" w:hAnsi="Times New Roman"/>
          <w:sz w:val="28"/>
        </w:rPr>
      </w:pPr>
      <w:r>
        <w:rPr>
          <w:rFonts w:ascii="Times New Roman" w:hAnsi="Times New Roman"/>
          <w:sz w:val="28"/>
        </w:rPr>
        <w:t xml:space="preserve">2) получатели субсидии – прошедшие отбор участники отбора (победители отбора), в отношении которых принято решение о заключении с ними </w:t>
      </w:r>
      <w:r w:rsidR="00AF2EFC">
        <w:rPr>
          <w:rFonts w:ascii="Times New Roman" w:hAnsi="Times New Roman"/>
          <w:sz w:val="28"/>
        </w:rPr>
        <w:t>С</w:t>
      </w:r>
      <w:r>
        <w:rPr>
          <w:rFonts w:ascii="Times New Roman" w:hAnsi="Times New Roman"/>
          <w:sz w:val="28"/>
        </w:rPr>
        <w:t>оглашения.</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6. Субсидия предоставляется путем проведения Министерством отбора получателей субсидии, который проводится в форме запроса предложений (заявок) участников отбора (далее – заявки).</w:t>
      </w:r>
    </w:p>
    <w:p w:rsidR="0048739B" w:rsidRDefault="00630428">
      <w:pPr>
        <w:widowControl w:val="0"/>
        <w:spacing w:after="0" w:line="240" w:lineRule="auto"/>
        <w:ind w:firstLine="709"/>
        <w:jc w:val="both"/>
        <w:rPr>
          <w:rFonts w:ascii="Times New Roman" w:hAnsi="Times New Roman"/>
          <w:sz w:val="28"/>
        </w:rPr>
      </w:pPr>
      <w:r w:rsidRPr="00786ECA">
        <w:rPr>
          <w:rFonts w:ascii="Times New Roman" w:hAnsi="Times New Roman"/>
          <w:sz w:val="28"/>
        </w:rPr>
        <w:t xml:space="preserve">7. Объявление о проведении отбора получателей субсидии (далее – объявление) размещается на едином портале и на официальном сайте исполнительных органов Камчатского края на странице Министерства в информационно-коммуникационной сети «Интернет» по адресу </w:t>
      </w:r>
      <w:r w:rsidR="00AF2EFC" w:rsidRPr="00AF2EFC">
        <w:rPr>
          <w:rFonts w:ascii="Times New Roman" w:hAnsi="Times New Roman"/>
          <w:sz w:val="28"/>
        </w:rPr>
        <w:t>https://www.kamgov.ru/minecon/promyslennost в подразделе «Индустриальные (промышленные) парки, технопарки и промышленные кластеры» раздела «Текущая деятельность»</w:t>
      </w:r>
      <w:r w:rsidRPr="00786ECA">
        <w:rPr>
          <w:rFonts w:ascii="Times New Roman" w:hAnsi="Times New Roman"/>
          <w:sz w:val="28"/>
        </w:rPr>
        <w:t xml:space="preserve"> </w:t>
      </w:r>
      <w:r w:rsidR="00377181" w:rsidRPr="00377181">
        <w:rPr>
          <w:rFonts w:ascii="Times New Roman" w:hAnsi="Times New Roman"/>
          <w:sz w:val="28"/>
        </w:rPr>
        <w:t>(далее – официальный сайт Министерства)</w:t>
      </w:r>
      <w:r w:rsidR="00377181" w:rsidRPr="00786ECA">
        <w:rPr>
          <w:rFonts w:ascii="Times New Roman" w:hAnsi="Times New Roman"/>
          <w:sz w:val="28"/>
        </w:rPr>
        <w:t xml:space="preserve"> не</w:t>
      </w:r>
      <w:r w:rsidRPr="00786ECA">
        <w:rPr>
          <w:rFonts w:ascii="Times New Roman" w:hAnsi="Times New Roman"/>
          <w:sz w:val="28"/>
        </w:rPr>
        <w:t xml:space="preserve"> менее чем за 3 календарных дня до дня начала подачи (приема) заявок о предоставлении субсидии и документов, прилагаемых к ним, с указанием:</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1) сроков проведения отбора, включая дату начала подачи или окончания приема заявок участников отбора, которая не может быть ранее:</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 xml:space="preserve">а) 10 календарного дня, следующего за днем размещения объявления о проведении отбора, в случае если отсутствует информация о количестве получателей субсидии, соответствующих категории отбора, установленной частью </w:t>
      </w:r>
      <w:r w:rsidR="00786ECA">
        <w:rPr>
          <w:rFonts w:ascii="Times New Roman" w:hAnsi="Times New Roman"/>
          <w:sz w:val="28"/>
        </w:rPr>
        <w:t>8</w:t>
      </w:r>
      <w:r>
        <w:rPr>
          <w:rFonts w:ascii="Times New Roman" w:hAnsi="Times New Roman"/>
          <w:sz w:val="28"/>
        </w:rPr>
        <w:t xml:space="preserve"> настоящего Порядка;</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б) 5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категории отбора;</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 xml:space="preserve">2) </w:t>
      </w:r>
      <w:r w:rsidR="0004213D">
        <w:rPr>
          <w:rFonts w:ascii="Times New Roman" w:hAnsi="Times New Roman"/>
          <w:sz w:val="28"/>
        </w:rPr>
        <w:t xml:space="preserve">наименования </w:t>
      </w:r>
      <w:r>
        <w:rPr>
          <w:rFonts w:ascii="Times New Roman" w:hAnsi="Times New Roman"/>
          <w:sz w:val="28"/>
        </w:rPr>
        <w:t>мест</w:t>
      </w:r>
      <w:r w:rsidR="0004213D">
        <w:rPr>
          <w:rFonts w:ascii="Times New Roman" w:hAnsi="Times New Roman"/>
          <w:sz w:val="28"/>
        </w:rPr>
        <w:t>а</w:t>
      </w:r>
      <w:r>
        <w:rPr>
          <w:rFonts w:ascii="Times New Roman" w:hAnsi="Times New Roman"/>
          <w:sz w:val="28"/>
        </w:rPr>
        <w:t xml:space="preserve"> нахождения, почтового адреса, адреса электронной почты Министерства для направления документов для участия в отборе;</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3) результатов предоставления с</w:t>
      </w:r>
      <w:r w:rsidR="00C22BFC">
        <w:rPr>
          <w:rFonts w:ascii="Times New Roman" w:hAnsi="Times New Roman"/>
          <w:sz w:val="28"/>
        </w:rPr>
        <w:t xml:space="preserve">убсидии, установленных частью </w:t>
      </w:r>
      <w:r w:rsidR="00A65DCB">
        <w:rPr>
          <w:rFonts w:ascii="Times New Roman" w:hAnsi="Times New Roman"/>
          <w:sz w:val="28"/>
        </w:rPr>
        <w:t>4</w:t>
      </w:r>
      <w:r w:rsidR="00C3115B">
        <w:rPr>
          <w:rFonts w:ascii="Times New Roman" w:hAnsi="Times New Roman"/>
          <w:sz w:val="28"/>
        </w:rPr>
        <w:t>2</w:t>
      </w:r>
      <w:r>
        <w:rPr>
          <w:rFonts w:ascii="Times New Roman" w:hAnsi="Times New Roman"/>
          <w:sz w:val="28"/>
        </w:rPr>
        <w:t xml:space="preserve"> настоящего Порядка;</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4) требований к участникам отбора, установленных в части 9 настоящего Порядка, и перечня документов, представляемых участниками отбора для подтверждения их соответствия</w:t>
      </w:r>
      <w:r w:rsidR="008C6FD0">
        <w:rPr>
          <w:rFonts w:ascii="Times New Roman" w:hAnsi="Times New Roman"/>
          <w:sz w:val="28"/>
        </w:rPr>
        <w:t xml:space="preserve"> требованиям,</w:t>
      </w:r>
      <w:r>
        <w:rPr>
          <w:rFonts w:ascii="Times New Roman" w:hAnsi="Times New Roman"/>
          <w:sz w:val="28"/>
        </w:rPr>
        <w:t xml:space="preserve"> </w:t>
      </w:r>
      <w:r w:rsidR="008C6FD0">
        <w:rPr>
          <w:rFonts w:ascii="Times New Roman" w:hAnsi="Times New Roman"/>
          <w:sz w:val="28"/>
        </w:rPr>
        <w:t>в соответствии с</w:t>
      </w:r>
      <w:r>
        <w:rPr>
          <w:rFonts w:ascii="Times New Roman" w:hAnsi="Times New Roman"/>
          <w:sz w:val="28"/>
        </w:rPr>
        <w:t xml:space="preserve"> частью 10 настоящего Порядка;</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5) порядка подачи заявок участниками отбора в соответствии с частью 10 настоящего Порядка, требований, предъявляемых к форме и содержанию заявок, подаваемых участниками отбора, установленных частью 13 настоящего Порядка;</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6)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r w:rsidR="003A6D4A">
        <w:rPr>
          <w:rFonts w:ascii="Times New Roman" w:hAnsi="Times New Roman"/>
          <w:sz w:val="28"/>
        </w:rPr>
        <w:t xml:space="preserve"> в соответствии с частью 14 настоящего Порядка</w:t>
      </w:r>
      <w:r>
        <w:rPr>
          <w:rFonts w:ascii="Times New Roman" w:hAnsi="Times New Roman"/>
          <w:sz w:val="28"/>
        </w:rPr>
        <w:t>;</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 xml:space="preserve">7) </w:t>
      </w:r>
      <w:r w:rsidR="003A6D4A" w:rsidRPr="003A6D4A">
        <w:rPr>
          <w:rFonts w:ascii="Times New Roman" w:hAnsi="Times New Roman"/>
          <w:sz w:val="28"/>
        </w:rPr>
        <w:t>поряд</w:t>
      </w:r>
      <w:r w:rsidR="003A6D4A">
        <w:rPr>
          <w:rFonts w:ascii="Times New Roman" w:hAnsi="Times New Roman"/>
          <w:sz w:val="28"/>
        </w:rPr>
        <w:t>ка</w:t>
      </w:r>
      <w:r w:rsidR="003A6D4A" w:rsidRPr="003A6D4A">
        <w:rPr>
          <w:rFonts w:ascii="Times New Roman" w:hAnsi="Times New Roman"/>
          <w:sz w:val="28"/>
        </w:rPr>
        <w:t xml:space="preserve"> отзыва заявок участникам</w:t>
      </w:r>
      <w:r w:rsidR="003A6D4A">
        <w:rPr>
          <w:rFonts w:ascii="Times New Roman" w:hAnsi="Times New Roman"/>
          <w:sz w:val="28"/>
        </w:rPr>
        <w:t>и</w:t>
      </w:r>
      <w:r w:rsidR="003A6D4A" w:rsidRPr="003A6D4A">
        <w:rPr>
          <w:rFonts w:ascii="Times New Roman" w:hAnsi="Times New Roman"/>
          <w:sz w:val="28"/>
        </w:rPr>
        <w:t xml:space="preserve"> отбора, поряд</w:t>
      </w:r>
      <w:r w:rsidR="003A6D4A">
        <w:rPr>
          <w:rFonts w:ascii="Times New Roman" w:hAnsi="Times New Roman"/>
          <w:sz w:val="28"/>
        </w:rPr>
        <w:t xml:space="preserve">ка </w:t>
      </w:r>
      <w:r w:rsidR="003A6D4A" w:rsidRPr="003A6D4A">
        <w:rPr>
          <w:rFonts w:ascii="Times New Roman" w:hAnsi="Times New Roman"/>
          <w:sz w:val="28"/>
        </w:rPr>
        <w:t>возврата заявок участникам</w:t>
      </w:r>
      <w:r w:rsidR="003A6D4A">
        <w:rPr>
          <w:rFonts w:ascii="Times New Roman" w:hAnsi="Times New Roman"/>
          <w:sz w:val="28"/>
        </w:rPr>
        <w:t>и</w:t>
      </w:r>
      <w:r w:rsidR="003A6D4A" w:rsidRPr="003A6D4A">
        <w:rPr>
          <w:rFonts w:ascii="Times New Roman" w:hAnsi="Times New Roman"/>
          <w:sz w:val="28"/>
        </w:rPr>
        <w:t xml:space="preserve"> отбора, определяющ</w:t>
      </w:r>
      <w:r w:rsidR="003A6D4A">
        <w:rPr>
          <w:rFonts w:ascii="Times New Roman" w:hAnsi="Times New Roman"/>
          <w:sz w:val="28"/>
        </w:rPr>
        <w:t>его</w:t>
      </w:r>
      <w:r w:rsidR="003A6D4A" w:rsidRPr="003A6D4A">
        <w:rPr>
          <w:rFonts w:ascii="Times New Roman" w:hAnsi="Times New Roman"/>
          <w:sz w:val="28"/>
        </w:rPr>
        <w:t xml:space="preserve"> в том числе основания для возврата заявок </w:t>
      </w:r>
      <w:r w:rsidR="003A6D4A" w:rsidRPr="003A6D4A">
        <w:rPr>
          <w:rFonts w:ascii="Times New Roman" w:hAnsi="Times New Roman"/>
          <w:sz w:val="28"/>
        </w:rPr>
        <w:lastRenderedPageBreak/>
        <w:t>участник</w:t>
      </w:r>
      <w:r w:rsidR="003A6D4A">
        <w:rPr>
          <w:rFonts w:ascii="Times New Roman" w:hAnsi="Times New Roman"/>
          <w:sz w:val="28"/>
        </w:rPr>
        <w:t>ов</w:t>
      </w:r>
      <w:r w:rsidR="003A6D4A" w:rsidRPr="003A6D4A">
        <w:rPr>
          <w:rFonts w:ascii="Times New Roman" w:hAnsi="Times New Roman"/>
          <w:sz w:val="28"/>
        </w:rPr>
        <w:t xml:space="preserve"> отбора, поряд</w:t>
      </w:r>
      <w:r w:rsidR="003A6D4A">
        <w:rPr>
          <w:rFonts w:ascii="Times New Roman" w:hAnsi="Times New Roman"/>
          <w:sz w:val="28"/>
        </w:rPr>
        <w:t>ка</w:t>
      </w:r>
      <w:r w:rsidR="003A6D4A" w:rsidRPr="003A6D4A">
        <w:rPr>
          <w:rFonts w:ascii="Times New Roman" w:hAnsi="Times New Roman"/>
          <w:sz w:val="28"/>
        </w:rPr>
        <w:t xml:space="preserve"> внесения изменений в заявки участник</w:t>
      </w:r>
      <w:r w:rsidR="003A6D4A">
        <w:rPr>
          <w:rFonts w:ascii="Times New Roman" w:hAnsi="Times New Roman"/>
          <w:sz w:val="28"/>
        </w:rPr>
        <w:t>ов</w:t>
      </w:r>
      <w:r w:rsidR="003A6D4A" w:rsidRPr="003A6D4A">
        <w:rPr>
          <w:rFonts w:ascii="Times New Roman" w:hAnsi="Times New Roman"/>
          <w:sz w:val="28"/>
        </w:rPr>
        <w:t xml:space="preserve"> отбора </w:t>
      </w:r>
      <w:r w:rsidR="003A6D4A">
        <w:rPr>
          <w:rFonts w:ascii="Times New Roman" w:hAnsi="Times New Roman"/>
          <w:sz w:val="28"/>
        </w:rPr>
        <w:t>в соответствии с частями 15–1</w:t>
      </w:r>
      <w:r w:rsidR="008C47FC">
        <w:rPr>
          <w:rFonts w:ascii="Times New Roman" w:hAnsi="Times New Roman"/>
          <w:sz w:val="28"/>
        </w:rPr>
        <w:t>7</w:t>
      </w:r>
      <w:r w:rsidR="003A6D4A">
        <w:rPr>
          <w:rFonts w:ascii="Times New Roman" w:hAnsi="Times New Roman"/>
          <w:sz w:val="28"/>
        </w:rPr>
        <w:t xml:space="preserve"> настоящего Порядка</w:t>
      </w:r>
      <w:r>
        <w:rPr>
          <w:rFonts w:ascii="Times New Roman" w:hAnsi="Times New Roman"/>
          <w:sz w:val="28"/>
        </w:rPr>
        <w:t>;</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8) правил рассмотрения</w:t>
      </w:r>
      <w:r w:rsidR="0004213D">
        <w:rPr>
          <w:rFonts w:ascii="Times New Roman" w:hAnsi="Times New Roman"/>
          <w:sz w:val="28"/>
        </w:rPr>
        <w:t xml:space="preserve"> заявок</w:t>
      </w:r>
      <w:r>
        <w:rPr>
          <w:rFonts w:ascii="Times New Roman" w:hAnsi="Times New Roman"/>
          <w:sz w:val="28"/>
        </w:rPr>
        <w:t xml:space="preserve"> участников от</w:t>
      </w:r>
      <w:r w:rsidR="0016339C">
        <w:rPr>
          <w:rFonts w:ascii="Times New Roman" w:hAnsi="Times New Roman"/>
          <w:sz w:val="28"/>
        </w:rPr>
        <w:t>бора, предусмотренных частями 2</w:t>
      </w:r>
      <w:r w:rsidR="00A65DCB">
        <w:rPr>
          <w:rFonts w:ascii="Times New Roman" w:hAnsi="Times New Roman"/>
          <w:sz w:val="28"/>
        </w:rPr>
        <w:t>1</w:t>
      </w:r>
      <w:r w:rsidR="00F4320D">
        <w:rPr>
          <w:rFonts w:ascii="Times New Roman" w:hAnsi="Times New Roman"/>
          <w:sz w:val="28"/>
        </w:rPr>
        <w:t xml:space="preserve">, </w:t>
      </w:r>
      <w:r w:rsidR="00294B99">
        <w:rPr>
          <w:rFonts w:ascii="Times New Roman" w:hAnsi="Times New Roman"/>
          <w:sz w:val="28"/>
        </w:rPr>
        <w:t>3</w:t>
      </w:r>
      <w:r w:rsidR="00F4320D">
        <w:rPr>
          <w:rFonts w:ascii="Times New Roman" w:hAnsi="Times New Roman"/>
          <w:sz w:val="28"/>
        </w:rPr>
        <w:t>1</w:t>
      </w:r>
      <w:r w:rsidR="00EC5F64">
        <w:rPr>
          <w:rFonts w:ascii="Times New Roman" w:hAnsi="Times New Roman"/>
          <w:sz w:val="28"/>
        </w:rPr>
        <w:t>–</w:t>
      </w:r>
      <w:r w:rsidR="00F4320D">
        <w:rPr>
          <w:rFonts w:ascii="Times New Roman" w:hAnsi="Times New Roman"/>
          <w:sz w:val="28"/>
        </w:rPr>
        <w:t>32</w:t>
      </w:r>
      <w:r>
        <w:rPr>
          <w:rFonts w:ascii="Times New Roman" w:hAnsi="Times New Roman"/>
          <w:sz w:val="28"/>
        </w:rPr>
        <w:t xml:space="preserve"> настоящего Порядка;</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9) срока, в течение которого участник отбора, признанный прошедшим отбор, должен подписать Соглашение</w:t>
      </w:r>
      <w:r w:rsidR="00444739">
        <w:rPr>
          <w:rFonts w:ascii="Times New Roman" w:hAnsi="Times New Roman"/>
          <w:sz w:val="28"/>
        </w:rPr>
        <w:t xml:space="preserve">, </w:t>
      </w:r>
      <w:r w:rsidR="00D3630A">
        <w:rPr>
          <w:rFonts w:ascii="Times New Roman" w:hAnsi="Times New Roman"/>
          <w:sz w:val="28"/>
        </w:rPr>
        <w:t>установленного</w:t>
      </w:r>
      <w:r w:rsidR="008C6FD0">
        <w:rPr>
          <w:rFonts w:ascii="Times New Roman" w:hAnsi="Times New Roman"/>
          <w:sz w:val="28"/>
        </w:rPr>
        <w:t xml:space="preserve"> абзацем 1</w:t>
      </w:r>
      <w:r w:rsidR="00444739">
        <w:rPr>
          <w:rFonts w:ascii="Times New Roman" w:hAnsi="Times New Roman"/>
          <w:sz w:val="28"/>
        </w:rPr>
        <w:t xml:space="preserve"> част</w:t>
      </w:r>
      <w:r w:rsidR="008C6FD0">
        <w:rPr>
          <w:rFonts w:ascii="Times New Roman" w:hAnsi="Times New Roman"/>
          <w:sz w:val="28"/>
        </w:rPr>
        <w:t>и</w:t>
      </w:r>
      <w:r w:rsidR="00444739">
        <w:rPr>
          <w:rFonts w:ascii="Times New Roman" w:hAnsi="Times New Roman"/>
          <w:sz w:val="28"/>
        </w:rPr>
        <w:t xml:space="preserve"> 35 настоящего Порядка</w:t>
      </w:r>
      <w:r>
        <w:rPr>
          <w:rFonts w:ascii="Times New Roman" w:hAnsi="Times New Roman"/>
          <w:sz w:val="28"/>
        </w:rPr>
        <w:t>;</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10) усло</w:t>
      </w:r>
      <w:r w:rsidR="00444739">
        <w:rPr>
          <w:rFonts w:ascii="Times New Roman" w:hAnsi="Times New Roman"/>
          <w:sz w:val="28"/>
        </w:rPr>
        <w:t>вий признания победителя отбора</w:t>
      </w:r>
      <w:r>
        <w:rPr>
          <w:rFonts w:ascii="Times New Roman" w:hAnsi="Times New Roman"/>
          <w:sz w:val="28"/>
        </w:rPr>
        <w:t xml:space="preserve"> уклонившимся от заключения Согла</w:t>
      </w:r>
      <w:r w:rsidR="0016339C">
        <w:rPr>
          <w:rFonts w:ascii="Times New Roman" w:hAnsi="Times New Roman"/>
          <w:sz w:val="28"/>
        </w:rPr>
        <w:t xml:space="preserve">шения, предусмотренных </w:t>
      </w:r>
      <w:r w:rsidR="008C6FD0">
        <w:rPr>
          <w:rFonts w:ascii="Times New Roman" w:hAnsi="Times New Roman"/>
          <w:sz w:val="28"/>
        </w:rPr>
        <w:t xml:space="preserve">абзацем 2 </w:t>
      </w:r>
      <w:r w:rsidR="0016339C">
        <w:rPr>
          <w:rFonts w:ascii="Times New Roman" w:hAnsi="Times New Roman"/>
          <w:sz w:val="28"/>
        </w:rPr>
        <w:t>част</w:t>
      </w:r>
      <w:r w:rsidR="008C6FD0">
        <w:rPr>
          <w:rFonts w:ascii="Times New Roman" w:hAnsi="Times New Roman"/>
          <w:sz w:val="28"/>
        </w:rPr>
        <w:t>и</w:t>
      </w:r>
      <w:r w:rsidR="0016339C">
        <w:rPr>
          <w:rFonts w:ascii="Times New Roman" w:hAnsi="Times New Roman"/>
          <w:sz w:val="28"/>
        </w:rPr>
        <w:t xml:space="preserve"> </w:t>
      </w:r>
      <w:r w:rsidR="00A65DCB">
        <w:rPr>
          <w:rFonts w:ascii="Times New Roman" w:hAnsi="Times New Roman"/>
          <w:sz w:val="28"/>
        </w:rPr>
        <w:t>35</w:t>
      </w:r>
      <w:r>
        <w:rPr>
          <w:rFonts w:ascii="Times New Roman" w:hAnsi="Times New Roman"/>
          <w:sz w:val="28"/>
        </w:rPr>
        <w:t xml:space="preserve"> настоящего Порядка;</w:t>
      </w:r>
    </w:p>
    <w:p w:rsidR="008A5708" w:rsidRDefault="00630428" w:rsidP="008A5708">
      <w:pPr>
        <w:spacing w:after="0" w:line="240" w:lineRule="auto"/>
        <w:ind w:firstLine="709"/>
        <w:jc w:val="both"/>
        <w:rPr>
          <w:rFonts w:ascii="Times New Roman" w:hAnsi="Times New Roman"/>
          <w:sz w:val="28"/>
        </w:rPr>
      </w:pPr>
      <w:r>
        <w:rPr>
          <w:rFonts w:ascii="Times New Roman" w:hAnsi="Times New Roman"/>
          <w:sz w:val="28"/>
        </w:rPr>
        <w:t>11) даты размещения результатов отбора на едином портале и на официальном сайте Министерства, которая не может быть позднее 14 календарного дня, следующего за днем определения победителя о</w:t>
      </w:r>
      <w:r w:rsidR="0016339C">
        <w:rPr>
          <w:rFonts w:ascii="Times New Roman" w:hAnsi="Times New Roman"/>
          <w:sz w:val="28"/>
        </w:rPr>
        <w:t>тбора</w:t>
      </w:r>
      <w:r>
        <w:rPr>
          <w:rFonts w:ascii="Times New Roman" w:hAnsi="Times New Roman"/>
          <w:sz w:val="28"/>
        </w:rPr>
        <w:t>.</w:t>
      </w:r>
    </w:p>
    <w:p w:rsidR="00AF2EFC" w:rsidRPr="00AF2EFC" w:rsidRDefault="00630428" w:rsidP="00AF2EFC">
      <w:pPr>
        <w:spacing w:after="0" w:line="240" w:lineRule="auto"/>
        <w:ind w:firstLine="709"/>
        <w:jc w:val="both"/>
        <w:rPr>
          <w:rFonts w:ascii="Times New Roman" w:hAnsi="Times New Roman"/>
          <w:sz w:val="28"/>
        </w:rPr>
      </w:pPr>
      <w:r>
        <w:rPr>
          <w:rFonts w:ascii="Times New Roman" w:hAnsi="Times New Roman"/>
          <w:sz w:val="28"/>
        </w:rPr>
        <w:t xml:space="preserve">8. </w:t>
      </w:r>
      <w:r w:rsidR="00AF2EFC" w:rsidRPr="00AF2EFC">
        <w:rPr>
          <w:rFonts w:ascii="Times New Roman" w:hAnsi="Times New Roman"/>
          <w:sz w:val="28"/>
        </w:rPr>
        <w:t>К категории получателей субсидии относятся:</w:t>
      </w:r>
    </w:p>
    <w:p w:rsidR="00AF2EFC" w:rsidRPr="00AF2EFC" w:rsidRDefault="00AF2EFC" w:rsidP="00AF2EFC">
      <w:pPr>
        <w:spacing w:after="0" w:line="240" w:lineRule="auto"/>
        <w:ind w:firstLine="709"/>
        <w:jc w:val="both"/>
        <w:rPr>
          <w:rFonts w:ascii="Times New Roman" w:hAnsi="Times New Roman"/>
          <w:sz w:val="28"/>
        </w:rPr>
      </w:pPr>
      <w:r w:rsidRPr="00AF2EFC">
        <w:rPr>
          <w:rFonts w:ascii="Times New Roman" w:hAnsi="Times New Roman"/>
          <w:sz w:val="28"/>
        </w:rPr>
        <w:t>1) управляющие компании индустриальных (промышленных) парков, созданные в соответствии с законодательством Российской Федерации, осуществляющие деятельность по управлению индустриальными (промышленными) парком и соответствующие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в соответствии с постановлением Правительства Российской Федерации от 04.08.2015 № 794 «Об индустриальных (промышленных) парках и управляющих компаниях индустриальных (промышленных) парков»;</w:t>
      </w:r>
    </w:p>
    <w:p w:rsidR="0048739B" w:rsidRDefault="00AF2EFC" w:rsidP="00AF2EFC">
      <w:pPr>
        <w:spacing w:after="0" w:line="240" w:lineRule="auto"/>
        <w:ind w:firstLine="709"/>
        <w:jc w:val="both"/>
        <w:rPr>
          <w:rFonts w:ascii="Times New Roman" w:hAnsi="Times New Roman"/>
          <w:sz w:val="28"/>
        </w:rPr>
      </w:pPr>
      <w:r w:rsidRPr="00AF2EFC">
        <w:rPr>
          <w:rFonts w:ascii="Times New Roman" w:hAnsi="Times New Roman"/>
          <w:sz w:val="28"/>
        </w:rPr>
        <w:t xml:space="preserve">2) резиденты индустриального (промышленного) парка, </w:t>
      </w:r>
      <w:r w:rsidR="009B0E2E">
        <w:rPr>
          <w:rFonts w:ascii="Times New Roman" w:hAnsi="Times New Roman"/>
          <w:sz w:val="28"/>
        </w:rPr>
        <w:t>являющиеся субъектами малого и среднего предпринимательства</w:t>
      </w:r>
      <w:bookmarkStart w:id="3" w:name="_GoBack"/>
      <w:bookmarkEnd w:id="3"/>
      <w:r w:rsidR="009B0E2E">
        <w:rPr>
          <w:rFonts w:ascii="Times New Roman" w:hAnsi="Times New Roman"/>
          <w:sz w:val="28"/>
        </w:rPr>
        <w:t xml:space="preserve">, </w:t>
      </w:r>
      <w:r w:rsidRPr="00AF2EFC">
        <w:rPr>
          <w:rFonts w:ascii="Times New Roman" w:hAnsi="Times New Roman"/>
          <w:sz w:val="28"/>
        </w:rPr>
        <w:t>заключившие с управляющей компанией индуст</w:t>
      </w:r>
      <w:r w:rsidR="00444739">
        <w:rPr>
          <w:rFonts w:ascii="Times New Roman" w:hAnsi="Times New Roman"/>
          <w:sz w:val="28"/>
        </w:rPr>
        <w:t>риального (промышленного) парка</w:t>
      </w:r>
      <w:r w:rsidRPr="00AF2EFC">
        <w:rPr>
          <w:rFonts w:ascii="Times New Roman" w:hAnsi="Times New Roman"/>
          <w:sz w:val="28"/>
        </w:rPr>
        <w:t xml:space="preserve"> </w:t>
      </w:r>
      <w:r w:rsidR="00444739" w:rsidRPr="00AF2EFC">
        <w:rPr>
          <w:rFonts w:ascii="Times New Roman" w:hAnsi="Times New Roman"/>
          <w:sz w:val="28"/>
        </w:rPr>
        <w:t>соглашение о ведении хозяйственной деятельности на территории индустриального (промышленного) парка</w:t>
      </w:r>
      <w:r w:rsidR="00444739">
        <w:rPr>
          <w:rFonts w:ascii="Times New Roman" w:hAnsi="Times New Roman"/>
          <w:sz w:val="28"/>
        </w:rPr>
        <w:t>, при условии соответствия индустриального (промышленного) парка</w:t>
      </w:r>
      <w:r w:rsidR="00444739" w:rsidRPr="00AF2EFC">
        <w:rPr>
          <w:rFonts w:ascii="Times New Roman" w:hAnsi="Times New Roman"/>
          <w:sz w:val="28"/>
        </w:rPr>
        <w:t xml:space="preserve"> </w:t>
      </w:r>
      <w:r w:rsidR="008C6FD0" w:rsidRPr="008C6FD0">
        <w:rPr>
          <w:rFonts w:ascii="Times New Roman" w:hAnsi="Times New Roman"/>
          <w:sz w:val="28"/>
        </w:rPr>
        <w:t>и управляющ</w:t>
      </w:r>
      <w:r w:rsidR="008C6FD0">
        <w:rPr>
          <w:rFonts w:ascii="Times New Roman" w:hAnsi="Times New Roman"/>
          <w:sz w:val="28"/>
        </w:rPr>
        <w:t>ей</w:t>
      </w:r>
      <w:r w:rsidR="008C6FD0" w:rsidRPr="008C6FD0">
        <w:rPr>
          <w:rFonts w:ascii="Times New Roman" w:hAnsi="Times New Roman"/>
          <w:sz w:val="28"/>
        </w:rPr>
        <w:t xml:space="preserve"> компани</w:t>
      </w:r>
      <w:r w:rsidR="008C6FD0">
        <w:rPr>
          <w:rFonts w:ascii="Times New Roman" w:hAnsi="Times New Roman"/>
          <w:sz w:val="28"/>
        </w:rPr>
        <w:t>и</w:t>
      </w:r>
      <w:r w:rsidR="008C6FD0" w:rsidRPr="008C6FD0">
        <w:rPr>
          <w:rFonts w:ascii="Times New Roman" w:hAnsi="Times New Roman"/>
          <w:sz w:val="28"/>
        </w:rPr>
        <w:t xml:space="preserve"> индустриальн</w:t>
      </w:r>
      <w:r w:rsidR="008C6FD0">
        <w:rPr>
          <w:rFonts w:ascii="Times New Roman" w:hAnsi="Times New Roman"/>
          <w:sz w:val="28"/>
        </w:rPr>
        <w:t>ого</w:t>
      </w:r>
      <w:r w:rsidR="008C6FD0" w:rsidRPr="008C6FD0">
        <w:rPr>
          <w:rFonts w:ascii="Times New Roman" w:hAnsi="Times New Roman"/>
          <w:sz w:val="28"/>
        </w:rPr>
        <w:t xml:space="preserve"> (промышленн</w:t>
      </w:r>
      <w:r w:rsidR="008C6FD0">
        <w:rPr>
          <w:rFonts w:ascii="Times New Roman" w:hAnsi="Times New Roman"/>
          <w:sz w:val="28"/>
        </w:rPr>
        <w:t>ого</w:t>
      </w:r>
      <w:r w:rsidR="008C6FD0" w:rsidRPr="008C6FD0">
        <w:rPr>
          <w:rFonts w:ascii="Times New Roman" w:hAnsi="Times New Roman"/>
          <w:sz w:val="28"/>
        </w:rPr>
        <w:t>) парк</w:t>
      </w:r>
      <w:r w:rsidR="008C6FD0">
        <w:rPr>
          <w:rFonts w:ascii="Times New Roman" w:hAnsi="Times New Roman"/>
          <w:sz w:val="28"/>
        </w:rPr>
        <w:t>а</w:t>
      </w:r>
      <w:r w:rsidR="008C6FD0" w:rsidRPr="008C6FD0">
        <w:rPr>
          <w:rFonts w:ascii="Times New Roman" w:hAnsi="Times New Roman"/>
          <w:sz w:val="28"/>
        </w:rPr>
        <w:t xml:space="preserve"> </w:t>
      </w:r>
      <w:r w:rsidRPr="00AF2EFC">
        <w:rPr>
          <w:rFonts w:ascii="Times New Roman" w:hAnsi="Times New Roman"/>
          <w:sz w:val="28"/>
        </w:rPr>
        <w:t xml:space="preserve">требованиям, установленным </w:t>
      </w:r>
      <w:r w:rsidR="007E4907">
        <w:rPr>
          <w:rFonts w:ascii="Times New Roman" w:hAnsi="Times New Roman"/>
          <w:sz w:val="28"/>
        </w:rPr>
        <w:t>п</w:t>
      </w:r>
      <w:r w:rsidRPr="00AF2EFC">
        <w:rPr>
          <w:rFonts w:ascii="Times New Roman" w:hAnsi="Times New Roman"/>
          <w:sz w:val="28"/>
        </w:rPr>
        <w:t xml:space="preserve">остановлением Правительства Российской Федерации от 04.08.2015 № 794 «Об индустриальных (промышленных) парках и управляющих компаниях индустриальных (промышленных) парков». </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9. Требования, которым должны соответствовать участники отбора</w:t>
      </w:r>
      <w:r w:rsidR="008663DC" w:rsidRPr="008663DC">
        <w:rPr>
          <w:rFonts w:ascii="Times New Roman" w:hAnsi="Times New Roman"/>
          <w:sz w:val="28"/>
        </w:rPr>
        <w:t xml:space="preserve"> на дату подачи заявки</w:t>
      </w:r>
      <w:r>
        <w:rPr>
          <w:rFonts w:ascii="Times New Roman" w:hAnsi="Times New Roman"/>
          <w:sz w:val="28"/>
        </w:rPr>
        <w:t>:</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8739B" w:rsidRDefault="008663DC">
      <w:pPr>
        <w:tabs>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2</w:t>
      </w:r>
      <w:r w:rsidR="00630428">
        <w:rPr>
          <w:rFonts w:ascii="Times New Roman" w:hAnsi="Times New Roman"/>
          <w:sz w:val="28"/>
        </w:rPr>
        <w:t xml:space="preserve">) участник отбора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w:t>
      </w:r>
      <w:r w:rsidR="00630428">
        <w:rPr>
          <w:rFonts w:ascii="Times New Roman" w:hAnsi="Times New Roman"/>
          <w:sz w:val="28"/>
        </w:rPr>
        <w:lastRenderedPageBreak/>
        <w:t>приостановлена в порядке, предусмотренном законодательством Российской Федерации;</w:t>
      </w:r>
    </w:p>
    <w:p w:rsidR="0048739B" w:rsidRDefault="008663DC">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3</w:t>
      </w:r>
      <w:r w:rsidR="00630428">
        <w:rPr>
          <w:rFonts w:ascii="Times New Roman" w:hAnsi="Times New Roman"/>
          <w:sz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rsidR="0048739B" w:rsidRDefault="008663DC">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4</w:t>
      </w:r>
      <w:r w:rsidR="00630428" w:rsidRPr="00786ECA">
        <w:rPr>
          <w:rFonts w:ascii="Times New Roman" w:hAnsi="Times New Roman"/>
          <w:sz w:val="28"/>
        </w:rPr>
        <w:t>)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8739B" w:rsidRDefault="008663DC">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5</w:t>
      </w:r>
      <w:r w:rsidR="00630428">
        <w:rPr>
          <w:rFonts w:ascii="Times New Roman" w:hAnsi="Times New Roman"/>
          <w:sz w:val="28"/>
        </w:rPr>
        <w:t>) участник отбора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10. Для получения субсидии участник (участники) отбора в течение срока, указанного в объявлении о проведении отбора, представляют в Министерство нарочно через приемную, следующие документы:</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 xml:space="preserve">1) заявку </w:t>
      </w:r>
      <w:r w:rsidR="003267AE">
        <w:rPr>
          <w:rFonts w:ascii="Times New Roman" w:hAnsi="Times New Roman"/>
          <w:sz w:val="28"/>
        </w:rPr>
        <w:t>на участие в отборе</w:t>
      </w:r>
      <w:r>
        <w:rPr>
          <w:rFonts w:ascii="Times New Roman" w:hAnsi="Times New Roman"/>
          <w:sz w:val="28"/>
        </w:rPr>
        <w:t xml:space="preserve"> по форме, утвержденной Министерством;</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2) заверенную копию устава</w:t>
      </w:r>
      <w:r w:rsidR="007E4907">
        <w:rPr>
          <w:rFonts w:ascii="Times New Roman" w:hAnsi="Times New Roman"/>
          <w:sz w:val="28"/>
        </w:rPr>
        <w:t xml:space="preserve"> (для юридических лиц)</w:t>
      </w:r>
      <w:r>
        <w:rPr>
          <w:rFonts w:ascii="Times New Roman" w:hAnsi="Times New Roman"/>
          <w:sz w:val="28"/>
        </w:rPr>
        <w:t>;</w:t>
      </w:r>
    </w:p>
    <w:p w:rsidR="0048739B" w:rsidRDefault="007E4907">
      <w:pPr>
        <w:spacing w:after="0" w:line="240" w:lineRule="auto"/>
        <w:ind w:firstLine="709"/>
        <w:jc w:val="both"/>
        <w:rPr>
          <w:rFonts w:ascii="Times New Roman" w:hAnsi="Times New Roman"/>
          <w:sz w:val="28"/>
        </w:rPr>
      </w:pPr>
      <w:r>
        <w:rPr>
          <w:rFonts w:ascii="Times New Roman" w:hAnsi="Times New Roman"/>
          <w:sz w:val="28"/>
        </w:rPr>
        <w:t>3</w:t>
      </w:r>
      <w:r w:rsidR="00630428">
        <w:rPr>
          <w:rFonts w:ascii="Times New Roman" w:hAnsi="Times New Roman"/>
          <w:sz w:val="28"/>
        </w:rPr>
        <w:t xml:space="preserve">) справку налогового органа, подтверждающую отсутствие у участника отбора </w:t>
      </w:r>
      <w:r w:rsidR="00BB70BC">
        <w:rPr>
          <w:rFonts w:ascii="Times New Roman" w:hAnsi="Times New Roman"/>
          <w:sz w:val="28"/>
        </w:rPr>
        <w:t xml:space="preserve">на </w:t>
      </w:r>
      <w:r w:rsidR="009D52CA" w:rsidRPr="009D52CA">
        <w:rPr>
          <w:rFonts w:ascii="Times New Roman" w:hAnsi="Times New Roman"/>
          <w:bCs/>
          <w:sz w:val="28"/>
        </w:rPr>
        <w:t xml:space="preserve">дату не ранее, чем за </w:t>
      </w:r>
      <w:r w:rsidR="008C6FD0">
        <w:rPr>
          <w:rFonts w:ascii="Times New Roman" w:hAnsi="Times New Roman"/>
          <w:bCs/>
          <w:sz w:val="28"/>
        </w:rPr>
        <w:t>10</w:t>
      </w:r>
      <w:r w:rsidR="009D52CA" w:rsidRPr="009D52CA">
        <w:rPr>
          <w:rFonts w:ascii="Times New Roman" w:hAnsi="Times New Roman"/>
          <w:bCs/>
          <w:sz w:val="28"/>
        </w:rPr>
        <w:t xml:space="preserve"> дней до подачи заявки на участие в отборе</w:t>
      </w:r>
      <w:r w:rsidR="00630428">
        <w:rPr>
          <w:rFonts w:ascii="Times New Roman" w:hAnsi="Times New Roman"/>
          <w:sz w:val="28"/>
        </w:rPr>
        <w:t>,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w:t>
      </w:r>
    </w:p>
    <w:p w:rsidR="0048739B" w:rsidRDefault="007E4907">
      <w:pPr>
        <w:spacing w:after="0" w:line="240" w:lineRule="auto"/>
        <w:ind w:firstLine="709"/>
        <w:jc w:val="both"/>
        <w:rPr>
          <w:rFonts w:ascii="Times New Roman" w:hAnsi="Times New Roman"/>
          <w:sz w:val="28"/>
        </w:rPr>
      </w:pPr>
      <w:r>
        <w:rPr>
          <w:rFonts w:ascii="Times New Roman" w:hAnsi="Times New Roman"/>
          <w:sz w:val="28"/>
        </w:rPr>
        <w:t>4</w:t>
      </w:r>
      <w:r w:rsidR="00630428">
        <w:rPr>
          <w:rFonts w:ascii="Times New Roman" w:hAnsi="Times New Roman"/>
          <w:sz w:val="28"/>
        </w:rPr>
        <w:t>)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w:t>
      </w:r>
      <w:r w:rsidR="00BB70BC">
        <w:rPr>
          <w:rFonts w:ascii="Times New Roman" w:hAnsi="Times New Roman"/>
          <w:sz w:val="28"/>
        </w:rPr>
        <w:t>анной с соответствующим отбором;</w:t>
      </w:r>
    </w:p>
    <w:p w:rsidR="00BB70BC" w:rsidRDefault="007E4907">
      <w:pPr>
        <w:spacing w:after="0" w:line="240" w:lineRule="auto"/>
        <w:ind w:firstLine="709"/>
        <w:jc w:val="both"/>
        <w:rPr>
          <w:rFonts w:ascii="Times New Roman" w:hAnsi="Times New Roman"/>
          <w:sz w:val="28"/>
        </w:rPr>
      </w:pPr>
      <w:r>
        <w:rPr>
          <w:rFonts w:ascii="Times New Roman" w:hAnsi="Times New Roman"/>
          <w:sz w:val="28"/>
        </w:rPr>
        <w:t>5</w:t>
      </w:r>
      <w:r w:rsidR="00BB70BC">
        <w:rPr>
          <w:rFonts w:ascii="Times New Roman" w:hAnsi="Times New Roman"/>
          <w:sz w:val="28"/>
        </w:rPr>
        <w:t xml:space="preserve">) </w:t>
      </w:r>
      <w:r w:rsidR="00BB70BC" w:rsidRPr="00BB70BC">
        <w:rPr>
          <w:rFonts w:ascii="Times New Roman" w:hAnsi="Times New Roman"/>
          <w:sz w:val="28"/>
        </w:rPr>
        <w:t xml:space="preserve">справку, подписанную руководителем, подтверждающую соответствие участника отбора категории и требованиям, </w:t>
      </w:r>
      <w:r w:rsidR="00BB70BC">
        <w:rPr>
          <w:rFonts w:ascii="Times New Roman" w:hAnsi="Times New Roman"/>
          <w:sz w:val="28"/>
        </w:rPr>
        <w:t>установленным</w:t>
      </w:r>
      <w:r w:rsidR="00BB70BC" w:rsidRPr="00BB70BC">
        <w:rPr>
          <w:rFonts w:ascii="Times New Roman" w:hAnsi="Times New Roman"/>
          <w:sz w:val="28"/>
        </w:rPr>
        <w:t xml:space="preserve"> </w:t>
      </w:r>
      <w:r w:rsidR="00BB70BC">
        <w:rPr>
          <w:rFonts w:ascii="Times New Roman" w:hAnsi="Times New Roman"/>
          <w:sz w:val="28"/>
        </w:rPr>
        <w:t>частями</w:t>
      </w:r>
      <w:r w:rsidR="00BB70BC" w:rsidRPr="00BB70BC">
        <w:rPr>
          <w:rFonts w:ascii="Times New Roman" w:hAnsi="Times New Roman"/>
          <w:sz w:val="28"/>
        </w:rPr>
        <w:t xml:space="preserve"> 8 и 9 настоящего Порядка, в свободной форме</w:t>
      </w:r>
      <w:r w:rsidR="00BB70BC">
        <w:rPr>
          <w:rFonts w:ascii="Times New Roman" w:hAnsi="Times New Roman"/>
          <w:sz w:val="28"/>
        </w:rPr>
        <w:t>;</w:t>
      </w:r>
    </w:p>
    <w:p w:rsidR="00BB70BC" w:rsidRDefault="007E4907">
      <w:pPr>
        <w:spacing w:after="0" w:line="240" w:lineRule="auto"/>
        <w:ind w:firstLine="709"/>
        <w:jc w:val="both"/>
        <w:rPr>
          <w:rFonts w:ascii="Times New Roman" w:hAnsi="Times New Roman"/>
          <w:sz w:val="28"/>
        </w:rPr>
      </w:pPr>
      <w:r>
        <w:rPr>
          <w:rFonts w:ascii="Times New Roman" w:hAnsi="Times New Roman"/>
          <w:sz w:val="28"/>
        </w:rPr>
        <w:t>6</w:t>
      </w:r>
      <w:r w:rsidR="00BB70BC">
        <w:rPr>
          <w:rFonts w:ascii="Times New Roman" w:hAnsi="Times New Roman"/>
          <w:sz w:val="28"/>
        </w:rPr>
        <w:t xml:space="preserve">) </w:t>
      </w:r>
      <w:r w:rsidR="00BB70BC" w:rsidRPr="00BB70BC">
        <w:rPr>
          <w:rFonts w:ascii="Times New Roman" w:hAnsi="Times New Roman"/>
          <w:sz w:val="28"/>
        </w:rPr>
        <w:t xml:space="preserve">копию выписки из приказа Министерства промышленности и торговли Российской Федерации о включении управляющей компании индустриального </w:t>
      </w:r>
      <w:r w:rsidR="00BB70BC" w:rsidRPr="00BB70BC">
        <w:rPr>
          <w:rFonts w:ascii="Times New Roman" w:hAnsi="Times New Roman"/>
          <w:sz w:val="28"/>
        </w:rPr>
        <w:lastRenderedPageBreak/>
        <w:t xml:space="preserve">(промышленного) парка в реестр индустриальных (промышленных) парков и управляющих компаний (индустриальных) промышленных парков, соответствующих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w:t>
      </w:r>
      <w:r w:rsidR="00BB70BC">
        <w:rPr>
          <w:rFonts w:ascii="Times New Roman" w:hAnsi="Times New Roman"/>
          <w:sz w:val="28"/>
        </w:rPr>
        <w:t>(для участника отбора, соответствующего категории получателей субсидии, установленной пунктом 1 части 8 настоящего Порядка);</w:t>
      </w:r>
    </w:p>
    <w:p w:rsidR="00357C38" w:rsidRDefault="00357C38" w:rsidP="00357C38">
      <w:pPr>
        <w:spacing w:after="0" w:line="240" w:lineRule="auto"/>
        <w:ind w:firstLine="709"/>
        <w:jc w:val="both"/>
        <w:rPr>
          <w:rFonts w:ascii="Times New Roman" w:hAnsi="Times New Roman"/>
          <w:sz w:val="28"/>
        </w:rPr>
      </w:pPr>
      <w:r>
        <w:rPr>
          <w:rFonts w:ascii="Times New Roman" w:hAnsi="Times New Roman"/>
          <w:sz w:val="28"/>
        </w:rPr>
        <w:t xml:space="preserve">7) </w:t>
      </w:r>
      <w:r w:rsidRPr="00357C38">
        <w:rPr>
          <w:rFonts w:ascii="Times New Roman" w:hAnsi="Times New Roman"/>
          <w:sz w:val="28"/>
        </w:rPr>
        <w:t>копи</w:t>
      </w:r>
      <w:r w:rsidR="0069378D">
        <w:rPr>
          <w:rFonts w:ascii="Times New Roman" w:hAnsi="Times New Roman"/>
          <w:sz w:val="28"/>
        </w:rPr>
        <w:t>я</w:t>
      </w:r>
      <w:r w:rsidRPr="00357C38">
        <w:rPr>
          <w:rFonts w:ascii="Times New Roman" w:hAnsi="Times New Roman"/>
          <w:sz w:val="28"/>
        </w:rPr>
        <w:t xml:space="preserve"> соглашени</w:t>
      </w:r>
      <w:r w:rsidR="0069378D">
        <w:rPr>
          <w:rFonts w:ascii="Times New Roman" w:hAnsi="Times New Roman"/>
          <w:sz w:val="28"/>
        </w:rPr>
        <w:t>я</w:t>
      </w:r>
      <w:r w:rsidRPr="00357C38">
        <w:rPr>
          <w:rFonts w:ascii="Times New Roman" w:hAnsi="Times New Roman"/>
          <w:sz w:val="28"/>
        </w:rPr>
        <w:t xml:space="preserve"> о ведении хозяйственной деятельности, заключенн</w:t>
      </w:r>
      <w:r w:rsidR="0069378D">
        <w:rPr>
          <w:rFonts w:ascii="Times New Roman" w:hAnsi="Times New Roman"/>
          <w:sz w:val="28"/>
        </w:rPr>
        <w:t>ого</w:t>
      </w:r>
      <w:r w:rsidRPr="00357C38">
        <w:rPr>
          <w:rFonts w:ascii="Times New Roman" w:hAnsi="Times New Roman"/>
          <w:sz w:val="28"/>
        </w:rPr>
        <w:t xml:space="preserve"> между управляющей компанией индустриального (промышленного) парка и резидент</w:t>
      </w:r>
      <w:r w:rsidR="0069378D">
        <w:rPr>
          <w:rFonts w:ascii="Times New Roman" w:hAnsi="Times New Roman"/>
          <w:sz w:val="28"/>
        </w:rPr>
        <w:t>ом</w:t>
      </w:r>
      <w:r w:rsidRPr="00357C38">
        <w:rPr>
          <w:rFonts w:ascii="Times New Roman" w:hAnsi="Times New Roman"/>
          <w:sz w:val="28"/>
        </w:rPr>
        <w:t xml:space="preserve"> индустриального (промышленного) парка</w:t>
      </w:r>
      <w:r w:rsidR="0069378D">
        <w:rPr>
          <w:rFonts w:ascii="Times New Roman" w:hAnsi="Times New Roman"/>
          <w:sz w:val="28"/>
        </w:rPr>
        <w:t xml:space="preserve"> (</w:t>
      </w:r>
      <w:r w:rsidR="0069378D" w:rsidRPr="0069378D">
        <w:rPr>
          <w:rFonts w:ascii="Times New Roman" w:hAnsi="Times New Roman"/>
          <w:sz w:val="28"/>
        </w:rPr>
        <w:t xml:space="preserve">для участника отбора, соответствующего категории получателей субсидии, установленной пунктом </w:t>
      </w:r>
      <w:r w:rsidR="0069378D">
        <w:rPr>
          <w:rFonts w:ascii="Times New Roman" w:hAnsi="Times New Roman"/>
          <w:sz w:val="28"/>
        </w:rPr>
        <w:t>2</w:t>
      </w:r>
      <w:r w:rsidR="0069378D" w:rsidRPr="0069378D">
        <w:rPr>
          <w:rFonts w:ascii="Times New Roman" w:hAnsi="Times New Roman"/>
          <w:sz w:val="28"/>
        </w:rPr>
        <w:t xml:space="preserve"> части 8 настоящего Порядка)</w:t>
      </w:r>
      <w:r w:rsidRPr="00357C38">
        <w:rPr>
          <w:rFonts w:ascii="Times New Roman" w:hAnsi="Times New Roman"/>
          <w:sz w:val="28"/>
        </w:rPr>
        <w:t>;</w:t>
      </w:r>
    </w:p>
    <w:p w:rsidR="00BB70BC" w:rsidRPr="00BB70BC" w:rsidRDefault="00357C38" w:rsidP="00BB70BC">
      <w:pPr>
        <w:spacing w:after="0" w:line="240" w:lineRule="auto"/>
        <w:ind w:firstLine="709"/>
        <w:jc w:val="both"/>
        <w:rPr>
          <w:rFonts w:ascii="Times New Roman" w:hAnsi="Times New Roman"/>
          <w:sz w:val="28"/>
        </w:rPr>
      </w:pPr>
      <w:r>
        <w:rPr>
          <w:rFonts w:ascii="Times New Roman" w:hAnsi="Times New Roman"/>
          <w:sz w:val="28"/>
        </w:rPr>
        <w:t>8</w:t>
      </w:r>
      <w:r w:rsidR="00BB70BC">
        <w:rPr>
          <w:rFonts w:ascii="Times New Roman" w:hAnsi="Times New Roman"/>
          <w:sz w:val="28"/>
        </w:rPr>
        <w:t xml:space="preserve">) </w:t>
      </w:r>
      <w:r w:rsidR="00777771">
        <w:rPr>
          <w:rFonts w:ascii="Times New Roman" w:hAnsi="Times New Roman"/>
          <w:sz w:val="28"/>
        </w:rPr>
        <w:t xml:space="preserve">для </w:t>
      </w:r>
      <w:r w:rsidR="00777771" w:rsidRPr="00777771">
        <w:rPr>
          <w:rFonts w:ascii="Times New Roman" w:hAnsi="Times New Roman"/>
          <w:sz w:val="28"/>
        </w:rPr>
        <w:t>получения субсидии на возмещение затрат, предусмотренных</w:t>
      </w:r>
      <w:r w:rsidR="00777771">
        <w:rPr>
          <w:rFonts w:ascii="Times New Roman" w:hAnsi="Times New Roman"/>
          <w:sz w:val="28"/>
        </w:rPr>
        <w:t xml:space="preserve"> подпунктами «б»–</w:t>
      </w:r>
      <w:r w:rsidR="00943048">
        <w:rPr>
          <w:rFonts w:ascii="Times New Roman" w:hAnsi="Times New Roman"/>
          <w:sz w:val="28"/>
        </w:rPr>
        <w:t>«</w:t>
      </w:r>
      <w:r w:rsidR="00777771">
        <w:rPr>
          <w:rFonts w:ascii="Times New Roman" w:hAnsi="Times New Roman"/>
          <w:sz w:val="28"/>
        </w:rPr>
        <w:t xml:space="preserve">ж» пункта 1 и подпунктами «б»–«и» пункта 2 части 4 настоящего </w:t>
      </w:r>
      <w:r w:rsidR="008C39F0">
        <w:rPr>
          <w:rFonts w:ascii="Times New Roman" w:hAnsi="Times New Roman"/>
          <w:sz w:val="28"/>
        </w:rPr>
        <w:t>П</w:t>
      </w:r>
      <w:r w:rsidR="00777771">
        <w:rPr>
          <w:rFonts w:ascii="Times New Roman" w:hAnsi="Times New Roman"/>
          <w:sz w:val="28"/>
        </w:rPr>
        <w:t>орядка</w:t>
      </w:r>
      <w:r w:rsidR="008C39F0">
        <w:rPr>
          <w:rFonts w:ascii="Times New Roman" w:hAnsi="Times New Roman"/>
          <w:sz w:val="28"/>
        </w:rPr>
        <w:t>,</w:t>
      </w:r>
      <w:r w:rsidR="00777771">
        <w:rPr>
          <w:rFonts w:ascii="Times New Roman" w:hAnsi="Times New Roman"/>
          <w:sz w:val="28"/>
        </w:rPr>
        <w:t xml:space="preserve"> </w:t>
      </w:r>
      <w:r w:rsidR="008C39F0">
        <w:rPr>
          <w:rFonts w:ascii="Times New Roman" w:hAnsi="Times New Roman"/>
          <w:sz w:val="28"/>
        </w:rPr>
        <w:t xml:space="preserve">участник отбора предоставляет </w:t>
      </w:r>
      <w:r w:rsidR="00BB70BC" w:rsidRPr="00BB70BC">
        <w:rPr>
          <w:rFonts w:ascii="Times New Roman" w:hAnsi="Times New Roman"/>
          <w:sz w:val="28"/>
        </w:rPr>
        <w:t>справку-расчет, содержащую обоснование заявленной суммы субсидии</w:t>
      </w:r>
      <w:r w:rsidR="00777771">
        <w:rPr>
          <w:rFonts w:ascii="Times New Roman" w:hAnsi="Times New Roman"/>
          <w:sz w:val="28"/>
        </w:rPr>
        <w:t>,</w:t>
      </w:r>
      <w:r w:rsidR="00777771" w:rsidRPr="00777771">
        <w:rPr>
          <w:rFonts w:ascii="Times New Roman" w:hAnsi="Times New Roman"/>
          <w:sz w:val="28"/>
        </w:rPr>
        <w:t xml:space="preserve"> по форме, установленной Министерством,</w:t>
      </w:r>
      <w:r w:rsidR="00BB70BC" w:rsidRPr="00BB70BC">
        <w:rPr>
          <w:rFonts w:ascii="Times New Roman" w:hAnsi="Times New Roman"/>
          <w:sz w:val="28"/>
        </w:rPr>
        <w:t xml:space="preserve"> </w:t>
      </w:r>
      <w:r w:rsidR="00777771">
        <w:rPr>
          <w:rFonts w:ascii="Times New Roman" w:hAnsi="Times New Roman"/>
          <w:sz w:val="28"/>
        </w:rPr>
        <w:t>с приложением</w:t>
      </w:r>
      <w:r w:rsidR="00777771" w:rsidRPr="00777771">
        <w:t xml:space="preserve"> </w:t>
      </w:r>
      <w:r w:rsidR="00777771" w:rsidRPr="00777771">
        <w:rPr>
          <w:rFonts w:ascii="Times New Roman" w:hAnsi="Times New Roman"/>
          <w:sz w:val="28"/>
        </w:rPr>
        <w:t>копи</w:t>
      </w:r>
      <w:r w:rsidR="00777771">
        <w:rPr>
          <w:rFonts w:ascii="Times New Roman" w:hAnsi="Times New Roman"/>
          <w:sz w:val="28"/>
        </w:rPr>
        <w:t>й</w:t>
      </w:r>
      <w:r w:rsidR="00777771" w:rsidRPr="00777771">
        <w:rPr>
          <w:rFonts w:ascii="Times New Roman" w:hAnsi="Times New Roman"/>
          <w:sz w:val="28"/>
        </w:rPr>
        <w:t xml:space="preserve"> </w:t>
      </w:r>
      <w:r w:rsidR="00777771">
        <w:rPr>
          <w:rFonts w:ascii="Times New Roman" w:hAnsi="Times New Roman"/>
          <w:sz w:val="28"/>
        </w:rPr>
        <w:t xml:space="preserve">первичных </w:t>
      </w:r>
      <w:r w:rsidR="00777771" w:rsidRPr="00777771">
        <w:rPr>
          <w:rFonts w:ascii="Times New Roman" w:hAnsi="Times New Roman"/>
          <w:sz w:val="28"/>
        </w:rPr>
        <w:t>документов, подтверждающих фактические затраты, понесенные в году предоставления субсидии и (или) в году, предшествующем году предоставления субсидии (</w:t>
      </w:r>
      <w:r w:rsidR="0069378D">
        <w:rPr>
          <w:rFonts w:ascii="Times New Roman" w:hAnsi="Times New Roman"/>
          <w:sz w:val="28"/>
        </w:rPr>
        <w:t>счета-фактуры, накладные</w:t>
      </w:r>
      <w:r w:rsidR="008C39F0">
        <w:rPr>
          <w:rFonts w:ascii="Times New Roman" w:hAnsi="Times New Roman"/>
          <w:sz w:val="28"/>
        </w:rPr>
        <w:t xml:space="preserve">, </w:t>
      </w:r>
      <w:r w:rsidR="00777771" w:rsidRPr="00777771">
        <w:rPr>
          <w:rFonts w:ascii="Times New Roman" w:hAnsi="Times New Roman"/>
          <w:sz w:val="28"/>
        </w:rPr>
        <w:t>банковск</w:t>
      </w:r>
      <w:r w:rsidR="00777771">
        <w:rPr>
          <w:rFonts w:ascii="Times New Roman" w:hAnsi="Times New Roman"/>
          <w:sz w:val="28"/>
        </w:rPr>
        <w:t>ие</w:t>
      </w:r>
      <w:r w:rsidR="00777771" w:rsidRPr="00777771">
        <w:rPr>
          <w:rFonts w:ascii="Times New Roman" w:hAnsi="Times New Roman"/>
          <w:sz w:val="28"/>
        </w:rPr>
        <w:t xml:space="preserve"> выписки, расходны</w:t>
      </w:r>
      <w:r w:rsidR="00777771">
        <w:rPr>
          <w:rFonts w:ascii="Times New Roman" w:hAnsi="Times New Roman"/>
          <w:sz w:val="28"/>
        </w:rPr>
        <w:t>е</w:t>
      </w:r>
      <w:r w:rsidR="00777771" w:rsidRPr="00777771">
        <w:rPr>
          <w:rFonts w:ascii="Times New Roman" w:hAnsi="Times New Roman"/>
          <w:sz w:val="28"/>
        </w:rPr>
        <w:t xml:space="preserve"> кассовы</w:t>
      </w:r>
      <w:r w:rsidR="00777771">
        <w:rPr>
          <w:rFonts w:ascii="Times New Roman" w:hAnsi="Times New Roman"/>
          <w:sz w:val="28"/>
        </w:rPr>
        <w:t>е</w:t>
      </w:r>
      <w:r w:rsidR="00777771" w:rsidRPr="00777771">
        <w:rPr>
          <w:rFonts w:ascii="Times New Roman" w:hAnsi="Times New Roman"/>
          <w:sz w:val="28"/>
        </w:rPr>
        <w:t xml:space="preserve"> ордер</w:t>
      </w:r>
      <w:r w:rsidR="00777771">
        <w:rPr>
          <w:rFonts w:ascii="Times New Roman" w:hAnsi="Times New Roman"/>
          <w:sz w:val="28"/>
        </w:rPr>
        <w:t>а</w:t>
      </w:r>
      <w:r w:rsidR="00777771" w:rsidRPr="00777771">
        <w:rPr>
          <w:rFonts w:ascii="Times New Roman" w:hAnsi="Times New Roman"/>
          <w:sz w:val="28"/>
        </w:rPr>
        <w:t>, платежны</w:t>
      </w:r>
      <w:r w:rsidR="00777771">
        <w:rPr>
          <w:rFonts w:ascii="Times New Roman" w:hAnsi="Times New Roman"/>
          <w:sz w:val="28"/>
        </w:rPr>
        <w:t>е</w:t>
      </w:r>
      <w:r w:rsidR="00777771" w:rsidRPr="00777771">
        <w:rPr>
          <w:rFonts w:ascii="Times New Roman" w:hAnsi="Times New Roman"/>
          <w:sz w:val="28"/>
        </w:rPr>
        <w:t xml:space="preserve"> поручени</w:t>
      </w:r>
      <w:r w:rsidR="00777771">
        <w:rPr>
          <w:rFonts w:ascii="Times New Roman" w:hAnsi="Times New Roman"/>
          <w:sz w:val="28"/>
        </w:rPr>
        <w:t>я</w:t>
      </w:r>
      <w:r w:rsidR="008C0426">
        <w:rPr>
          <w:rFonts w:ascii="Times New Roman" w:hAnsi="Times New Roman"/>
          <w:sz w:val="28"/>
        </w:rPr>
        <w:t xml:space="preserve">, акты выполненных работ (услуг) </w:t>
      </w:r>
      <w:r w:rsidR="0020238D">
        <w:rPr>
          <w:rFonts w:ascii="Times New Roman" w:hAnsi="Times New Roman"/>
          <w:sz w:val="28"/>
        </w:rPr>
        <w:t>и т.п.)</w:t>
      </w:r>
      <w:r w:rsidR="00777771" w:rsidRPr="00777771">
        <w:rPr>
          <w:rFonts w:ascii="Times New Roman" w:hAnsi="Times New Roman"/>
          <w:sz w:val="28"/>
        </w:rPr>
        <w:t>;</w:t>
      </w:r>
    </w:p>
    <w:p w:rsidR="00BB70BC" w:rsidRDefault="00777771" w:rsidP="008C0426">
      <w:pPr>
        <w:spacing w:after="0" w:line="240" w:lineRule="auto"/>
        <w:ind w:firstLine="709"/>
        <w:jc w:val="both"/>
        <w:rPr>
          <w:rFonts w:ascii="Times New Roman" w:hAnsi="Times New Roman"/>
          <w:sz w:val="28"/>
        </w:rPr>
      </w:pPr>
      <w:r>
        <w:rPr>
          <w:rFonts w:ascii="Times New Roman" w:hAnsi="Times New Roman"/>
          <w:sz w:val="28"/>
        </w:rPr>
        <w:t>9</w:t>
      </w:r>
      <w:r w:rsidR="00057E92">
        <w:rPr>
          <w:rFonts w:ascii="Times New Roman" w:hAnsi="Times New Roman"/>
          <w:sz w:val="28"/>
        </w:rPr>
        <w:t xml:space="preserve">) </w:t>
      </w:r>
      <w:r w:rsidR="008C39F0" w:rsidRPr="008C39F0">
        <w:rPr>
          <w:rFonts w:ascii="Times New Roman" w:hAnsi="Times New Roman"/>
          <w:sz w:val="28"/>
        </w:rPr>
        <w:t>для получения субсидии на возмещение затрат, предусмотренных подпункт</w:t>
      </w:r>
      <w:r w:rsidR="008C39F0">
        <w:rPr>
          <w:rFonts w:ascii="Times New Roman" w:hAnsi="Times New Roman"/>
          <w:sz w:val="28"/>
        </w:rPr>
        <w:t>ом</w:t>
      </w:r>
      <w:r w:rsidR="008C39F0" w:rsidRPr="008C39F0">
        <w:rPr>
          <w:rFonts w:ascii="Times New Roman" w:hAnsi="Times New Roman"/>
          <w:sz w:val="28"/>
        </w:rPr>
        <w:t xml:space="preserve"> «</w:t>
      </w:r>
      <w:r w:rsidR="008C39F0">
        <w:rPr>
          <w:rFonts w:ascii="Times New Roman" w:hAnsi="Times New Roman"/>
          <w:sz w:val="28"/>
        </w:rPr>
        <w:t>а</w:t>
      </w:r>
      <w:r w:rsidR="008C39F0" w:rsidRPr="008C39F0">
        <w:rPr>
          <w:rFonts w:ascii="Times New Roman" w:hAnsi="Times New Roman"/>
          <w:sz w:val="28"/>
        </w:rPr>
        <w:t>»</w:t>
      </w:r>
      <w:r w:rsidR="008C39F0">
        <w:rPr>
          <w:rFonts w:ascii="Times New Roman" w:hAnsi="Times New Roman"/>
          <w:sz w:val="28"/>
        </w:rPr>
        <w:t xml:space="preserve"> </w:t>
      </w:r>
      <w:r w:rsidR="008C39F0" w:rsidRPr="008C39F0">
        <w:rPr>
          <w:rFonts w:ascii="Times New Roman" w:hAnsi="Times New Roman"/>
          <w:sz w:val="28"/>
        </w:rPr>
        <w:t>пункта 1 и подпункт</w:t>
      </w:r>
      <w:r w:rsidR="008C39F0">
        <w:rPr>
          <w:rFonts w:ascii="Times New Roman" w:hAnsi="Times New Roman"/>
          <w:sz w:val="28"/>
        </w:rPr>
        <w:t>ом</w:t>
      </w:r>
      <w:r w:rsidR="008C39F0" w:rsidRPr="008C39F0">
        <w:rPr>
          <w:rFonts w:ascii="Times New Roman" w:hAnsi="Times New Roman"/>
          <w:sz w:val="28"/>
        </w:rPr>
        <w:t xml:space="preserve"> «</w:t>
      </w:r>
      <w:r w:rsidR="008C39F0">
        <w:rPr>
          <w:rFonts w:ascii="Times New Roman" w:hAnsi="Times New Roman"/>
          <w:sz w:val="28"/>
        </w:rPr>
        <w:t>а</w:t>
      </w:r>
      <w:r w:rsidR="008C39F0" w:rsidRPr="008C39F0">
        <w:rPr>
          <w:rFonts w:ascii="Times New Roman" w:hAnsi="Times New Roman"/>
          <w:sz w:val="28"/>
        </w:rPr>
        <w:t>» пункта 2 части 4 настоящего Порядка</w:t>
      </w:r>
      <w:r w:rsidR="008C0426">
        <w:rPr>
          <w:rFonts w:ascii="Times New Roman" w:hAnsi="Times New Roman"/>
          <w:sz w:val="28"/>
        </w:rPr>
        <w:t>,</w:t>
      </w:r>
      <w:r w:rsidR="008C39F0" w:rsidRPr="008C39F0">
        <w:rPr>
          <w:rFonts w:ascii="Times New Roman" w:hAnsi="Times New Roman"/>
          <w:sz w:val="28"/>
        </w:rPr>
        <w:t xml:space="preserve"> участник отбора предоставляет справку-расчет, содержащую обоснование заявленной суммы субсидии, по форме, установленной Министерством,</w:t>
      </w:r>
      <w:r w:rsidR="008C39F0">
        <w:rPr>
          <w:rFonts w:ascii="Times New Roman" w:hAnsi="Times New Roman"/>
          <w:sz w:val="28"/>
        </w:rPr>
        <w:t xml:space="preserve"> с приложением </w:t>
      </w:r>
      <w:r w:rsidR="0020238D" w:rsidRPr="0020238D">
        <w:rPr>
          <w:rFonts w:ascii="Times New Roman" w:hAnsi="Times New Roman"/>
          <w:sz w:val="28"/>
        </w:rPr>
        <w:t xml:space="preserve">документов, подтверждающих фактические затраты, понесенные в году предоставления субсидии и (или) в году, предшествующем году предоставления субсидии </w:t>
      </w:r>
      <w:r w:rsidR="0020238D">
        <w:rPr>
          <w:rFonts w:ascii="Times New Roman" w:hAnsi="Times New Roman"/>
          <w:sz w:val="28"/>
        </w:rPr>
        <w:t>(</w:t>
      </w:r>
      <w:r w:rsidR="008C39F0">
        <w:rPr>
          <w:rFonts w:ascii="Times New Roman" w:hAnsi="Times New Roman"/>
          <w:sz w:val="28"/>
        </w:rPr>
        <w:t>копи</w:t>
      </w:r>
      <w:r w:rsidR="0020238D">
        <w:rPr>
          <w:rFonts w:ascii="Times New Roman" w:hAnsi="Times New Roman"/>
          <w:sz w:val="28"/>
        </w:rPr>
        <w:t>я</w:t>
      </w:r>
      <w:r w:rsidR="008C39F0">
        <w:rPr>
          <w:rFonts w:ascii="Times New Roman" w:hAnsi="Times New Roman"/>
          <w:sz w:val="28"/>
        </w:rPr>
        <w:t xml:space="preserve"> </w:t>
      </w:r>
      <w:r w:rsidR="007B6A7C">
        <w:rPr>
          <w:rFonts w:ascii="Times New Roman" w:hAnsi="Times New Roman"/>
          <w:sz w:val="28"/>
        </w:rPr>
        <w:t>к</w:t>
      </w:r>
      <w:r w:rsidR="007B6A7C" w:rsidRPr="007B6A7C">
        <w:rPr>
          <w:rFonts w:ascii="Times New Roman" w:hAnsi="Times New Roman"/>
          <w:sz w:val="28"/>
        </w:rPr>
        <w:t>редитн</w:t>
      </w:r>
      <w:r w:rsidR="008C39F0">
        <w:rPr>
          <w:rFonts w:ascii="Times New Roman" w:hAnsi="Times New Roman"/>
          <w:sz w:val="28"/>
        </w:rPr>
        <w:t>ого</w:t>
      </w:r>
      <w:r w:rsidR="007B6A7C">
        <w:rPr>
          <w:rFonts w:ascii="Times New Roman" w:hAnsi="Times New Roman"/>
          <w:sz w:val="28"/>
        </w:rPr>
        <w:t xml:space="preserve"> </w:t>
      </w:r>
      <w:r w:rsidR="007B6A7C" w:rsidRPr="007B6A7C">
        <w:rPr>
          <w:rFonts w:ascii="Times New Roman" w:hAnsi="Times New Roman"/>
          <w:sz w:val="28"/>
        </w:rPr>
        <w:t>договор</w:t>
      </w:r>
      <w:r w:rsidR="008C39F0">
        <w:rPr>
          <w:rFonts w:ascii="Times New Roman" w:hAnsi="Times New Roman"/>
          <w:sz w:val="28"/>
        </w:rPr>
        <w:t>а, копии платежн</w:t>
      </w:r>
      <w:r w:rsidR="0020238D">
        <w:rPr>
          <w:rFonts w:ascii="Times New Roman" w:hAnsi="Times New Roman"/>
          <w:sz w:val="28"/>
        </w:rPr>
        <w:t>ых</w:t>
      </w:r>
      <w:r w:rsidR="008C39F0">
        <w:rPr>
          <w:rFonts w:ascii="Times New Roman" w:hAnsi="Times New Roman"/>
          <w:sz w:val="28"/>
        </w:rPr>
        <w:t xml:space="preserve"> поручени</w:t>
      </w:r>
      <w:r w:rsidR="0020238D">
        <w:rPr>
          <w:rFonts w:ascii="Times New Roman" w:hAnsi="Times New Roman"/>
          <w:sz w:val="28"/>
        </w:rPr>
        <w:t>й</w:t>
      </w:r>
      <w:r w:rsidR="008C39F0">
        <w:rPr>
          <w:rFonts w:ascii="Times New Roman" w:hAnsi="Times New Roman"/>
          <w:sz w:val="28"/>
        </w:rPr>
        <w:t xml:space="preserve">, </w:t>
      </w:r>
      <w:r w:rsidR="008C39F0" w:rsidRPr="008C39F0">
        <w:rPr>
          <w:rFonts w:ascii="Times New Roman" w:hAnsi="Times New Roman"/>
          <w:sz w:val="28"/>
        </w:rPr>
        <w:t>подтверждающ</w:t>
      </w:r>
      <w:r w:rsidR="0020238D">
        <w:rPr>
          <w:rFonts w:ascii="Times New Roman" w:hAnsi="Times New Roman"/>
          <w:sz w:val="28"/>
        </w:rPr>
        <w:t>их</w:t>
      </w:r>
      <w:r w:rsidR="008C39F0" w:rsidRPr="008C39F0">
        <w:rPr>
          <w:rFonts w:ascii="Times New Roman" w:hAnsi="Times New Roman"/>
          <w:sz w:val="28"/>
        </w:rPr>
        <w:t xml:space="preserve"> сумму уплаченных процентов</w:t>
      </w:r>
      <w:r w:rsidR="008C39F0">
        <w:rPr>
          <w:rFonts w:ascii="Times New Roman" w:hAnsi="Times New Roman"/>
          <w:sz w:val="28"/>
        </w:rPr>
        <w:t xml:space="preserve">, </w:t>
      </w:r>
      <w:r w:rsidR="007B6A7C">
        <w:rPr>
          <w:rFonts w:ascii="Times New Roman" w:hAnsi="Times New Roman"/>
          <w:sz w:val="28"/>
        </w:rPr>
        <w:t>с</w:t>
      </w:r>
      <w:r w:rsidR="007B6A7C" w:rsidRPr="007B6A7C">
        <w:rPr>
          <w:rFonts w:ascii="Times New Roman" w:hAnsi="Times New Roman"/>
          <w:sz w:val="28"/>
        </w:rPr>
        <w:t>правк</w:t>
      </w:r>
      <w:r w:rsidR="0020238D">
        <w:rPr>
          <w:rFonts w:ascii="Times New Roman" w:hAnsi="Times New Roman"/>
          <w:sz w:val="28"/>
        </w:rPr>
        <w:t>а</w:t>
      </w:r>
      <w:r w:rsidR="007B6A7C" w:rsidRPr="007B6A7C">
        <w:rPr>
          <w:rFonts w:ascii="Times New Roman" w:hAnsi="Times New Roman"/>
          <w:sz w:val="28"/>
        </w:rPr>
        <w:t xml:space="preserve"> кредитной организации, содержащ</w:t>
      </w:r>
      <w:r w:rsidR="00C2498A">
        <w:rPr>
          <w:rFonts w:ascii="Times New Roman" w:hAnsi="Times New Roman"/>
          <w:sz w:val="28"/>
        </w:rPr>
        <w:t>ая</w:t>
      </w:r>
      <w:r w:rsidR="007B6A7C" w:rsidRPr="007B6A7C">
        <w:rPr>
          <w:rFonts w:ascii="Times New Roman" w:hAnsi="Times New Roman"/>
          <w:sz w:val="28"/>
        </w:rPr>
        <w:t xml:space="preserve"> информацию</w:t>
      </w:r>
      <w:r w:rsidR="008C0426">
        <w:rPr>
          <w:rFonts w:ascii="Times New Roman" w:hAnsi="Times New Roman"/>
          <w:sz w:val="28"/>
        </w:rPr>
        <w:t xml:space="preserve"> о </w:t>
      </w:r>
      <w:r w:rsidR="007B6A7C" w:rsidRPr="007B6A7C">
        <w:rPr>
          <w:rFonts w:ascii="Times New Roman" w:hAnsi="Times New Roman"/>
          <w:sz w:val="28"/>
        </w:rPr>
        <w:t>сумм</w:t>
      </w:r>
      <w:r w:rsidR="008C0426">
        <w:rPr>
          <w:rFonts w:ascii="Times New Roman" w:hAnsi="Times New Roman"/>
          <w:sz w:val="28"/>
        </w:rPr>
        <w:t>е</w:t>
      </w:r>
      <w:r w:rsidR="007B6A7C" w:rsidRPr="007B6A7C">
        <w:rPr>
          <w:rFonts w:ascii="Times New Roman" w:hAnsi="Times New Roman"/>
          <w:sz w:val="28"/>
        </w:rPr>
        <w:t xml:space="preserve"> предоставленных за</w:t>
      </w:r>
      <w:r w:rsidR="007B6A7C">
        <w:rPr>
          <w:rFonts w:ascii="Times New Roman" w:hAnsi="Times New Roman"/>
          <w:sz w:val="28"/>
        </w:rPr>
        <w:t>е</w:t>
      </w:r>
      <w:r w:rsidR="007B6A7C" w:rsidRPr="007B6A7C">
        <w:rPr>
          <w:rFonts w:ascii="Times New Roman" w:hAnsi="Times New Roman"/>
          <w:sz w:val="28"/>
        </w:rPr>
        <w:t xml:space="preserve">мщику денежных средств по </w:t>
      </w:r>
      <w:r w:rsidR="008C0426">
        <w:rPr>
          <w:rFonts w:ascii="Times New Roman" w:hAnsi="Times New Roman"/>
          <w:sz w:val="28"/>
        </w:rPr>
        <w:t>кредитному договору</w:t>
      </w:r>
      <w:r w:rsidR="007B6A7C" w:rsidRPr="007B6A7C">
        <w:rPr>
          <w:rFonts w:ascii="Times New Roman" w:hAnsi="Times New Roman"/>
          <w:sz w:val="28"/>
        </w:rPr>
        <w:t xml:space="preserve"> на дату </w:t>
      </w:r>
      <w:r w:rsidR="008C0426">
        <w:rPr>
          <w:rFonts w:ascii="Times New Roman" w:hAnsi="Times New Roman"/>
          <w:sz w:val="28"/>
        </w:rPr>
        <w:t xml:space="preserve">ее </w:t>
      </w:r>
      <w:r w:rsidR="007B6A7C" w:rsidRPr="007B6A7C">
        <w:rPr>
          <w:rFonts w:ascii="Times New Roman" w:hAnsi="Times New Roman"/>
          <w:sz w:val="28"/>
        </w:rPr>
        <w:t>составления</w:t>
      </w:r>
      <w:r w:rsidR="0020238D">
        <w:rPr>
          <w:rFonts w:ascii="Times New Roman" w:hAnsi="Times New Roman"/>
          <w:sz w:val="28"/>
        </w:rPr>
        <w:t>)</w:t>
      </w:r>
      <w:r w:rsidR="008C0426">
        <w:rPr>
          <w:rFonts w:ascii="Times New Roman" w:hAnsi="Times New Roman"/>
          <w:sz w:val="28"/>
        </w:rPr>
        <w:t>.</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11. Документы, представленные участником отбора, подлежат регистрации в день поступления в Министерство.</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12. Министерство в течение 2 рабочих дней после дня получения документов, указанных в части 10 настоящего Порядка, получает в отношении участника отбора сведения из Единого государственного реестра юридических лиц на официальном сайте Федеральной налоговой службы на странице «Предоставление сведений из ЕГРЮЛ/ЕГРИП в электронном виде», а также делает сверку информации по пункт</w:t>
      </w:r>
      <w:r w:rsidR="008A5363">
        <w:rPr>
          <w:rFonts w:ascii="Times New Roman" w:hAnsi="Times New Roman"/>
          <w:sz w:val="28"/>
        </w:rPr>
        <w:t>у</w:t>
      </w:r>
      <w:r>
        <w:rPr>
          <w:rFonts w:ascii="Times New Roman" w:hAnsi="Times New Roman"/>
          <w:sz w:val="28"/>
        </w:rPr>
        <w:t xml:space="preserve"> </w:t>
      </w:r>
      <w:r w:rsidR="008A5363">
        <w:rPr>
          <w:rFonts w:ascii="Times New Roman" w:hAnsi="Times New Roman"/>
          <w:sz w:val="28"/>
        </w:rPr>
        <w:t>3</w:t>
      </w:r>
      <w:r>
        <w:rPr>
          <w:rFonts w:ascii="Times New Roman" w:hAnsi="Times New Roman"/>
          <w:sz w:val="28"/>
        </w:rPr>
        <w:t xml:space="preserve"> части 9 настоящего Порядка на официальном сайте Федеральной налоговой службы на странице «Поиск сведений в реестре дисквалифицированных лиц».</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Участники отбора вправе представить в Министерство выписку из Единого государственного реестра юридических лиц самостоятельно.</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lastRenderedPageBreak/>
        <w:t>13. Участник отбора вправе подать только одну заявку на участие в отборе. В случае установления факта подачи одним участником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 xml:space="preserve">Заявка </w:t>
      </w:r>
      <w:r w:rsidR="003267AE">
        <w:rPr>
          <w:rFonts w:ascii="Times New Roman" w:hAnsi="Times New Roman"/>
          <w:sz w:val="28"/>
        </w:rPr>
        <w:t>на участие в отборе</w:t>
      </w:r>
      <w:r>
        <w:rPr>
          <w:rFonts w:ascii="Times New Roman" w:hAnsi="Times New Roman"/>
          <w:sz w:val="28"/>
        </w:rPr>
        <w:t xml:space="preserve"> и документы, </w:t>
      </w:r>
      <w:r w:rsidR="001449C7">
        <w:rPr>
          <w:rFonts w:ascii="Times New Roman" w:hAnsi="Times New Roman"/>
          <w:sz w:val="28"/>
        </w:rPr>
        <w:t>указанные в части 10 настоящего Порядка</w:t>
      </w:r>
      <w:r>
        <w:rPr>
          <w:rFonts w:ascii="Times New Roman" w:hAnsi="Times New Roman"/>
          <w:sz w:val="28"/>
        </w:rPr>
        <w:t>, должны соответствовать следующим требованиям:</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 xml:space="preserve">1) заявка </w:t>
      </w:r>
      <w:r w:rsidR="00F84D62" w:rsidRPr="00F84D62">
        <w:rPr>
          <w:rFonts w:ascii="Times New Roman" w:hAnsi="Times New Roman"/>
          <w:sz w:val="28"/>
        </w:rPr>
        <w:t xml:space="preserve">на участие в отборе </w:t>
      </w:r>
      <w:r>
        <w:rPr>
          <w:rFonts w:ascii="Times New Roman" w:hAnsi="Times New Roman"/>
          <w:sz w:val="28"/>
        </w:rPr>
        <w:t>и документы должны быть выполнены печатным способом, соответствовать установленным Министерством формам, иметь все установленные реквизиты и не истекший срок действия;</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 xml:space="preserve">2) заявка </w:t>
      </w:r>
      <w:r w:rsidR="003267AE" w:rsidRPr="003267AE">
        <w:rPr>
          <w:rFonts w:ascii="Times New Roman" w:hAnsi="Times New Roman"/>
          <w:sz w:val="28"/>
        </w:rPr>
        <w:t xml:space="preserve">на участие в отборе </w:t>
      </w:r>
      <w:r>
        <w:rPr>
          <w:rFonts w:ascii="Times New Roman" w:hAnsi="Times New Roman"/>
          <w:sz w:val="28"/>
        </w:rPr>
        <w:t>и документы должны быть прошиты и пронумерованы, подписаны уполномоченными лицами;</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3) копии документов должны быть заверены;</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 xml:space="preserve">4) заявка </w:t>
      </w:r>
      <w:r w:rsidR="003267AE" w:rsidRPr="003267AE">
        <w:rPr>
          <w:rFonts w:ascii="Times New Roman" w:hAnsi="Times New Roman"/>
          <w:sz w:val="28"/>
        </w:rPr>
        <w:t xml:space="preserve">на участие в отборе </w:t>
      </w:r>
      <w:r>
        <w:rPr>
          <w:rFonts w:ascii="Times New Roman" w:hAnsi="Times New Roman"/>
          <w:sz w:val="28"/>
        </w:rPr>
        <w:t>и документы не должны содержать неоговоренных исправлений, подчисток, приписок, повреждений, не позволяющих однозначно истолковать содержание документа, арифметических ошибок в расчетах.</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14. Не позднее чем за </w:t>
      </w:r>
      <w:r w:rsidR="008A5708">
        <w:rPr>
          <w:rFonts w:ascii="Times New Roman" w:hAnsi="Times New Roman"/>
          <w:sz w:val="28"/>
        </w:rPr>
        <w:t>5</w:t>
      </w:r>
      <w:r>
        <w:rPr>
          <w:rFonts w:ascii="Times New Roman" w:hAnsi="Times New Roman"/>
          <w:sz w:val="28"/>
        </w:rPr>
        <w:t xml:space="preserve"> рабочих дней до даты окончания срока подачи заявок любое заинтересованное лицо вправе направить в Министерство запрос о разъяснении положений объявления (далее – запрос) с указанием адреса электронной почты для направления ответа.</w:t>
      </w:r>
    </w:p>
    <w:p w:rsidR="0048739B" w:rsidRDefault="00630428">
      <w:pPr>
        <w:widowControl w:val="0"/>
        <w:spacing w:after="0" w:line="240" w:lineRule="auto"/>
        <w:ind w:firstLine="709"/>
        <w:jc w:val="both"/>
        <w:rPr>
          <w:rFonts w:ascii="Times New Roman" w:hAnsi="Times New Roman"/>
          <w:sz w:val="28"/>
        </w:rPr>
      </w:pPr>
      <w:r>
        <w:rPr>
          <w:rFonts w:ascii="Times New Roman" w:hAnsi="Times New Roman"/>
          <w:sz w:val="28"/>
        </w:rPr>
        <w:t>Министерство в течение 3 рабочих дней со дня поступления запроса обязано направить разъяснения положений объявления на адрес электронной почты, указанный в запросе. Разъяснение указанной документации (положений объявления) по отбору не должно изменять ее (их) суть.</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Запросы, поступившие позднее чем за 5 рабочих дней до даты окончания срока подачи заявок, не подлежат рассмотрению Министерством, о чем Министерство уведомляет лицо, направившее запрос посредством почтового отправления или на адрес электронной почты, или иным способом, обеспечивающим подтверждение получения указанного уведомления заинтересованным лицом.</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15. Участник отбора, подавший заявку, вправе изменить или отозвать заявку с соблюдением требований, установленных настоящим Порядком.</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16. Внесение изменений в заявку возможно до истечения срока подачи заявки путем нарочного предоставления сведений в приемную Министерства.</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17. Заявка может быть отозвана в срок не позднее 2 рабочих дней до окончания срока приема заявок. Отзыв заявки осуществляется путем нарочного предоставления в приемную Министерства уведомления об отзыве заявки.</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18. Если дата окончания приема заявок выпадает на выходной, нерабочий праздничный день или нерабочий день, то срок окончания приема заявок переносится на ближайший следующий за ним рабочий день.</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19. Если в пределах срока подачи заявок подана единственная заявка на участие в отборе или не подано ни одной такой заявки, отбор признается несостоявшимся.</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lastRenderedPageBreak/>
        <w:t>В этом случае Министерство вправе объявить процедуру отбора повторно в случае признания отбора несостоявшимся на основании отсутствия заявок, а также в с</w:t>
      </w:r>
      <w:r w:rsidR="0016339C">
        <w:rPr>
          <w:rFonts w:ascii="Times New Roman" w:hAnsi="Times New Roman"/>
          <w:sz w:val="28"/>
        </w:rPr>
        <w:t xml:space="preserve">лучае, предусмотренном </w:t>
      </w:r>
      <w:r w:rsidR="00C2498A">
        <w:rPr>
          <w:rFonts w:ascii="Times New Roman" w:hAnsi="Times New Roman"/>
          <w:sz w:val="28"/>
        </w:rPr>
        <w:t xml:space="preserve">абзацем 2 </w:t>
      </w:r>
      <w:r w:rsidR="0016339C">
        <w:rPr>
          <w:rFonts w:ascii="Times New Roman" w:hAnsi="Times New Roman"/>
          <w:sz w:val="28"/>
        </w:rPr>
        <w:t>част</w:t>
      </w:r>
      <w:r w:rsidR="00C2498A">
        <w:rPr>
          <w:rFonts w:ascii="Times New Roman" w:hAnsi="Times New Roman"/>
          <w:sz w:val="28"/>
        </w:rPr>
        <w:t>и</w:t>
      </w:r>
      <w:r w:rsidR="0016339C">
        <w:rPr>
          <w:rFonts w:ascii="Times New Roman" w:hAnsi="Times New Roman"/>
          <w:sz w:val="28"/>
        </w:rPr>
        <w:t xml:space="preserve"> </w:t>
      </w:r>
      <w:r w:rsidR="007E02EB">
        <w:rPr>
          <w:rFonts w:ascii="Times New Roman" w:hAnsi="Times New Roman"/>
          <w:sz w:val="28"/>
        </w:rPr>
        <w:t>35</w:t>
      </w:r>
      <w:r>
        <w:rPr>
          <w:rFonts w:ascii="Times New Roman" w:hAnsi="Times New Roman"/>
          <w:sz w:val="28"/>
        </w:rPr>
        <w:t xml:space="preserve"> настоящего Порядка.</w:t>
      </w:r>
    </w:p>
    <w:p w:rsidR="00EF13FD" w:rsidRDefault="00EF13FD" w:rsidP="00EF13FD">
      <w:pPr>
        <w:spacing w:after="0" w:line="240" w:lineRule="auto"/>
        <w:ind w:firstLine="709"/>
        <w:jc w:val="both"/>
        <w:rPr>
          <w:rFonts w:ascii="Times New Roman" w:hAnsi="Times New Roman"/>
          <w:sz w:val="28"/>
        </w:rPr>
      </w:pPr>
      <w:r w:rsidRPr="00EF13FD">
        <w:rPr>
          <w:rFonts w:ascii="Times New Roman" w:hAnsi="Times New Roman"/>
          <w:sz w:val="28"/>
        </w:rPr>
        <w:t>В течение текущего финансового года по мере необходимости Министерство вправе объявить о проведении дополнительного отбора.</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20. В случае если отбор признан несостоявшимся в связи с подачей единственной заявки и участник отбора, подавший такую заявку, соответствует категории и требованиям, установленным част</w:t>
      </w:r>
      <w:r w:rsidR="0061351D">
        <w:rPr>
          <w:rFonts w:ascii="Times New Roman" w:hAnsi="Times New Roman"/>
          <w:sz w:val="28"/>
        </w:rPr>
        <w:t>ями</w:t>
      </w:r>
      <w:r>
        <w:rPr>
          <w:rFonts w:ascii="Times New Roman" w:hAnsi="Times New Roman"/>
          <w:sz w:val="28"/>
        </w:rPr>
        <w:t xml:space="preserve"> 8 и 9 настоящего Порядка, то он признается победителем отбора.</w:t>
      </w:r>
    </w:p>
    <w:p w:rsidR="0048739B" w:rsidRDefault="00630428">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21. Министерство в течение 10 рабочих дней со дня регистрации документов, указанных в части 10 настоящего Порядка, рассматривает их, проверяет на полноту и достоверность содержащихся в них сведений, проверяет участника (участников) отбора на соответствие категории и требованиям, установленным частями 8 и 9 настоящего</w:t>
      </w:r>
      <w:r w:rsidR="00CD735B">
        <w:rPr>
          <w:rFonts w:ascii="Times New Roman" w:hAnsi="Times New Roman"/>
          <w:sz w:val="28"/>
        </w:rPr>
        <w:t xml:space="preserve"> Порядка</w:t>
      </w:r>
      <w:r w:rsidR="00577646">
        <w:rPr>
          <w:rFonts w:ascii="Times New Roman" w:hAnsi="Times New Roman"/>
          <w:sz w:val="28"/>
        </w:rPr>
        <w:t>.</w:t>
      </w:r>
    </w:p>
    <w:p w:rsidR="0048739B" w:rsidRDefault="00630428" w:rsidP="00D91817">
      <w:pPr>
        <w:spacing w:after="0" w:line="240" w:lineRule="auto"/>
        <w:ind w:firstLine="709"/>
        <w:jc w:val="both"/>
        <w:rPr>
          <w:rFonts w:ascii="Times New Roman" w:hAnsi="Times New Roman"/>
          <w:sz w:val="28"/>
        </w:rPr>
      </w:pPr>
      <w:r>
        <w:rPr>
          <w:rFonts w:ascii="Times New Roman" w:hAnsi="Times New Roman"/>
          <w:sz w:val="28"/>
        </w:rPr>
        <w:t>22. Победителем (победителями) отбора признается (признаются) участник (участники) отбора, чья (чьи) заявка (заявки) соответствует (соответствуют) требованиям, установленным частью 13 настоящего Порядка, а участник (участники) отбора при этом соответствует (соответствуют) категор</w:t>
      </w:r>
      <w:r w:rsidR="00331965">
        <w:rPr>
          <w:rFonts w:ascii="Times New Roman" w:hAnsi="Times New Roman"/>
          <w:sz w:val="28"/>
        </w:rPr>
        <w:t>ии и требованиям, установленным</w:t>
      </w:r>
      <w:r>
        <w:rPr>
          <w:rFonts w:ascii="Times New Roman" w:hAnsi="Times New Roman"/>
          <w:sz w:val="28"/>
        </w:rPr>
        <w:t xml:space="preserve"> частями 8 и 9 настоящего Порядка.</w:t>
      </w:r>
    </w:p>
    <w:p w:rsidR="0061351D" w:rsidRPr="0061351D" w:rsidRDefault="0061351D" w:rsidP="0061351D">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sidRPr="0061351D">
        <w:rPr>
          <w:rFonts w:ascii="Times New Roman" w:hAnsi="Times New Roman"/>
          <w:sz w:val="28"/>
        </w:rPr>
        <w:t>23. Для проведения отбора в Министерстве создается комиссия по проведению отбора получателя субсидии (далее – Комиссия).</w:t>
      </w:r>
    </w:p>
    <w:p w:rsidR="0061351D" w:rsidRPr="0061351D" w:rsidRDefault="0061351D" w:rsidP="0061351D">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sidRPr="0061351D">
        <w:rPr>
          <w:rFonts w:ascii="Times New Roman" w:hAnsi="Times New Roman"/>
          <w:sz w:val="28"/>
        </w:rPr>
        <w:t>24. Состав Комиссии формируется из числа специалистов Министерства и утверждается приказом Министерства.</w:t>
      </w:r>
    </w:p>
    <w:p w:rsidR="0061351D" w:rsidRPr="0061351D" w:rsidRDefault="0061351D" w:rsidP="0061351D">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sidRPr="0061351D">
        <w:rPr>
          <w:rFonts w:ascii="Times New Roman" w:hAnsi="Times New Roman"/>
          <w:sz w:val="28"/>
        </w:rPr>
        <w:t>25. Общее количество членов Комиссии не может быть менее 4 человек. Комиссия состоит из председателя Комиссии, заместителя председателя Комиссии, членов Комиссии.</w:t>
      </w:r>
    </w:p>
    <w:p w:rsidR="0061351D" w:rsidRPr="0061351D" w:rsidRDefault="0061351D" w:rsidP="0061351D">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sidRPr="0061351D">
        <w:rPr>
          <w:rFonts w:ascii="Times New Roman" w:hAnsi="Times New Roman"/>
          <w:sz w:val="28"/>
        </w:rPr>
        <w:t>26. Председатель Комиссии руководит ее деятельностью, назначает и проводит заседание Комиссии. В отсутствие председателя его полномочия возлагаются на заместителя председателя Комиссии.</w:t>
      </w:r>
    </w:p>
    <w:p w:rsidR="0061351D" w:rsidRPr="0061351D" w:rsidRDefault="0061351D" w:rsidP="0061351D">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sidRPr="0061351D">
        <w:rPr>
          <w:rFonts w:ascii="Times New Roman" w:hAnsi="Times New Roman"/>
          <w:sz w:val="28"/>
        </w:rPr>
        <w:t>27. Комиссия осуществляет следующие функции:</w:t>
      </w:r>
    </w:p>
    <w:p w:rsidR="0061351D" w:rsidRPr="0061351D" w:rsidRDefault="0061351D" w:rsidP="0061351D">
      <w:pPr>
        <w:numPr>
          <w:ilvl w:val="0"/>
          <w:numId w:val="1"/>
        </w:numPr>
        <w:tabs>
          <w:tab w:val="left" w:pos="851"/>
          <w:tab w:val="left" w:pos="993"/>
          <w:tab w:val="left" w:pos="1134"/>
          <w:tab w:val="left" w:pos="1276"/>
        </w:tabs>
        <w:spacing w:after="0" w:line="240" w:lineRule="auto"/>
        <w:ind w:left="0" w:firstLine="709"/>
        <w:contextualSpacing/>
        <w:jc w:val="both"/>
        <w:rPr>
          <w:rFonts w:ascii="Times New Roman" w:hAnsi="Times New Roman"/>
          <w:sz w:val="28"/>
        </w:rPr>
      </w:pPr>
      <w:r w:rsidRPr="0061351D">
        <w:rPr>
          <w:rFonts w:ascii="Times New Roman" w:hAnsi="Times New Roman"/>
          <w:sz w:val="28"/>
        </w:rPr>
        <w:t>рассматривает заявки путем проверки полноты, достоверности представленной участниками отбора информации, правильности оформления представленных документов, а также соответствия участников отбора требованиям настоящего Порядка и в случае их несоответствия отклоняет заявку и возвращает документы участнику отбора с указанием причин;</w:t>
      </w:r>
    </w:p>
    <w:p w:rsidR="0061351D" w:rsidRPr="0061351D" w:rsidRDefault="0061351D" w:rsidP="0061351D">
      <w:pPr>
        <w:numPr>
          <w:ilvl w:val="0"/>
          <w:numId w:val="1"/>
        </w:numPr>
        <w:tabs>
          <w:tab w:val="left" w:pos="851"/>
          <w:tab w:val="left" w:pos="993"/>
          <w:tab w:val="left" w:pos="1134"/>
          <w:tab w:val="left" w:pos="1276"/>
        </w:tabs>
        <w:spacing w:after="0" w:line="240" w:lineRule="auto"/>
        <w:ind w:left="0" w:firstLine="709"/>
        <w:contextualSpacing/>
        <w:jc w:val="both"/>
        <w:rPr>
          <w:rFonts w:ascii="Times New Roman" w:hAnsi="Times New Roman"/>
          <w:sz w:val="28"/>
        </w:rPr>
      </w:pPr>
      <w:r w:rsidRPr="0061351D">
        <w:rPr>
          <w:rFonts w:ascii="Times New Roman" w:hAnsi="Times New Roman"/>
          <w:sz w:val="28"/>
        </w:rPr>
        <w:t>принимает решение о результатах отбора, оформляет его протоколом.</w:t>
      </w:r>
    </w:p>
    <w:p w:rsidR="0061351D" w:rsidRPr="0061351D" w:rsidRDefault="0061351D" w:rsidP="0061351D">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sidRPr="0061351D">
        <w:rPr>
          <w:rFonts w:ascii="Times New Roman" w:hAnsi="Times New Roman"/>
          <w:sz w:val="28"/>
        </w:rPr>
        <w:t>28. Заседание Комиссии считается правомочным, если в нем принимают участие не менее 2/3 от общего числа членов ее состава.</w:t>
      </w:r>
    </w:p>
    <w:p w:rsidR="0061351D" w:rsidRPr="0061351D" w:rsidRDefault="00577646" w:rsidP="0061351D">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29. Подведение итогов отбора</w:t>
      </w:r>
      <w:r w:rsidRPr="00577646">
        <w:rPr>
          <w:rFonts w:ascii="Times New Roman" w:hAnsi="Times New Roman"/>
          <w:sz w:val="28"/>
        </w:rPr>
        <w:t xml:space="preserve"> и прин</w:t>
      </w:r>
      <w:r>
        <w:rPr>
          <w:rFonts w:ascii="Times New Roman" w:hAnsi="Times New Roman"/>
          <w:sz w:val="28"/>
        </w:rPr>
        <w:t>ятие</w:t>
      </w:r>
      <w:r w:rsidRPr="00577646">
        <w:rPr>
          <w:rFonts w:ascii="Times New Roman" w:hAnsi="Times New Roman"/>
          <w:sz w:val="28"/>
        </w:rPr>
        <w:t xml:space="preserve"> решени</w:t>
      </w:r>
      <w:r>
        <w:rPr>
          <w:rFonts w:ascii="Times New Roman" w:hAnsi="Times New Roman"/>
          <w:sz w:val="28"/>
        </w:rPr>
        <w:t>я</w:t>
      </w:r>
      <w:r w:rsidRPr="00577646">
        <w:rPr>
          <w:rFonts w:ascii="Times New Roman" w:hAnsi="Times New Roman"/>
          <w:sz w:val="28"/>
        </w:rPr>
        <w:t xml:space="preserve"> о заключении Соглашения либо об отказе в заключении Соглашения </w:t>
      </w:r>
      <w:r>
        <w:rPr>
          <w:rFonts w:ascii="Times New Roman" w:hAnsi="Times New Roman"/>
          <w:sz w:val="28"/>
        </w:rPr>
        <w:t xml:space="preserve">и предоставлении субсидии </w:t>
      </w:r>
      <w:r w:rsidR="0061351D" w:rsidRPr="0061351D">
        <w:rPr>
          <w:rFonts w:ascii="Times New Roman" w:hAnsi="Times New Roman"/>
          <w:sz w:val="28"/>
        </w:rPr>
        <w:t>осуществляется Комиссией путем открытого голосования простым большинством голосов от числа присутствующих членов Комиссии. При равном количестве голосов голос председателя Комиссии является решающим.</w:t>
      </w:r>
    </w:p>
    <w:p w:rsidR="0061351D" w:rsidRDefault="0061351D" w:rsidP="0061351D">
      <w:pPr>
        <w:tabs>
          <w:tab w:val="left" w:pos="851"/>
          <w:tab w:val="left" w:pos="993"/>
          <w:tab w:val="left" w:pos="1134"/>
          <w:tab w:val="left" w:pos="1276"/>
        </w:tabs>
        <w:spacing w:after="0" w:line="240" w:lineRule="auto"/>
        <w:ind w:firstLine="709"/>
        <w:contextualSpacing/>
        <w:jc w:val="both"/>
        <w:rPr>
          <w:rFonts w:ascii="Times New Roman" w:hAnsi="Times New Roman"/>
          <w:sz w:val="28"/>
        </w:rPr>
      </w:pPr>
      <w:r w:rsidRPr="0061351D">
        <w:rPr>
          <w:rFonts w:ascii="Times New Roman" w:hAnsi="Times New Roman"/>
          <w:sz w:val="28"/>
        </w:rPr>
        <w:lastRenderedPageBreak/>
        <w:t>По результатам отбора оформляется протокол, который подписывается председателем и членами Комиссии, участвовавшими в голосовании.</w:t>
      </w:r>
    </w:p>
    <w:p w:rsidR="0048739B" w:rsidRDefault="0061351D">
      <w:pPr>
        <w:spacing w:after="0" w:line="240" w:lineRule="auto"/>
        <w:ind w:firstLine="709"/>
        <w:jc w:val="both"/>
        <w:rPr>
          <w:rFonts w:ascii="Times New Roman" w:hAnsi="Times New Roman"/>
          <w:sz w:val="28"/>
        </w:rPr>
      </w:pPr>
      <w:r>
        <w:rPr>
          <w:rFonts w:ascii="Times New Roman" w:hAnsi="Times New Roman"/>
          <w:sz w:val="28"/>
        </w:rPr>
        <w:t>30</w:t>
      </w:r>
      <w:r w:rsidR="00630428">
        <w:rPr>
          <w:rFonts w:ascii="Times New Roman" w:hAnsi="Times New Roman"/>
          <w:sz w:val="28"/>
        </w:rPr>
        <w:t>. Основаниями для отклонения заявки о предоставлении субсидии и отказа в предоставлении субсидии являются:</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1) несоответствие представленных участником отбора документов требованиям, установленным частью 13 настоящего Порядка;</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2) непредставление или представление не в полном объеме участником отбора документов, указанных в части 10 настоящего Порядка;</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3) установление факта недостоверности, представленной участником отбора информации;</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4) несоответствие участника отбора категории и (или) требованиям предоставления субсидии, установленным частями 8 и 9 настоящего Порядка;</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5) подача участником отбора заявки после даты и (или) времени, определенных для подачи заявок.</w:t>
      </w:r>
    </w:p>
    <w:p w:rsidR="0048739B" w:rsidRPr="00786ECA" w:rsidRDefault="0061351D">
      <w:pPr>
        <w:spacing w:after="0" w:line="240" w:lineRule="auto"/>
        <w:ind w:firstLine="709"/>
        <w:jc w:val="both"/>
        <w:rPr>
          <w:rFonts w:ascii="Times New Roman" w:hAnsi="Times New Roman"/>
          <w:sz w:val="28"/>
        </w:rPr>
      </w:pPr>
      <w:r>
        <w:rPr>
          <w:rFonts w:ascii="Times New Roman" w:hAnsi="Times New Roman"/>
          <w:sz w:val="28"/>
        </w:rPr>
        <w:t>31</w:t>
      </w:r>
      <w:r w:rsidR="00630428">
        <w:rPr>
          <w:rFonts w:ascii="Times New Roman" w:hAnsi="Times New Roman"/>
          <w:sz w:val="28"/>
        </w:rPr>
        <w:t xml:space="preserve">. В случае принятия решения об отклонении заявки и отказе в предоставлении субсидии Министерство в течение 5 рабочих дней со дня принятия такого решения направляет участнику (участникам) отбора уведомление о принятом решении с обоснованием причин отказа посредством </w:t>
      </w:r>
      <w:r w:rsidR="00630428" w:rsidRPr="00786ECA">
        <w:rPr>
          <w:rFonts w:ascii="Times New Roman" w:hAnsi="Times New Roman"/>
          <w:sz w:val="28"/>
        </w:rPr>
        <w:t>почтового отправления, или на адрес электронной почты, или иным способом, обеспечивающим подтверждение его получения.</w:t>
      </w:r>
    </w:p>
    <w:p w:rsidR="0048739B" w:rsidRDefault="0061351D">
      <w:pPr>
        <w:spacing w:after="0" w:line="240" w:lineRule="auto"/>
        <w:ind w:firstLine="709"/>
        <w:jc w:val="both"/>
        <w:rPr>
          <w:rFonts w:ascii="Times New Roman" w:hAnsi="Times New Roman"/>
          <w:sz w:val="28"/>
        </w:rPr>
      </w:pPr>
      <w:r>
        <w:rPr>
          <w:rFonts w:ascii="Times New Roman" w:hAnsi="Times New Roman"/>
          <w:sz w:val="28"/>
        </w:rPr>
        <w:t>32</w:t>
      </w:r>
      <w:r w:rsidR="00630428" w:rsidRPr="00786ECA">
        <w:rPr>
          <w:rFonts w:ascii="Times New Roman" w:hAnsi="Times New Roman"/>
          <w:sz w:val="28"/>
        </w:rPr>
        <w:t xml:space="preserve">. Министерство не позднее 14 календарных дней со дня определения победителя (победителей) отбора размещает на едином портале, а также на </w:t>
      </w:r>
      <w:r w:rsidR="00786ECA" w:rsidRPr="00786ECA">
        <w:rPr>
          <w:rFonts w:ascii="Times New Roman" w:hAnsi="Times New Roman"/>
          <w:sz w:val="28"/>
        </w:rPr>
        <w:t>официальном</w:t>
      </w:r>
      <w:r w:rsidR="00786ECA">
        <w:rPr>
          <w:rFonts w:ascii="Times New Roman" w:hAnsi="Times New Roman"/>
          <w:sz w:val="28"/>
        </w:rPr>
        <w:t xml:space="preserve"> сайте Министерства</w:t>
      </w:r>
      <w:r w:rsidR="00630428">
        <w:rPr>
          <w:rFonts w:ascii="Times New Roman" w:hAnsi="Times New Roman"/>
          <w:sz w:val="28"/>
        </w:rPr>
        <w:t xml:space="preserve"> информацию о результатах рассмотрения заявок, включающую следующие сведения:</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1) дату, время и место проведения рассмотрения заявок;</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2) информацию об участниках отбора, заявки которых были рассмотрены;</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4) наименование получателя (получателей) субсидии, с которым заключается Соглашение, и размер предоставляемой ему субсидии.</w:t>
      </w:r>
    </w:p>
    <w:p w:rsidR="0048739B" w:rsidRDefault="0061351D">
      <w:pPr>
        <w:spacing w:after="0" w:line="240" w:lineRule="auto"/>
        <w:ind w:firstLine="709"/>
        <w:jc w:val="both"/>
        <w:rPr>
          <w:rFonts w:ascii="Times New Roman" w:hAnsi="Times New Roman"/>
          <w:sz w:val="28"/>
        </w:rPr>
      </w:pPr>
      <w:r>
        <w:rPr>
          <w:rFonts w:ascii="Times New Roman" w:hAnsi="Times New Roman"/>
          <w:sz w:val="28"/>
        </w:rPr>
        <w:t>33</w:t>
      </w:r>
      <w:r w:rsidR="00630428">
        <w:rPr>
          <w:rFonts w:ascii="Times New Roman" w:hAnsi="Times New Roman"/>
          <w:sz w:val="28"/>
        </w:rPr>
        <w:t>. Субсидия предоставляется на основании Соглашения, заключенного Министерством с получателем субсидии на один финансовый год и до момента полного исполнения получателем субсидии обязательств по Соглашению.</w:t>
      </w:r>
    </w:p>
    <w:p w:rsidR="0061351D" w:rsidRDefault="0061351D">
      <w:pPr>
        <w:spacing w:after="0" w:line="240" w:lineRule="auto"/>
        <w:ind w:firstLine="709"/>
        <w:jc w:val="both"/>
        <w:rPr>
          <w:rFonts w:ascii="Times New Roman" w:hAnsi="Times New Roman"/>
          <w:sz w:val="28"/>
        </w:rPr>
      </w:pPr>
      <w:r w:rsidRPr="0061351D">
        <w:rPr>
          <w:rFonts w:ascii="Times New Roman" w:hAnsi="Times New Roman"/>
          <w:sz w:val="28"/>
        </w:rPr>
        <w:t xml:space="preserve">Соглашение, в том числе дополнительное соглашение о внесении в него изменений, а также дополнительное соглашение о расторжении Соглашения (при необходимости), заключается в соответствии с типовой формой, утвержденной Министерством финансов Камчатского края. </w:t>
      </w:r>
    </w:p>
    <w:p w:rsidR="007C7753" w:rsidRDefault="0061351D">
      <w:pPr>
        <w:spacing w:after="0" w:line="240" w:lineRule="auto"/>
        <w:ind w:firstLine="709"/>
        <w:jc w:val="both"/>
        <w:rPr>
          <w:rFonts w:ascii="Times New Roman" w:hAnsi="Times New Roman"/>
          <w:sz w:val="28"/>
        </w:rPr>
      </w:pPr>
      <w:r>
        <w:rPr>
          <w:rFonts w:ascii="Times New Roman" w:hAnsi="Times New Roman"/>
          <w:sz w:val="28"/>
        </w:rPr>
        <w:t>34</w:t>
      </w:r>
      <w:r w:rsidR="00630428">
        <w:rPr>
          <w:rFonts w:ascii="Times New Roman" w:hAnsi="Times New Roman"/>
          <w:sz w:val="28"/>
        </w:rPr>
        <w:t xml:space="preserve">. </w:t>
      </w:r>
      <w:r w:rsidR="00D91817" w:rsidRPr="00D91817">
        <w:rPr>
          <w:rFonts w:ascii="Times New Roman" w:hAnsi="Times New Roman"/>
          <w:sz w:val="28"/>
        </w:rPr>
        <w:t xml:space="preserve">Министерство в течение </w:t>
      </w:r>
      <w:r>
        <w:rPr>
          <w:rFonts w:ascii="Times New Roman" w:hAnsi="Times New Roman"/>
          <w:sz w:val="28"/>
        </w:rPr>
        <w:t>10</w:t>
      </w:r>
      <w:r w:rsidR="00D91817" w:rsidRPr="00D91817">
        <w:rPr>
          <w:rFonts w:ascii="Times New Roman" w:hAnsi="Times New Roman"/>
          <w:sz w:val="28"/>
        </w:rPr>
        <w:t xml:space="preserve"> рабочих дней со дня принятия решения о заключении Соглашения </w:t>
      </w:r>
      <w:r w:rsidRPr="0061351D">
        <w:rPr>
          <w:rFonts w:ascii="Times New Roman" w:hAnsi="Times New Roman"/>
          <w:sz w:val="28"/>
        </w:rPr>
        <w:t xml:space="preserve">подписывает Соглашение и направляет его </w:t>
      </w:r>
      <w:r>
        <w:rPr>
          <w:rFonts w:ascii="Times New Roman" w:hAnsi="Times New Roman"/>
          <w:sz w:val="28"/>
        </w:rPr>
        <w:t>получателю субсидии</w:t>
      </w:r>
      <w:r w:rsidRPr="0061351D">
        <w:rPr>
          <w:rFonts w:ascii="Times New Roman" w:hAnsi="Times New Roman"/>
          <w:sz w:val="28"/>
        </w:rPr>
        <w:t xml:space="preserve"> для подписания посредством почтового отправления или иным способом, обеспечивающим подтверждение его получения</w:t>
      </w:r>
      <w:r>
        <w:rPr>
          <w:rFonts w:ascii="Times New Roman" w:hAnsi="Times New Roman"/>
          <w:sz w:val="28"/>
        </w:rPr>
        <w:t>.</w:t>
      </w:r>
    </w:p>
    <w:p w:rsidR="008C6FD0" w:rsidRDefault="00A453CB" w:rsidP="0061351D">
      <w:pPr>
        <w:spacing w:after="0" w:line="240" w:lineRule="auto"/>
        <w:ind w:firstLine="709"/>
        <w:jc w:val="both"/>
        <w:rPr>
          <w:rFonts w:ascii="Times New Roman" w:hAnsi="Times New Roman"/>
          <w:sz w:val="28"/>
        </w:rPr>
      </w:pPr>
      <w:r>
        <w:rPr>
          <w:rFonts w:ascii="Times New Roman" w:hAnsi="Times New Roman"/>
          <w:sz w:val="28"/>
        </w:rPr>
        <w:t>35</w:t>
      </w:r>
      <w:r w:rsidR="00BB3F61" w:rsidRPr="00BB3F61">
        <w:rPr>
          <w:rFonts w:ascii="Times New Roman" w:hAnsi="Times New Roman"/>
          <w:sz w:val="28"/>
        </w:rPr>
        <w:t xml:space="preserve">. </w:t>
      </w:r>
      <w:r w:rsidR="00BB3F61">
        <w:rPr>
          <w:rFonts w:ascii="Times New Roman" w:hAnsi="Times New Roman"/>
          <w:sz w:val="28"/>
        </w:rPr>
        <w:t>П</w:t>
      </w:r>
      <w:r w:rsidR="00BB3F61" w:rsidRPr="00BB3F61">
        <w:rPr>
          <w:rFonts w:ascii="Times New Roman" w:hAnsi="Times New Roman"/>
          <w:sz w:val="28"/>
        </w:rPr>
        <w:t xml:space="preserve">олучатель субсидии </w:t>
      </w:r>
      <w:r w:rsidR="0061351D" w:rsidRPr="0061351D">
        <w:rPr>
          <w:rFonts w:ascii="Times New Roman" w:hAnsi="Times New Roman"/>
          <w:sz w:val="28"/>
        </w:rPr>
        <w:t xml:space="preserve">в течение 5 рабочих дней со дня получения Соглашения подписывает Соглашение </w:t>
      </w:r>
      <w:r w:rsidR="0061351D">
        <w:rPr>
          <w:rFonts w:ascii="Times New Roman" w:hAnsi="Times New Roman"/>
          <w:sz w:val="28"/>
        </w:rPr>
        <w:t xml:space="preserve">и направляет его в Министерство. </w:t>
      </w:r>
    </w:p>
    <w:p w:rsidR="00BB3F61" w:rsidRPr="00BB3F61" w:rsidRDefault="0061351D" w:rsidP="0061351D">
      <w:pPr>
        <w:spacing w:after="0" w:line="240" w:lineRule="auto"/>
        <w:ind w:firstLine="709"/>
        <w:jc w:val="both"/>
        <w:rPr>
          <w:rFonts w:ascii="Times New Roman" w:hAnsi="Times New Roman"/>
          <w:sz w:val="28"/>
        </w:rPr>
      </w:pPr>
      <w:r w:rsidRPr="0061351D">
        <w:rPr>
          <w:rFonts w:ascii="Times New Roman" w:hAnsi="Times New Roman"/>
          <w:sz w:val="28"/>
        </w:rPr>
        <w:lastRenderedPageBreak/>
        <w:t xml:space="preserve">В случае нарушения срока, установленного для подписания Соглашения, </w:t>
      </w:r>
      <w:r w:rsidR="00A453CB">
        <w:rPr>
          <w:rFonts w:ascii="Times New Roman" w:hAnsi="Times New Roman"/>
          <w:sz w:val="28"/>
        </w:rPr>
        <w:t>получатель субсидии</w:t>
      </w:r>
      <w:r w:rsidRPr="0061351D">
        <w:rPr>
          <w:rFonts w:ascii="Times New Roman" w:hAnsi="Times New Roman"/>
          <w:sz w:val="28"/>
        </w:rPr>
        <w:t xml:space="preserve"> признается уклонившимся от подписания Соглашения.</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3</w:t>
      </w:r>
      <w:r w:rsidR="00A453CB">
        <w:rPr>
          <w:rFonts w:ascii="Times New Roman" w:hAnsi="Times New Roman"/>
          <w:sz w:val="28"/>
        </w:rPr>
        <w:t>6</w:t>
      </w:r>
      <w:r>
        <w:rPr>
          <w:rFonts w:ascii="Times New Roman" w:hAnsi="Times New Roman"/>
          <w:sz w:val="28"/>
        </w:rPr>
        <w:t xml:space="preserve">. </w:t>
      </w:r>
      <w:r w:rsidR="00CD735B" w:rsidRPr="00CD735B">
        <w:rPr>
          <w:rFonts w:ascii="Times New Roman" w:hAnsi="Times New Roman"/>
          <w:sz w:val="28"/>
        </w:rPr>
        <w:t xml:space="preserve">Соглашение считается заключенным после подписания его Министерством и получателем субсидии и регистрации </w:t>
      </w:r>
      <w:r w:rsidR="0069378D">
        <w:rPr>
          <w:rFonts w:ascii="Times New Roman" w:hAnsi="Times New Roman"/>
          <w:sz w:val="28"/>
        </w:rPr>
        <w:t xml:space="preserve">в </w:t>
      </w:r>
      <w:r w:rsidR="00A453CB">
        <w:rPr>
          <w:rFonts w:ascii="Times New Roman" w:hAnsi="Times New Roman"/>
          <w:sz w:val="28"/>
        </w:rPr>
        <w:t>Министерстве</w:t>
      </w:r>
      <w:r w:rsidR="00CD735B" w:rsidRPr="00CD735B">
        <w:rPr>
          <w:rFonts w:ascii="Times New Roman" w:hAnsi="Times New Roman"/>
          <w:sz w:val="28"/>
        </w:rPr>
        <w:t>, при этом день заключения Соглашения считается днем принятия решения о предоставлении субсидии</w:t>
      </w:r>
      <w:r>
        <w:rPr>
          <w:rFonts w:ascii="Times New Roman" w:hAnsi="Times New Roman"/>
          <w:sz w:val="28"/>
        </w:rPr>
        <w:t>.</w:t>
      </w:r>
    </w:p>
    <w:p w:rsidR="0048739B" w:rsidRDefault="00630428">
      <w:pPr>
        <w:spacing w:after="0" w:line="240" w:lineRule="auto"/>
        <w:ind w:firstLine="709"/>
        <w:jc w:val="both"/>
        <w:rPr>
          <w:rFonts w:ascii="Times New Roman" w:hAnsi="Times New Roman"/>
          <w:sz w:val="28"/>
        </w:rPr>
      </w:pPr>
      <w:r>
        <w:rPr>
          <w:rFonts w:ascii="Times New Roman" w:hAnsi="Times New Roman"/>
          <w:sz w:val="28"/>
        </w:rPr>
        <w:t>3</w:t>
      </w:r>
      <w:r w:rsidR="0069378D">
        <w:rPr>
          <w:rFonts w:ascii="Times New Roman" w:hAnsi="Times New Roman"/>
          <w:sz w:val="28"/>
        </w:rPr>
        <w:t>7</w:t>
      </w:r>
      <w:r>
        <w:rPr>
          <w:rFonts w:ascii="Times New Roman" w:hAnsi="Times New Roman"/>
          <w:sz w:val="28"/>
        </w:rPr>
        <w:t>. Обязательными условиями предоставления Субсидии, включаемыми в Соглашение, являются:</w:t>
      </w:r>
    </w:p>
    <w:p w:rsidR="0048739B" w:rsidRDefault="00D47E48" w:rsidP="00D47E48">
      <w:pPr>
        <w:spacing w:after="0" w:line="240" w:lineRule="auto"/>
        <w:ind w:firstLine="709"/>
        <w:jc w:val="both"/>
        <w:rPr>
          <w:rFonts w:ascii="Times New Roman" w:hAnsi="Times New Roman"/>
          <w:sz w:val="28"/>
        </w:rPr>
      </w:pPr>
      <w:r>
        <w:rPr>
          <w:rFonts w:ascii="Times New Roman" w:hAnsi="Times New Roman"/>
          <w:sz w:val="28"/>
        </w:rPr>
        <w:t xml:space="preserve">1) </w:t>
      </w:r>
      <w:r w:rsidR="00A453CB">
        <w:rPr>
          <w:rFonts w:ascii="Times New Roman" w:hAnsi="Times New Roman"/>
          <w:sz w:val="28"/>
        </w:rPr>
        <w:t xml:space="preserve">согласие </w:t>
      </w:r>
      <w:r w:rsidR="00630428">
        <w:rPr>
          <w:rFonts w:ascii="Times New Roman" w:hAnsi="Times New Roman"/>
          <w:sz w:val="28"/>
        </w:rPr>
        <w:t>получателя субсидии</w:t>
      </w:r>
      <w:r w:rsidR="00A453CB">
        <w:rPr>
          <w:rFonts w:ascii="Times New Roman" w:hAnsi="Times New Roman"/>
          <w:sz w:val="28"/>
        </w:rPr>
        <w:t xml:space="preserve"> </w:t>
      </w:r>
      <w:r w:rsidR="00630428">
        <w:rPr>
          <w:rFonts w:ascii="Times New Roman" w:hAnsi="Times New Roman"/>
          <w:sz w:val="28"/>
        </w:rPr>
        <w:t>на осуществление в отношении н</w:t>
      </w:r>
      <w:r w:rsidR="00435D0D">
        <w:rPr>
          <w:rFonts w:ascii="Times New Roman" w:hAnsi="Times New Roman"/>
          <w:sz w:val="28"/>
        </w:rPr>
        <w:t>его</w:t>
      </w:r>
      <w:r w:rsidR="00630428">
        <w:rPr>
          <w:rFonts w:ascii="Times New Roman" w:hAnsi="Times New Roman"/>
          <w:sz w:val="28"/>
        </w:rPr>
        <w:t xml:space="preserve"> проверок Министерством соблюдения условий и порядка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статьями 268</w:t>
      </w:r>
      <w:r w:rsidR="00630428">
        <w:rPr>
          <w:rFonts w:ascii="Times New Roman" w:hAnsi="Times New Roman"/>
          <w:sz w:val="28"/>
          <w:vertAlign w:val="superscript"/>
        </w:rPr>
        <w:t>1</w:t>
      </w:r>
      <w:r w:rsidR="00630428">
        <w:rPr>
          <w:rFonts w:ascii="Times New Roman" w:hAnsi="Times New Roman"/>
          <w:sz w:val="28"/>
        </w:rPr>
        <w:t xml:space="preserve"> и 269</w:t>
      </w:r>
      <w:r w:rsidR="00630428">
        <w:rPr>
          <w:rFonts w:ascii="Times New Roman" w:hAnsi="Times New Roman"/>
          <w:sz w:val="28"/>
          <w:vertAlign w:val="superscript"/>
        </w:rPr>
        <w:t>2</w:t>
      </w:r>
      <w:r w:rsidR="00630428">
        <w:rPr>
          <w:rFonts w:ascii="Times New Roman" w:hAnsi="Times New Roman"/>
          <w:sz w:val="28"/>
        </w:rPr>
        <w:t xml:space="preserve"> Бюджетного кодекса Российской Федерации.</w:t>
      </w:r>
    </w:p>
    <w:p w:rsidR="0048739B" w:rsidRDefault="00D47E48" w:rsidP="00A453CB">
      <w:pPr>
        <w:spacing w:after="0" w:line="240" w:lineRule="auto"/>
        <w:ind w:firstLine="709"/>
        <w:jc w:val="both"/>
        <w:rPr>
          <w:rFonts w:ascii="Times New Roman" w:hAnsi="Times New Roman"/>
          <w:sz w:val="28"/>
        </w:rPr>
      </w:pPr>
      <w:r>
        <w:rPr>
          <w:rFonts w:ascii="Times New Roman" w:hAnsi="Times New Roman"/>
          <w:sz w:val="28"/>
        </w:rPr>
        <w:t>2</w:t>
      </w:r>
      <w:r w:rsidR="00A453CB">
        <w:rPr>
          <w:rFonts w:ascii="Times New Roman" w:hAnsi="Times New Roman"/>
          <w:sz w:val="28"/>
        </w:rPr>
        <w:t>)</w:t>
      </w:r>
      <w:r w:rsidR="00630428">
        <w:rPr>
          <w:rFonts w:ascii="Times New Roman" w:hAnsi="Times New Roman"/>
          <w:sz w:val="28"/>
        </w:rPr>
        <w:t xml:space="preserve"> </w:t>
      </w:r>
      <w:r w:rsidR="00A453CB" w:rsidRPr="00A453CB">
        <w:rPr>
          <w:rFonts w:ascii="Times New Roman" w:hAnsi="Times New Roman"/>
          <w:sz w:val="28"/>
        </w:rPr>
        <w:t xml:space="preserve">согласование новых условий Соглашения или заключение дополнительного соглашения о расторжении соглашения при </w:t>
      </w:r>
      <w:proofErr w:type="spellStart"/>
      <w:r w:rsidR="00A453CB" w:rsidRPr="00A453CB">
        <w:rPr>
          <w:rFonts w:ascii="Times New Roman" w:hAnsi="Times New Roman"/>
          <w:sz w:val="28"/>
        </w:rPr>
        <w:t>недостижении</w:t>
      </w:r>
      <w:proofErr w:type="spellEnd"/>
      <w:r w:rsidR="00A453CB" w:rsidRPr="00A453CB">
        <w:rPr>
          <w:rFonts w:ascii="Times New Roman" w:hAnsi="Times New Roman"/>
          <w:sz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w:t>
      </w:r>
      <w:r>
        <w:rPr>
          <w:rFonts w:ascii="Times New Roman" w:hAnsi="Times New Roman"/>
          <w:sz w:val="28"/>
        </w:rPr>
        <w:t>мере, определенном в Соглашении;</w:t>
      </w:r>
    </w:p>
    <w:p w:rsidR="00D47E48" w:rsidRDefault="00D47E48" w:rsidP="00A453CB">
      <w:pPr>
        <w:spacing w:after="0" w:line="240" w:lineRule="auto"/>
        <w:ind w:firstLine="709"/>
        <w:jc w:val="both"/>
        <w:rPr>
          <w:rFonts w:ascii="Times New Roman" w:hAnsi="Times New Roman"/>
          <w:sz w:val="28"/>
        </w:rPr>
      </w:pPr>
      <w:r>
        <w:rPr>
          <w:rFonts w:ascii="Times New Roman" w:hAnsi="Times New Roman"/>
          <w:sz w:val="28"/>
        </w:rPr>
        <w:t xml:space="preserve">3) </w:t>
      </w:r>
      <w:r w:rsidRPr="00D47E48">
        <w:rPr>
          <w:rFonts w:ascii="Times New Roman" w:hAnsi="Times New Roman"/>
          <w:sz w:val="28"/>
        </w:rPr>
        <w:t>принятие получателем субсидии обязательства о предоставлении отчета о достижении значений результатов предоставления субсидии в срок не позднее 15 числа месяца, следующего за отчетным кварталом, в котором б</w:t>
      </w:r>
      <w:r>
        <w:rPr>
          <w:rFonts w:ascii="Times New Roman" w:hAnsi="Times New Roman"/>
          <w:sz w:val="28"/>
        </w:rPr>
        <w:t>ыла предоставлена субсидия.</w:t>
      </w:r>
    </w:p>
    <w:p w:rsidR="0048739B" w:rsidRDefault="00D47E48">
      <w:pPr>
        <w:spacing w:after="0" w:line="240" w:lineRule="auto"/>
        <w:ind w:firstLine="709"/>
        <w:jc w:val="both"/>
        <w:rPr>
          <w:rFonts w:ascii="Times New Roman" w:hAnsi="Times New Roman"/>
          <w:sz w:val="28"/>
        </w:rPr>
      </w:pPr>
      <w:r>
        <w:rPr>
          <w:rFonts w:ascii="Times New Roman" w:hAnsi="Times New Roman"/>
          <w:sz w:val="28"/>
        </w:rPr>
        <w:t>3</w:t>
      </w:r>
      <w:r w:rsidR="0069378D">
        <w:rPr>
          <w:rFonts w:ascii="Times New Roman" w:hAnsi="Times New Roman"/>
          <w:sz w:val="28"/>
        </w:rPr>
        <w:t>8</w:t>
      </w:r>
      <w:r w:rsidR="00630428">
        <w:rPr>
          <w:rFonts w:ascii="Times New Roman" w:hAnsi="Times New Roman"/>
          <w:sz w:val="28"/>
        </w:rPr>
        <w:t xml:space="preserve">. Министерство перечисляет субсидию на расчетный счет получателя субсидии, открытый в кредитной организации, реквизиты которого указаны в </w:t>
      </w:r>
      <w:r w:rsidR="004E7128">
        <w:rPr>
          <w:rFonts w:ascii="Times New Roman" w:hAnsi="Times New Roman"/>
          <w:sz w:val="28"/>
        </w:rPr>
        <w:t>Соглашении</w:t>
      </w:r>
      <w:r w:rsidR="00630428">
        <w:rPr>
          <w:rFonts w:ascii="Times New Roman" w:hAnsi="Times New Roman"/>
          <w:sz w:val="28"/>
        </w:rPr>
        <w:t>, в течение 10 рабочих дней после дня заключения Соглашения.</w:t>
      </w:r>
    </w:p>
    <w:p w:rsidR="00A453CB" w:rsidRPr="00A453CB" w:rsidRDefault="0069378D" w:rsidP="00A453CB">
      <w:pPr>
        <w:spacing w:after="0" w:line="240" w:lineRule="auto"/>
        <w:ind w:firstLine="709"/>
        <w:jc w:val="both"/>
        <w:rPr>
          <w:rFonts w:ascii="Times New Roman" w:hAnsi="Times New Roman"/>
          <w:sz w:val="28"/>
        </w:rPr>
      </w:pPr>
      <w:r>
        <w:rPr>
          <w:rFonts w:ascii="Times New Roman" w:hAnsi="Times New Roman"/>
          <w:sz w:val="28"/>
        </w:rPr>
        <w:t>39</w:t>
      </w:r>
      <w:r w:rsidR="00630428">
        <w:rPr>
          <w:rFonts w:ascii="Times New Roman" w:hAnsi="Times New Roman"/>
          <w:sz w:val="28"/>
        </w:rPr>
        <w:t xml:space="preserve">. </w:t>
      </w:r>
      <w:r w:rsidR="00A453CB" w:rsidRPr="00A453CB">
        <w:rPr>
          <w:rFonts w:ascii="Times New Roman" w:hAnsi="Times New Roman"/>
          <w:sz w:val="28"/>
        </w:rPr>
        <w:t>Размер субсидии, предоставляемой из краевого бюджета получател</w:t>
      </w:r>
      <w:r w:rsidR="00A453CB">
        <w:rPr>
          <w:rFonts w:ascii="Times New Roman" w:hAnsi="Times New Roman"/>
          <w:sz w:val="28"/>
        </w:rPr>
        <w:t>ю</w:t>
      </w:r>
      <w:r w:rsidR="00A453CB" w:rsidRPr="00A453CB">
        <w:rPr>
          <w:rFonts w:ascii="Times New Roman" w:hAnsi="Times New Roman"/>
          <w:sz w:val="28"/>
        </w:rPr>
        <w:t xml:space="preserve"> субсидии</w:t>
      </w:r>
      <w:r w:rsidR="00A453CB">
        <w:rPr>
          <w:rFonts w:ascii="Times New Roman" w:hAnsi="Times New Roman"/>
          <w:sz w:val="28"/>
        </w:rPr>
        <w:t>,</w:t>
      </w:r>
      <w:r w:rsidR="00A453CB" w:rsidRPr="00A453CB">
        <w:rPr>
          <w:rFonts w:ascii="Times New Roman" w:hAnsi="Times New Roman"/>
          <w:sz w:val="28"/>
        </w:rPr>
        <w:t xml:space="preserve"> на </w:t>
      </w:r>
      <w:r w:rsidR="00AF2C94">
        <w:rPr>
          <w:rFonts w:ascii="Times New Roman" w:hAnsi="Times New Roman"/>
          <w:sz w:val="28"/>
        </w:rPr>
        <w:t>направления расходов</w:t>
      </w:r>
      <w:r w:rsidR="00A453CB" w:rsidRPr="00A453CB">
        <w:rPr>
          <w:rFonts w:ascii="Times New Roman" w:hAnsi="Times New Roman"/>
          <w:sz w:val="28"/>
        </w:rPr>
        <w:t>, указанных в части 4 настоящего Порядка</w:t>
      </w:r>
      <w:r w:rsidR="00A453CB">
        <w:rPr>
          <w:rFonts w:ascii="Times New Roman" w:hAnsi="Times New Roman"/>
          <w:sz w:val="28"/>
        </w:rPr>
        <w:t xml:space="preserve"> (за исключением </w:t>
      </w:r>
      <w:r w:rsidR="00070E21">
        <w:rPr>
          <w:rFonts w:ascii="Times New Roman" w:hAnsi="Times New Roman"/>
          <w:sz w:val="28"/>
        </w:rPr>
        <w:t>расходов, установленных подпунктом</w:t>
      </w:r>
      <w:r w:rsidR="00A453CB">
        <w:rPr>
          <w:rFonts w:ascii="Times New Roman" w:hAnsi="Times New Roman"/>
          <w:sz w:val="28"/>
        </w:rPr>
        <w:t xml:space="preserve"> «</w:t>
      </w:r>
      <w:r w:rsidR="006D5EF6">
        <w:rPr>
          <w:rFonts w:ascii="Times New Roman" w:hAnsi="Times New Roman"/>
          <w:sz w:val="28"/>
        </w:rPr>
        <w:t>а</w:t>
      </w:r>
      <w:r w:rsidR="00A453CB">
        <w:rPr>
          <w:rFonts w:ascii="Times New Roman" w:hAnsi="Times New Roman"/>
          <w:sz w:val="28"/>
        </w:rPr>
        <w:t>» пункта 1 и подпункт</w:t>
      </w:r>
      <w:r w:rsidR="00070E21">
        <w:rPr>
          <w:rFonts w:ascii="Times New Roman" w:hAnsi="Times New Roman"/>
          <w:sz w:val="28"/>
        </w:rPr>
        <w:t>ом</w:t>
      </w:r>
      <w:r w:rsidR="00A453CB">
        <w:rPr>
          <w:rFonts w:ascii="Times New Roman" w:hAnsi="Times New Roman"/>
          <w:sz w:val="28"/>
        </w:rPr>
        <w:t xml:space="preserve"> «</w:t>
      </w:r>
      <w:r w:rsidR="006D5EF6">
        <w:rPr>
          <w:rFonts w:ascii="Times New Roman" w:hAnsi="Times New Roman"/>
          <w:sz w:val="28"/>
        </w:rPr>
        <w:t>а</w:t>
      </w:r>
      <w:r w:rsidR="00A453CB">
        <w:rPr>
          <w:rFonts w:ascii="Times New Roman" w:hAnsi="Times New Roman"/>
          <w:sz w:val="28"/>
        </w:rPr>
        <w:t>» пункта 2</w:t>
      </w:r>
      <w:r w:rsidR="00AF2C94" w:rsidRPr="00AF2C94">
        <w:rPr>
          <w:rFonts w:ascii="Times New Roman" w:hAnsi="Times New Roman"/>
          <w:sz w:val="28"/>
        </w:rPr>
        <w:t xml:space="preserve"> части 4 настоящего Порядка</w:t>
      </w:r>
      <w:r w:rsidR="00A453CB">
        <w:rPr>
          <w:rFonts w:ascii="Times New Roman" w:hAnsi="Times New Roman"/>
          <w:sz w:val="28"/>
        </w:rPr>
        <w:t>),</w:t>
      </w:r>
      <w:r w:rsidR="00A453CB" w:rsidRPr="00A453CB">
        <w:rPr>
          <w:rFonts w:ascii="Times New Roman" w:hAnsi="Times New Roman"/>
          <w:sz w:val="28"/>
        </w:rPr>
        <w:t xml:space="preserve"> составляет не более 50 % от фактически произведенных и документально подтвержденных </w:t>
      </w:r>
      <w:r w:rsidR="009716D3">
        <w:rPr>
          <w:rFonts w:ascii="Times New Roman" w:hAnsi="Times New Roman"/>
          <w:sz w:val="28"/>
        </w:rPr>
        <w:t xml:space="preserve">в соответствии с пунктом </w:t>
      </w:r>
      <w:r w:rsidR="00030515">
        <w:rPr>
          <w:rFonts w:ascii="Times New Roman" w:hAnsi="Times New Roman"/>
          <w:sz w:val="28"/>
        </w:rPr>
        <w:t>8</w:t>
      </w:r>
      <w:r w:rsidR="009716D3">
        <w:rPr>
          <w:rFonts w:ascii="Times New Roman" w:hAnsi="Times New Roman"/>
          <w:sz w:val="28"/>
        </w:rPr>
        <w:t xml:space="preserve"> части 10 настоящего Порядка</w:t>
      </w:r>
      <w:r w:rsidR="009716D3" w:rsidRPr="00A453CB">
        <w:rPr>
          <w:rFonts w:ascii="Times New Roman" w:hAnsi="Times New Roman"/>
          <w:sz w:val="28"/>
        </w:rPr>
        <w:t xml:space="preserve"> </w:t>
      </w:r>
      <w:r w:rsidR="00A453CB" w:rsidRPr="00A453CB">
        <w:rPr>
          <w:rFonts w:ascii="Times New Roman" w:hAnsi="Times New Roman"/>
          <w:sz w:val="28"/>
        </w:rPr>
        <w:t>затрат</w:t>
      </w:r>
      <w:r w:rsidR="006D5EF6">
        <w:rPr>
          <w:rFonts w:ascii="Times New Roman" w:hAnsi="Times New Roman"/>
          <w:sz w:val="28"/>
        </w:rPr>
        <w:t xml:space="preserve">, </w:t>
      </w:r>
      <w:r w:rsidR="00A453CB" w:rsidRPr="00A453CB">
        <w:rPr>
          <w:rFonts w:ascii="Times New Roman" w:hAnsi="Times New Roman"/>
          <w:sz w:val="28"/>
        </w:rPr>
        <w:t>и определяется по формуле:</w:t>
      </w:r>
    </w:p>
    <w:p w:rsidR="00A453CB" w:rsidRPr="00A453CB" w:rsidRDefault="008D032E" w:rsidP="008D032E">
      <w:pPr>
        <w:spacing w:after="0" w:line="240" w:lineRule="auto"/>
        <w:ind w:firstLine="709"/>
        <w:jc w:val="center"/>
        <w:rPr>
          <w:rFonts w:ascii="Times New Roman" w:hAnsi="Times New Roman"/>
          <w:sz w:val="28"/>
        </w:rPr>
      </w:pPr>
      <m:oMath>
        <m:r>
          <w:rPr>
            <w:rFonts w:ascii="Cambria Math" w:hAnsi="Cambria Math"/>
            <w:sz w:val="28"/>
          </w:rPr>
          <m:t>С</m:t>
        </m:r>
        <m:r>
          <w:rPr>
            <w:rFonts w:ascii="Cambria Math" w:hAnsi="Cambria Math"/>
            <w:sz w:val="28"/>
            <w:vertAlign w:val="subscript"/>
          </w:rPr>
          <m:t>р</m:t>
        </m:r>
        <m:r>
          <w:rPr>
            <w:rFonts w:ascii="Cambria Math" w:hAnsi="Cambria Math"/>
            <w:sz w:val="28"/>
          </w:rPr>
          <m:t>=∑З</m:t>
        </m:r>
        <m:r>
          <w:rPr>
            <w:rFonts w:ascii="Cambria Math" w:hAnsi="Cambria Math"/>
            <w:sz w:val="28"/>
            <w:vertAlign w:val="subscript"/>
            <w:lang w:val="en-US"/>
          </w:rPr>
          <m:t>i</m:t>
        </m:r>
        <m:r>
          <w:rPr>
            <w:rFonts w:ascii="Cambria Math" w:hAnsi="Cambria Math"/>
            <w:sz w:val="28"/>
          </w:rPr>
          <m:t>х50%</m:t>
        </m:r>
      </m:oMath>
      <w:r w:rsidR="00A453CB" w:rsidRPr="00A453CB">
        <w:rPr>
          <w:rFonts w:ascii="Times New Roman" w:hAnsi="Times New Roman"/>
          <w:sz w:val="28"/>
        </w:rPr>
        <w:t>, где:</w:t>
      </w:r>
    </w:p>
    <w:p w:rsidR="00A453CB" w:rsidRPr="00A453CB" w:rsidRDefault="00A453CB" w:rsidP="00A453CB">
      <w:pPr>
        <w:spacing w:after="0" w:line="240" w:lineRule="auto"/>
        <w:ind w:firstLine="709"/>
        <w:jc w:val="both"/>
        <w:rPr>
          <w:rFonts w:ascii="Times New Roman" w:hAnsi="Times New Roman"/>
          <w:sz w:val="28"/>
        </w:rPr>
      </w:pPr>
      <w:r w:rsidRPr="00A453CB">
        <w:rPr>
          <w:rFonts w:ascii="Times New Roman" w:hAnsi="Times New Roman"/>
          <w:sz w:val="28"/>
        </w:rPr>
        <w:t>С</w:t>
      </w:r>
      <w:r w:rsidRPr="00A453CB">
        <w:rPr>
          <w:rFonts w:ascii="Times New Roman" w:hAnsi="Times New Roman"/>
          <w:sz w:val="28"/>
          <w:vertAlign w:val="subscript"/>
        </w:rPr>
        <w:t>р</w:t>
      </w:r>
      <w:r w:rsidRPr="00A453CB">
        <w:rPr>
          <w:rFonts w:ascii="Times New Roman" w:hAnsi="Times New Roman"/>
          <w:sz w:val="28"/>
        </w:rPr>
        <w:t xml:space="preserve"> –</w:t>
      </w:r>
      <w:r w:rsidR="00070E21">
        <w:rPr>
          <w:rFonts w:ascii="Times New Roman" w:hAnsi="Times New Roman"/>
          <w:sz w:val="28"/>
        </w:rPr>
        <w:t xml:space="preserve"> </w:t>
      </w:r>
      <w:r w:rsidRPr="00A453CB">
        <w:rPr>
          <w:rFonts w:ascii="Times New Roman" w:hAnsi="Times New Roman"/>
          <w:sz w:val="28"/>
        </w:rPr>
        <w:t>сумма затрат</w:t>
      </w:r>
      <w:r w:rsidR="00070E21">
        <w:rPr>
          <w:rFonts w:ascii="Times New Roman" w:hAnsi="Times New Roman"/>
          <w:sz w:val="28"/>
        </w:rPr>
        <w:t>, подлежащих возмещению получателю</w:t>
      </w:r>
      <w:r w:rsidRPr="00A453CB">
        <w:rPr>
          <w:rFonts w:ascii="Times New Roman" w:hAnsi="Times New Roman"/>
          <w:sz w:val="28"/>
        </w:rPr>
        <w:t xml:space="preserve"> субсидии;</w:t>
      </w:r>
    </w:p>
    <w:p w:rsidR="00A453CB" w:rsidRDefault="00A453CB" w:rsidP="00A453CB">
      <w:pPr>
        <w:spacing w:after="0" w:line="240" w:lineRule="auto"/>
        <w:ind w:firstLine="709"/>
        <w:jc w:val="both"/>
        <w:rPr>
          <w:rFonts w:ascii="Times New Roman" w:hAnsi="Times New Roman"/>
          <w:sz w:val="28"/>
        </w:rPr>
      </w:pPr>
      <w:r w:rsidRPr="00A453CB">
        <w:rPr>
          <w:rFonts w:ascii="Times New Roman" w:hAnsi="Times New Roman"/>
          <w:sz w:val="28"/>
        </w:rPr>
        <w:t>З</w:t>
      </w:r>
      <w:proofErr w:type="spellStart"/>
      <w:proofErr w:type="gramStart"/>
      <w:r w:rsidRPr="00A453CB">
        <w:rPr>
          <w:rFonts w:ascii="Times New Roman" w:hAnsi="Times New Roman"/>
          <w:sz w:val="28"/>
          <w:vertAlign w:val="subscript"/>
          <w:lang w:val="en-US"/>
        </w:rPr>
        <w:t>i</w:t>
      </w:r>
      <w:proofErr w:type="spellEnd"/>
      <w:r w:rsidRPr="00A453CB">
        <w:rPr>
          <w:rFonts w:ascii="Times New Roman" w:hAnsi="Times New Roman"/>
          <w:sz w:val="28"/>
          <w:vertAlign w:val="subscript"/>
        </w:rPr>
        <w:t xml:space="preserve">  </w:t>
      </w:r>
      <w:r w:rsidRPr="00A453CB">
        <w:rPr>
          <w:rFonts w:ascii="Times New Roman" w:hAnsi="Times New Roman"/>
          <w:sz w:val="28"/>
        </w:rPr>
        <w:t>–</w:t>
      </w:r>
      <w:proofErr w:type="gramEnd"/>
      <w:r w:rsidRPr="00A453CB">
        <w:rPr>
          <w:rFonts w:ascii="Times New Roman" w:hAnsi="Times New Roman"/>
          <w:sz w:val="28"/>
        </w:rPr>
        <w:t xml:space="preserve"> </w:t>
      </w:r>
      <w:r w:rsidR="00070E21">
        <w:rPr>
          <w:rFonts w:ascii="Times New Roman" w:hAnsi="Times New Roman"/>
          <w:sz w:val="28"/>
        </w:rPr>
        <w:t xml:space="preserve">общая </w:t>
      </w:r>
      <w:r w:rsidRPr="00A453CB">
        <w:rPr>
          <w:rFonts w:ascii="Times New Roman" w:hAnsi="Times New Roman"/>
          <w:sz w:val="28"/>
        </w:rPr>
        <w:t>сумма затрат получателя субсидии</w:t>
      </w:r>
      <w:r>
        <w:rPr>
          <w:rFonts w:ascii="Times New Roman" w:hAnsi="Times New Roman"/>
          <w:sz w:val="28"/>
        </w:rPr>
        <w:t>.</w:t>
      </w:r>
    </w:p>
    <w:p w:rsidR="00070E21" w:rsidRDefault="00455D00" w:rsidP="00AF2C94">
      <w:pPr>
        <w:spacing w:after="0" w:line="240" w:lineRule="auto"/>
        <w:ind w:firstLine="709"/>
        <w:jc w:val="both"/>
        <w:rPr>
          <w:rFonts w:ascii="Times New Roman" w:hAnsi="Times New Roman"/>
          <w:sz w:val="28"/>
        </w:rPr>
      </w:pPr>
      <w:r>
        <w:rPr>
          <w:rFonts w:ascii="Times New Roman" w:hAnsi="Times New Roman"/>
          <w:sz w:val="28"/>
        </w:rPr>
        <w:t>4</w:t>
      </w:r>
      <w:r w:rsidR="0069378D">
        <w:rPr>
          <w:rFonts w:ascii="Times New Roman" w:hAnsi="Times New Roman"/>
          <w:sz w:val="28"/>
        </w:rPr>
        <w:t>0</w:t>
      </w:r>
      <w:r>
        <w:rPr>
          <w:rFonts w:ascii="Times New Roman" w:hAnsi="Times New Roman"/>
          <w:sz w:val="28"/>
        </w:rPr>
        <w:t xml:space="preserve">. </w:t>
      </w:r>
      <w:r w:rsidR="00A453CB" w:rsidRPr="00A453CB">
        <w:rPr>
          <w:rFonts w:ascii="Times New Roman" w:hAnsi="Times New Roman"/>
          <w:sz w:val="28"/>
        </w:rPr>
        <w:t>Размер субсидии, предоставляемой из краевого бюджета получател</w:t>
      </w:r>
      <w:r w:rsidR="00A453CB">
        <w:rPr>
          <w:rFonts w:ascii="Times New Roman" w:hAnsi="Times New Roman"/>
          <w:sz w:val="28"/>
        </w:rPr>
        <w:t>ю</w:t>
      </w:r>
      <w:r w:rsidR="00A453CB" w:rsidRPr="00A453CB">
        <w:rPr>
          <w:rFonts w:ascii="Times New Roman" w:hAnsi="Times New Roman"/>
          <w:sz w:val="28"/>
        </w:rPr>
        <w:t xml:space="preserve"> субсидии</w:t>
      </w:r>
      <w:r w:rsidR="00A453CB">
        <w:rPr>
          <w:rFonts w:ascii="Times New Roman" w:hAnsi="Times New Roman"/>
          <w:sz w:val="28"/>
        </w:rPr>
        <w:t>,</w:t>
      </w:r>
      <w:r w:rsidR="00A453CB" w:rsidRPr="00A453CB">
        <w:rPr>
          <w:rFonts w:ascii="Times New Roman" w:hAnsi="Times New Roman"/>
          <w:sz w:val="28"/>
        </w:rPr>
        <w:t xml:space="preserve"> </w:t>
      </w:r>
      <w:r w:rsidR="00AF2C94" w:rsidRPr="00AF2C94">
        <w:rPr>
          <w:rFonts w:ascii="Times New Roman" w:hAnsi="Times New Roman"/>
          <w:sz w:val="28"/>
        </w:rPr>
        <w:t>на направления расходов</w:t>
      </w:r>
      <w:r w:rsidR="00A453CB" w:rsidRPr="00A453CB">
        <w:rPr>
          <w:rFonts w:ascii="Times New Roman" w:hAnsi="Times New Roman"/>
          <w:sz w:val="28"/>
        </w:rPr>
        <w:t xml:space="preserve">, указанных </w:t>
      </w:r>
      <w:r w:rsidR="00BE73B5">
        <w:rPr>
          <w:rFonts w:ascii="Times New Roman" w:hAnsi="Times New Roman"/>
          <w:sz w:val="28"/>
        </w:rPr>
        <w:t xml:space="preserve">в </w:t>
      </w:r>
      <w:r w:rsidR="00BE73B5" w:rsidRPr="00BE73B5">
        <w:rPr>
          <w:rFonts w:ascii="Times New Roman" w:hAnsi="Times New Roman"/>
          <w:sz w:val="28"/>
        </w:rPr>
        <w:t>подпункт</w:t>
      </w:r>
      <w:r w:rsidR="00BE73B5">
        <w:rPr>
          <w:rFonts w:ascii="Times New Roman" w:hAnsi="Times New Roman"/>
          <w:sz w:val="28"/>
        </w:rPr>
        <w:t>е</w:t>
      </w:r>
      <w:r w:rsidR="006D5EF6">
        <w:rPr>
          <w:rFonts w:ascii="Times New Roman" w:hAnsi="Times New Roman"/>
          <w:sz w:val="28"/>
        </w:rPr>
        <w:t xml:space="preserve"> «а</w:t>
      </w:r>
      <w:r w:rsidR="00BE73B5" w:rsidRPr="00BE73B5">
        <w:rPr>
          <w:rFonts w:ascii="Times New Roman" w:hAnsi="Times New Roman"/>
          <w:sz w:val="28"/>
        </w:rPr>
        <w:t>» пункта 1 и подпункт</w:t>
      </w:r>
      <w:r w:rsidR="00BE73B5">
        <w:rPr>
          <w:rFonts w:ascii="Times New Roman" w:hAnsi="Times New Roman"/>
          <w:sz w:val="28"/>
        </w:rPr>
        <w:t>е</w:t>
      </w:r>
      <w:r w:rsidR="00BE73B5" w:rsidRPr="00BE73B5">
        <w:rPr>
          <w:rFonts w:ascii="Times New Roman" w:hAnsi="Times New Roman"/>
          <w:sz w:val="28"/>
        </w:rPr>
        <w:t xml:space="preserve"> «</w:t>
      </w:r>
      <w:r w:rsidR="006D5EF6">
        <w:rPr>
          <w:rFonts w:ascii="Times New Roman" w:hAnsi="Times New Roman"/>
          <w:sz w:val="28"/>
        </w:rPr>
        <w:t>а</w:t>
      </w:r>
      <w:r w:rsidR="00BE73B5" w:rsidRPr="00BE73B5">
        <w:rPr>
          <w:rFonts w:ascii="Times New Roman" w:hAnsi="Times New Roman"/>
          <w:sz w:val="28"/>
        </w:rPr>
        <w:t>» пункта 2</w:t>
      </w:r>
      <w:r w:rsidR="00AF2C94">
        <w:rPr>
          <w:rFonts w:ascii="Times New Roman" w:hAnsi="Times New Roman"/>
          <w:sz w:val="28"/>
        </w:rPr>
        <w:t xml:space="preserve"> части 4 настоящего Порядка</w:t>
      </w:r>
      <w:r w:rsidR="00A453CB">
        <w:rPr>
          <w:rFonts w:ascii="Times New Roman" w:hAnsi="Times New Roman"/>
          <w:sz w:val="28"/>
        </w:rPr>
        <w:t>,</w:t>
      </w:r>
      <w:r w:rsidR="00A453CB" w:rsidRPr="00A453CB">
        <w:rPr>
          <w:rFonts w:ascii="Times New Roman" w:hAnsi="Times New Roman"/>
          <w:sz w:val="28"/>
        </w:rPr>
        <w:t xml:space="preserve"> составляет не более </w:t>
      </w:r>
      <w:r w:rsidR="00BE73B5">
        <w:rPr>
          <w:rFonts w:ascii="Times New Roman" w:hAnsi="Times New Roman"/>
          <w:sz w:val="28"/>
        </w:rPr>
        <w:t>9</w:t>
      </w:r>
      <w:r w:rsidR="00A453CB" w:rsidRPr="00A453CB">
        <w:rPr>
          <w:rFonts w:ascii="Times New Roman" w:hAnsi="Times New Roman"/>
          <w:sz w:val="28"/>
        </w:rPr>
        <w:t>0 % от фактически</w:t>
      </w:r>
      <w:r w:rsidR="00BE73B5">
        <w:rPr>
          <w:rFonts w:ascii="Times New Roman" w:hAnsi="Times New Roman"/>
          <w:sz w:val="28"/>
        </w:rPr>
        <w:t xml:space="preserve"> уплаченных </w:t>
      </w:r>
      <w:r w:rsidR="002B7595">
        <w:rPr>
          <w:rFonts w:ascii="Times New Roman" w:hAnsi="Times New Roman"/>
          <w:sz w:val="28"/>
        </w:rPr>
        <w:t xml:space="preserve">и </w:t>
      </w:r>
      <w:r w:rsidR="002B7595" w:rsidRPr="002B7595">
        <w:rPr>
          <w:rFonts w:ascii="Times New Roman" w:hAnsi="Times New Roman"/>
          <w:sz w:val="28"/>
        </w:rPr>
        <w:t>документально подтвержденных в соответствии с пункт</w:t>
      </w:r>
      <w:r w:rsidR="008C0426">
        <w:rPr>
          <w:rFonts w:ascii="Times New Roman" w:hAnsi="Times New Roman"/>
          <w:sz w:val="28"/>
        </w:rPr>
        <w:t>ом</w:t>
      </w:r>
      <w:r w:rsidR="002B7595" w:rsidRPr="002B7595">
        <w:rPr>
          <w:rFonts w:ascii="Times New Roman" w:hAnsi="Times New Roman"/>
          <w:sz w:val="28"/>
        </w:rPr>
        <w:t xml:space="preserve"> </w:t>
      </w:r>
      <w:r w:rsidR="00030515">
        <w:rPr>
          <w:rFonts w:ascii="Times New Roman" w:hAnsi="Times New Roman"/>
          <w:sz w:val="28"/>
        </w:rPr>
        <w:t>9</w:t>
      </w:r>
      <w:r w:rsidR="002B7595" w:rsidRPr="002B7595">
        <w:rPr>
          <w:rFonts w:ascii="Times New Roman" w:hAnsi="Times New Roman"/>
          <w:sz w:val="28"/>
        </w:rPr>
        <w:t xml:space="preserve"> части 10 настоящего Порядка </w:t>
      </w:r>
      <w:r w:rsidR="009716D3">
        <w:rPr>
          <w:rFonts w:ascii="Times New Roman" w:hAnsi="Times New Roman"/>
          <w:sz w:val="28"/>
        </w:rPr>
        <w:t>затрат (</w:t>
      </w:r>
      <w:r w:rsidR="00BE73B5">
        <w:rPr>
          <w:rFonts w:ascii="Times New Roman" w:hAnsi="Times New Roman"/>
          <w:sz w:val="28"/>
        </w:rPr>
        <w:t>процентов</w:t>
      </w:r>
      <w:r w:rsidR="009716D3">
        <w:rPr>
          <w:rFonts w:ascii="Times New Roman" w:hAnsi="Times New Roman"/>
          <w:sz w:val="28"/>
        </w:rPr>
        <w:t>)</w:t>
      </w:r>
      <w:r w:rsidR="00BE73B5">
        <w:rPr>
          <w:rFonts w:ascii="Times New Roman" w:hAnsi="Times New Roman"/>
          <w:sz w:val="28"/>
        </w:rPr>
        <w:t xml:space="preserve"> по кредитному дого</w:t>
      </w:r>
      <w:r w:rsidR="006D5EF6">
        <w:rPr>
          <w:rFonts w:ascii="Times New Roman" w:hAnsi="Times New Roman"/>
          <w:sz w:val="28"/>
        </w:rPr>
        <w:t>вору</w:t>
      </w:r>
      <w:r w:rsidR="00BE73B5">
        <w:rPr>
          <w:rFonts w:ascii="Times New Roman" w:hAnsi="Times New Roman"/>
          <w:sz w:val="28"/>
        </w:rPr>
        <w:t>.</w:t>
      </w:r>
      <w:r w:rsidR="00AF2C94">
        <w:rPr>
          <w:rFonts w:ascii="Times New Roman" w:hAnsi="Times New Roman"/>
          <w:sz w:val="28"/>
        </w:rPr>
        <w:t xml:space="preserve"> </w:t>
      </w:r>
    </w:p>
    <w:p w:rsidR="00A453CB" w:rsidRPr="00A453CB" w:rsidRDefault="002B7595" w:rsidP="00AF2C94">
      <w:pPr>
        <w:spacing w:after="0" w:line="240" w:lineRule="auto"/>
        <w:ind w:firstLine="709"/>
        <w:jc w:val="both"/>
        <w:rPr>
          <w:rFonts w:ascii="Times New Roman" w:hAnsi="Times New Roman"/>
          <w:sz w:val="28"/>
        </w:rPr>
      </w:pPr>
      <w:r>
        <w:rPr>
          <w:rFonts w:ascii="Times New Roman" w:hAnsi="Times New Roman"/>
          <w:sz w:val="28"/>
        </w:rPr>
        <w:t>В случае</w:t>
      </w:r>
      <w:r w:rsidR="00BE73B5" w:rsidRPr="00BE73B5">
        <w:rPr>
          <w:rFonts w:ascii="Times New Roman" w:hAnsi="Times New Roman"/>
          <w:sz w:val="28"/>
        </w:rPr>
        <w:t xml:space="preserve"> если процентная ставка выше ключевой ставки Банка России на дату уплаты </w:t>
      </w:r>
      <w:r w:rsidR="00BE73B5">
        <w:rPr>
          <w:rFonts w:ascii="Times New Roman" w:hAnsi="Times New Roman"/>
          <w:sz w:val="28"/>
        </w:rPr>
        <w:t xml:space="preserve">получателем субсидии </w:t>
      </w:r>
      <w:r w:rsidR="00BE73B5" w:rsidRPr="00BE73B5">
        <w:rPr>
          <w:rFonts w:ascii="Times New Roman" w:hAnsi="Times New Roman"/>
          <w:sz w:val="28"/>
        </w:rPr>
        <w:t xml:space="preserve">процентов, размер </w:t>
      </w:r>
      <w:r w:rsidR="00070E21">
        <w:rPr>
          <w:rFonts w:ascii="Times New Roman" w:hAnsi="Times New Roman"/>
          <w:sz w:val="28"/>
        </w:rPr>
        <w:t>подлежащих к возмещению затрат получателя субсидии</w:t>
      </w:r>
      <w:r>
        <w:rPr>
          <w:rFonts w:ascii="Times New Roman" w:hAnsi="Times New Roman"/>
          <w:sz w:val="28"/>
        </w:rPr>
        <w:t xml:space="preserve"> </w:t>
      </w:r>
      <w:r w:rsidR="00BE73B5">
        <w:rPr>
          <w:rFonts w:ascii="Times New Roman" w:hAnsi="Times New Roman"/>
          <w:sz w:val="28"/>
        </w:rPr>
        <w:t>определяется</w:t>
      </w:r>
      <w:r w:rsidR="00BE73B5" w:rsidRPr="00BE73B5">
        <w:rPr>
          <w:rFonts w:ascii="Times New Roman" w:hAnsi="Times New Roman"/>
          <w:sz w:val="28"/>
        </w:rPr>
        <w:t xml:space="preserve"> по формуле:</w:t>
      </w:r>
    </w:p>
    <w:p w:rsidR="008D032E" w:rsidRPr="008D032E" w:rsidRDefault="008D032E" w:rsidP="00A453CB">
      <w:pPr>
        <w:spacing w:after="0" w:line="240" w:lineRule="auto"/>
        <w:ind w:firstLine="709"/>
        <w:jc w:val="center"/>
        <w:rPr>
          <w:rFonts w:ascii="Times New Roman" w:hAnsi="Times New Roman"/>
          <w:sz w:val="28"/>
        </w:rPr>
      </w:pPr>
    </w:p>
    <w:p w:rsidR="00A453CB" w:rsidRPr="00A453CB" w:rsidRDefault="005E1C8A" w:rsidP="00A453CB">
      <w:pPr>
        <w:spacing w:after="0" w:line="240" w:lineRule="auto"/>
        <w:ind w:firstLine="709"/>
        <w:jc w:val="center"/>
        <w:rPr>
          <w:rFonts w:ascii="Times New Roman" w:hAnsi="Times New Roman"/>
          <w:sz w:val="28"/>
        </w:rPr>
      </w:pPr>
      <m:oMath>
        <m:r>
          <w:rPr>
            <w:rFonts w:ascii="Cambria Math" w:hAnsi="Cambria Math"/>
            <w:sz w:val="28"/>
          </w:rPr>
          <m:t>Сп=</m:t>
        </m:r>
        <m:f>
          <m:fPr>
            <m:ctrlPr>
              <w:rPr>
                <w:rFonts w:ascii="Cambria Math" w:hAnsi="Cambria Math"/>
                <w:i/>
                <w:sz w:val="28"/>
              </w:rPr>
            </m:ctrlPr>
          </m:fPr>
          <m:num>
            <m:nary>
              <m:naryPr>
                <m:chr m:val="∑"/>
                <m:limLoc m:val="undOvr"/>
                <m:subHide m:val="1"/>
                <m:supHide m:val="1"/>
                <m:ctrlPr>
                  <w:rPr>
                    <w:rFonts w:ascii="Cambria Math" w:hAnsi="Cambria Math"/>
                    <w:i/>
                    <w:sz w:val="28"/>
                  </w:rPr>
                </m:ctrlPr>
              </m:naryPr>
              <m:sub/>
              <m:sup/>
              <m:e>
                <m:r>
                  <w:rPr>
                    <w:rFonts w:ascii="Cambria Math" w:hAnsi="Cambria Math"/>
                    <w:sz w:val="28"/>
                  </w:rPr>
                  <m:t>упхКс</m:t>
                </m:r>
              </m:e>
            </m:nary>
          </m:num>
          <m:den>
            <m:r>
              <w:rPr>
                <w:rFonts w:ascii="Cambria Math" w:hAnsi="Cambria Math"/>
                <w:sz w:val="28"/>
              </w:rPr>
              <m:t>%</m:t>
            </m:r>
          </m:den>
        </m:f>
      </m:oMath>
      <w:r w:rsidR="00A453CB" w:rsidRPr="00A453CB">
        <w:rPr>
          <w:rFonts w:ascii="Times New Roman" w:hAnsi="Times New Roman"/>
          <w:sz w:val="28"/>
        </w:rPr>
        <w:t>, где:</w:t>
      </w:r>
    </w:p>
    <w:p w:rsidR="00A453CB" w:rsidRDefault="00A453CB" w:rsidP="00A453CB">
      <w:pPr>
        <w:spacing w:after="0" w:line="240" w:lineRule="auto"/>
        <w:ind w:firstLine="709"/>
        <w:jc w:val="both"/>
        <w:rPr>
          <w:rFonts w:ascii="Times New Roman" w:hAnsi="Times New Roman"/>
          <w:sz w:val="28"/>
        </w:rPr>
      </w:pPr>
      <w:proofErr w:type="spellStart"/>
      <w:r w:rsidRPr="00A453CB">
        <w:rPr>
          <w:rFonts w:ascii="Times New Roman" w:hAnsi="Times New Roman"/>
          <w:sz w:val="28"/>
        </w:rPr>
        <w:t>С</w:t>
      </w:r>
      <w:r w:rsidR="00AF2C94">
        <w:rPr>
          <w:rFonts w:ascii="Times New Roman" w:hAnsi="Times New Roman"/>
          <w:sz w:val="28"/>
          <w:vertAlign w:val="subscript"/>
        </w:rPr>
        <w:t>п</w:t>
      </w:r>
      <w:proofErr w:type="spellEnd"/>
      <w:r w:rsidRPr="00A453CB">
        <w:rPr>
          <w:rFonts w:ascii="Times New Roman" w:hAnsi="Times New Roman"/>
          <w:sz w:val="28"/>
        </w:rPr>
        <w:t xml:space="preserve"> – </w:t>
      </w:r>
      <w:r w:rsidR="00AF2C94">
        <w:rPr>
          <w:rFonts w:ascii="Times New Roman" w:hAnsi="Times New Roman"/>
          <w:sz w:val="28"/>
        </w:rPr>
        <w:t>сумма</w:t>
      </w:r>
      <w:r w:rsidR="003A17D2">
        <w:rPr>
          <w:rFonts w:ascii="Times New Roman" w:hAnsi="Times New Roman"/>
          <w:sz w:val="28"/>
        </w:rPr>
        <w:t xml:space="preserve"> затрат</w:t>
      </w:r>
      <w:r w:rsidR="005E1C8A">
        <w:rPr>
          <w:rFonts w:ascii="Times New Roman" w:hAnsi="Times New Roman"/>
          <w:sz w:val="28"/>
        </w:rPr>
        <w:t>,</w:t>
      </w:r>
      <w:r w:rsidR="00AF2C94">
        <w:rPr>
          <w:rFonts w:ascii="Times New Roman" w:hAnsi="Times New Roman"/>
          <w:sz w:val="28"/>
        </w:rPr>
        <w:t xml:space="preserve"> </w:t>
      </w:r>
      <w:r w:rsidR="005E1C8A">
        <w:rPr>
          <w:rFonts w:ascii="Times New Roman" w:hAnsi="Times New Roman"/>
          <w:sz w:val="28"/>
        </w:rPr>
        <w:t>подлежащ</w:t>
      </w:r>
      <w:r w:rsidR="003A17D2">
        <w:rPr>
          <w:rFonts w:ascii="Times New Roman" w:hAnsi="Times New Roman"/>
          <w:sz w:val="28"/>
        </w:rPr>
        <w:t>их</w:t>
      </w:r>
      <w:r w:rsidR="005E1C8A">
        <w:rPr>
          <w:rFonts w:ascii="Times New Roman" w:hAnsi="Times New Roman"/>
          <w:sz w:val="28"/>
        </w:rPr>
        <w:t xml:space="preserve"> возмещению</w:t>
      </w:r>
      <w:r w:rsidR="006D5EF6">
        <w:rPr>
          <w:rFonts w:ascii="Times New Roman" w:hAnsi="Times New Roman"/>
          <w:sz w:val="28"/>
        </w:rPr>
        <w:t xml:space="preserve"> получателю субсидии</w:t>
      </w:r>
      <w:r w:rsidRPr="00A453CB">
        <w:rPr>
          <w:rFonts w:ascii="Times New Roman" w:hAnsi="Times New Roman"/>
          <w:sz w:val="28"/>
        </w:rPr>
        <w:t>;</w:t>
      </w:r>
    </w:p>
    <w:p w:rsidR="005E1C8A" w:rsidRPr="00A453CB" w:rsidRDefault="005E1C8A" w:rsidP="00A453CB">
      <w:pPr>
        <w:spacing w:after="0" w:line="240" w:lineRule="auto"/>
        <w:ind w:firstLine="709"/>
        <w:jc w:val="both"/>
        <w:rPr>
          <w:rFonts w:ascii="Times New Roman" w:hAnsi="Times New Roman"/>
          <w:sz w:val="28"/>
        </w:rPr>
      </w:pPr>
      <w:r>
        <w:rPr>
          <w:rFonts w:ascii="Times New Roman" w:hAnsi="Times New Roman"/>
          <w:sz w:val="28"/>
        </w:rPr>
        <w:t>∑</w:t>
      </w:r>
      <w:proofErr w:type="spellStart"/>
      <w:r w:rsidR="006D5EF6" w:rsidRPr="006D5EF6">
        <w:rPr>
          <w:rFonts w:ascii="Times New Roman" w:hAnsi="Times New Roman"/>
          <w:sz w:val="28"/>
          <w:vertAlign w:val="subscript"/>
        </w:rPr>
        <w:t>уп</w:t>
      </w:r>
      <w:proofErr w:type="spellEnd"/>
      <w:r>
        <w:rPr>
          <w:rFonts w:ascii="Times New Roman" w:hAnsi="Times New Roman"/>
          <w:sz w:val="28"/>
        </w:rPr>
        <w:t xml:space="preserve"> – сумма уплаченных процентов</w:t>
      </w:r>
      <w:r w:rsidR="006D5EF6">
        <w:rPr>
          <w:rFonts w:ascii="Times New Roman" w:hAnsi="Times New Roman"/>
          <w:sz w:val="28"/>
        </w:rPr>
        <w:t xml:space="preserve"> по кредитному договору</w:t>
      </w:r>
      <w:r>
        <w:rPr>
          <w:rFonts w:ascii="Times New Roman" w:hAnsi="Times New Roman"/>
          <w:sz w:val="28"/>
        </w:rPr>
        <w:t>;</w:t>
      </w:r>
    </w:p>
    <w:p w:rsidR="00A453CB" w:rsidRDefault="005E1C8A" w:rsidP="00A453CB">
      <w:pPr>
        <w:spacing w:after="0" w:line="240" w:lineRule="auto"/>
        <w:ind w:firstLine="709"/>
        <w:jc w:val="both"/>
        <w:rPr>
          <w:rFonts w:ascii="Times New Roman" w:hAnsi="Times New Roman"/>
          <w:sz w:val="28"/>
        </w:rPr>
      </w:pPr>
      <w:r>
        <w:rPr>
          <w:rFonts w:ascii="Times New Roman" w:hAnsi="Times New Roman"/>
          <w:sz w:val="28"/>
        </w:rPr>
        <w:t>К</w:t>
      </w:r>
      <w:r w:rsidRPr="005E1C8A">
        <w:rPr>
          <w:rFonts w:ascii="Times New Roman" w:hAnsi="Times New Roman"/>
          <w:sz w:val="28"/>
          <w:vertAlign w:val="subscript"/>
        </w:rPr>
        <w:t>с</w:t>
      </w:r>
      <w:r w:rsidR="00AF2C94" w:rsidRPr="00A453CB">
        <w:rPr>
          <w:rFonts w:ascii="Times New Roman" w:hAnsi="Times New Roman"/>
          <w:sz w:val="28"/>
          <w:vertAlign w:val="subscript"/>
        </w:rPr>
        <w:t xml:space="preserve"> </w:t>
      </w:r>
      <w:r w:rsidR="00AF2C94" w:rsidRPr="00AF2C94">
        <w:rPr>
          <w:rFonts w:ascii="Times New Roman" w:hAnsi="Times New Roman"/>
          <w:sz w:val="28"/>
        </w:rPr>
        <w:t>–</w:t>
      </w:r>
      <w:r w:rsidR="00A453CB" w:rsidRPr="00A453CB">
        <w:rPr>
          <w:rFonts w:ascii="Times New Roman" w:hAnsi="Times New Roman"/>
          <w:sz w:val="28"/>
        </w:rPr>
        <w:t xml:space="preserve"> </w:t>
      </w:r>
      <w:r w:rsidR="00AF2C94" w:rsidRPr="00AF2C94">
        <w:rPr>
          <w:rFonts w:ascii="Times New Roman" w:hAnsi="Times New Roman"/>
          <w:sz w:val="28"/>
        </w:rPr>
        <w:t>ключевая ставка Банка России, установленная на дату уплаты процентов</w:t>
      </w:r>
      <w:r w:rsidR="006D5EF6">
        <w:rPr>
          <w:rFonts w:ascii="Times New Roman" w:hAnsi="Times New Roman"/>
          <w:sz w:val="28"/>
        </w:rPr>
        <w:t xml:space="preserve"> по кредитному договору</w:t>
      </w:r>
      <w:r w:rsidR="00AF2C94">
        <w:rPr>
          <w:rFonts w:ascii="Times New Roman" w:hAnsi="Times New Roman"/>
          <w:sz w:val="28"/>
        </w:rPr>
        <w:t>;</w:t>
      </w:r>
    </w:p>
    <w:p w:rsidR="0048739B" w:rsidRDefault="00AF2C94" w:rsidP="00AF2C94">
      <w:pPr>
        <w:spacing w:after="0" w:line="240" w:lineRule="auto"/>
        <w:ind w:firstLine="709"/>
        <w:jc w:val="both"/>
        <w:rPr>
          <w:rFonts w:ascii="Times New Roman" w:hAnsi="Times New Roman"/>
          <w:sz w:val="28"/>
        </w:rPr>
      </w:pPr>
      <w:r>
        <w:rPr>
          <w:rFonts w:ascii="Times New Roman" w:hAnsi="Times New Roman"/>
          <w:sz w:val="28"/>
        </w:rPr>
        <w:t>% – установленная процентная ставка</w:t>
      </w:r>
      <w:r w:rsidR="006D5EF6">
        <w:rPr>
          <w:rFonts w:ascii="Times New Roman" w:hAnsi="Times New Roman"/>
          <w:sz w:val="28"/>
        </w:rPr>
        <w:t xml:space="preserve"> по кредитному договору</w:t>
      </w:r>
      <w:r>
        <w:rPr>
          <w:rFonts w:ascii="Times New Roman" w:hAnsi="Times New Roman"/>
          <w:sz w:val="28"/>
        </w:rPr>
        <w:t>.</w:t>
      </w:r>
    </w:p>
    <w:p w:rsidR="00BB27B2" w:rsidRDefault="00252F41" w:rsidP="00BB27B2">
      <w:pPr>
        <w:spacing w:after="0" w:line="240" w:lineRule="auto"/>
        <w:ind w:firstLine="709"/>
        <w:jc w:val="both"/>
        <w:rPr>
          <w:rFonts w:ascii="Times New Roman" w:hAnsi="Times New Roman"/>
          <w:sz w:val="28"/>
        </w:rPr>
      </w:pPr>
      <w:r>
        <w:rPr>
          <w:rFonts w:ascii="Times New Roman" w:hAnsi="Times New Roman"/>
          <w:sz w:val="28"/>
        </w:rPr>
        <w:t xml:space="preserve">41. </w:t>
      </w:r>
      <w:r w:rsidR="00BB27B2" w:rsidRPr="00BB27B2">
        <w:rPr>
          <w:rFonts w:ascii="Times New Roman" w:hAnsi="Times New Roman"/>
          <w:sz w:val="28"/>
        </w:rPr>
        <w:t>В случае если на дату принятия решения о предоставлении субсидии запрашиваемая сумма субсидии</w:t>
      </w:r>
      <w:r w:rsidR="004208CD" w:rsidRPr="004208CD">
        <w:rPr>
          <w:rFonts w:ascii="Times New Roman" w:hAnsi="Times New Roman"/>
          <w:sz w:val="28"/>
        </w:rPr>
        <w:t xml:space="preserve"> </w:t>
      </w:r>
      <w:r w:rsidR="004208CD">
        <w:rPr>
          <w:rFonts w:ascii="Times New Roman" w:hAnsi="Times New Roman"/>
          <w:sz w:val="28"/>
        </w:rPr>
        <w:t xml:space="preserve">по поступившим заявкам </w:t>
      </w:r>
      <w:r w:rsidR="00BB27B2" w:rsidRPr="00BB27B2">
        <w:rPr>
          <w:rFonts w:ascii="Times New Roman" w:hAnsi="Times New Roman"/>
          <w:sz w:val="28"/>
        </w:rPr>
        <w:t xml:space="preserve">превышает </w:t>
      </w:r>
      <w:r w:rsidR="0089254A" w:rsidRPr="0089254A">
        <w:rPr>
          <w:rFonts w:ascii="Times New Roman" w:hAnsi="Times New Roman"/>
          <w:sz w:val="28"/>
        </w:rPr>
        <w:t>объем лимитов бюджетных обязательств</w:t>
      </w:r>
      <w:r w:rsidR="0089254A">
        <w:rPr>
          <w:rFonts w:ascii="Times New Roman" w:hAnsi="Times New Roman"/>
          <w:sz w:val="28"/>
        </w:rPr>
        <w:t>, доведенны</w:t>
      </w:r>
      <w:r w:rsidR="000E12A7">
        <w:rPr>
          <w:rFonts w:ascii="Times New Roman" w:hAnsi="Times New Roman"/>
          <w:sz w:val="28"/>
        </w:rPr>
        <w:t xml:space="preserve">х </w:t>
      </w:r>
      <w:r w:rsidR="0089254A">
        <w:rPr>
          <w:rFonts w:ascii="Times New Roman" w:hAnsi="Times New Roman"/>
          <w:sz w:val="28"/>
        </w:rPr>
        <w:t>до Министерства на цели, установленные частью 1 настоящего Порядка</w:t>
      </w:r>
      <w:r w:rsidR="00BB27B2" w:rsidRPr="00BB27B2">
        <w:rPr>
          <w:rFonts w:ascii="Times New Roman" w:hAnsi="Times New Roman"/>
          <w:sz w:val="28"/>
        </w:rPr>
        <w:t xml:space="preserve"> </w:t>
      </w:r>
      <w:r w:rsidR="0089254A">
        <w:rPr>
          <w:rFonts w:ascii="Times New Roman" w:hAnsi="Times New Roman"/>
          <w:sz w:val="28"/>
        </w:rPr>
        <w:t>на текущий финансовый год</w:t>
      </w:r>
      <w:r w:rsidR="008D032E">
        <w:rPr>
          <w:rFonts w:ascii="Times New Roman" w:hAnsi="Times New Roman"/>
          <w:sz w:val="28"/>
        </w:rPr>
        <w:t xml:space="preserve"> (далее – </w:t>
      </w:r>
      <w:r w:rsidR="008D032E" w:rsidRPr="008D032E">
        <w:rPr>
          <w:rFonts w:ascii="Times New Roman" w:hAnsi="Times New Roman"/>
          <w:sz w:val="28"/>
        </w:rPr>
        <w:t>объем лимитов бюджетных обязательств</w:t>
      </w:r>
      <w:r w:rsidR="008D032E">
        <w:rPr>
          <w:rFonts w:ascii="Times New Roman" w:hAnsi="Times New Roman"/>
          <w:sz w:val="28"/>
        </w:rPr>
        <w:t>)</w:t>
      </w:r>
      <w:r w:rsidR="0089254A">
        <w:rPr>
          <w:rFonts w:ascii="Times New Roman" w:hAnsi="Times New Roman"/>
          <w:sz w:val="28"/>
        </w:rPr>
        <w:t xml:space="preserve">, </w:t>
      </w:r>
      <w:r w:rsidR="00BB27B2" w:rsidRPr="00BB27B2">
        <w:rPr>
          <w:rFonts w:ascii="Times New Roman" w:hAnsi="Times New Roman"/>
          <w:sz w:val="28"/>
        </w:rPr>
        <w:t xml:space="preserve">средства краевого бюджета распределяются </w:t>
      </w:r>
      <w:r w:rsidR="0089254A" w:rsidRPr="00BB27B2">
        <w:rPr>
          <w:rFonts w:ascii="Times New Roman" w:hAnsi="Times New Roman"/>
          <w:sz w:val="28"/>
        </w:rPr>
        <w:t>ме</w:t>
      </w:r>
      <w:r w:rsidR="0089254A">
        <w:rPr>
          <w:rFonts w:ascii="Times New Roman" w:hAnsi="Times New Roman"/>
          <w:sz w:val="28"/>
        </w:rPr>
        <w:t xml:space="preserve">жду всеми получателями субсидии </w:t>
      </w:r>
      <w:r w:rsidR="00BB27B2" w:rsidRPr="00BB27B2">
        <w:rPr>
          <w:rFonts w:ascii="Times New Roman" w:hAnsi="Times New Roman"/>
          <w:sz w:val="28"/>
        </w:rPr>
        <w:t>пропорционально потребности</w:t>
      </w:r>
      <w:r w:rsidR="005875D8">
        <w:rPr>
          <w:rFonts w:ascii="Times New Roman" w:hAnsi="Times New Roman"/>
          <w:sz w:val="28"/>
        </w:rPr>
        <w:t xml:space="preserve"> </w:t>
      </w:r>
      <w:r w:rsidR="007F5686">
        <w:rPr>
          <w:rFonts w:ascii="Times New Roman" w:hAnsi="Times New Roman"/>
          <w:sz w:val="28"/>
        </w:rPr>
        <w:t>по формул</w:t>
      </w:r>
      <w:r w:rsidR="000E12A7">
        <w:rPr>
          <w:rFonts w:ascii="Times New Roman" w:hAnsi="Times New Roman"/>
          <w:sz w:val="28"/>
        </w:rPr>
        <w:t>е</w:t>
      </w:r>
      <w:r w:rsidR="007F5686">
        <w:rPr>
          <w:rFonts w:ascii="Times New Roman" w:hAnsi="Times New Roman"/>
          <w:sz w:val="28"/>
        </w:rPr>
        <w:t>:</w:t>
      </w:r>
    </w:p>
    <w:p w:rsidR="007F5686" w:rsidRPr="0089254A" w:rsidRDefault="0089254A" w:rsidP="00CC66C0">
      <w:pPr>
        <w:spacing w:after="0" w:line="240" w:lineRule="auto"/>
        <w:ind w:firstLine="709"/>
        <w:jc w:val="center"/>
        <w:rPr>
          <w:rFonts w:ascii="Times New Roman" w:hAnsi="Times New Roman"/>
          <w:sz w:val="28"/>
        </w:rPr>
      </w:pPr>
      <m:oMath>
        <m:r>
          <m:rPr>
            <m:sty m:val="p"/>
          </m:rPr>
          <w:rPr>
            <w:rFonts w:ascii="Cambria Math" w:hAnsi="Cambria Math"/>
            <w:sz w:val="28"/>
          </w:rPr>
          <m:t>Рс</m:t>
        </m:r>
        <m:r>
          <m:rPr>
            <m:sty m:val="p"/>
          </m:rPr>
          <w:rPr>
            <w:rFonts w:ascii="Cambria Math" w:hAnsi="Cambria Math"/>
            <w:sz w:val="28"/>
            <w:lang w:val="en-US"/>
          </w:rPr>
          <m:t>i</m:t>
        </m:r>
        <m:r>
          <m:rPr>
            <m:sty m:val="p"/>
          </m:rPr>
          <w:rPr>
            <w:rFonts w:ascii="Cambria Math" w:hAnsi="Cambria Math"/>
            <w:sz w:val="28"/>
          </w:rPr>
          <m:t>=</m:t>
        </m:r>
        <m:f>
          <m:fPr>
            <m:ctrlPr>
              <w:rPr>
                <w:rFonts w:ascii="Cambria Math" w:hAnsi="Cambria Math"/>
                <w:sz w:val="28"/>
              </w:rPr>
            </m:ctrlPr>
          </m:fPr>
          <m:num>
            <m:r>
              <m:rPr>
                <m:sty m:val="p"/>
              </m:rPr>
              <w:rPr>
                <w:rFonts w:ascii="Cambria Math" w:hAnsi="Cambria Math"/>
                <w:sz w:val="28"/>
              </w:rPr>
              <m:t>∑З</m:t>
            </m:r>
            <m:r>
              <m:rPr>
                <m:sty m:val="p"/>
              </m:rPr>
              <w:rPr>
                <w:rFonts w:ascii="Cambria Math" w:hAnsi="Cambria Math"/>
                <w:sz w:val="28"/>
                <w:lang w:val="en-US"/>
              </w:rPr>
              <m:t>i</m:t>
            </m:r>
            <m:r>
              <m:rPr>
                <m:sty m:val="p"/>
              </m:rPr>
              <w:rPr>
                <w:rFonts w:ascii="Cambria Math" w:hAnsi="Cambria Math"/>
                <w:sz w:val="28"/>
              </w:rPr>
              <m:t>х50%+Сп*</m:t>
            </m:r>
          </m:num>
          <m:den>
            <m:r>
              <m:rPr>
                <m:sty m:val="p"/>
              </m:rPr>
              <w:rPr>
                <w:rFonts w:ascii="Cambria Math" w:hAnsi="Cambria Math"/>
                <w:sz w:val="28"/>
              </w:rPr>
              <m:t>∑Зу</m:t>
            </m:r>
            <m:r>
              <m:rPr>
                <m:sty m:val="p"/>
              </m:rPr>
              <w:rPr>
                <w:rFonts w:ascii="Cambria Math" w:hAnsi="Cambria Math"/>
                <w:sz w:val="28"/>
                <w:lang w:val="en-US"/>
              </w:rPr>
              <m:t>i</m:t>
            </m:r>
            <m:r>
              <m:rPr>
                <m:sty m:val="p"/>
              </m:rPr>
              <w:rPr>
                <w:rFonts w:ascii="Cambria Math" w:hAnsi="Cambria Math"/>
                <w:sz w:val="28"/>
              </w:rPr>
              <m:t>х50%+Сп</m:t>
            </m:r>
            <m:r>
              <w:rPr>
                <w:rFonts w:ascii="Cambria Math" w:hAnsi="Cambria Math"/>
                <w:sz w:val="28"/>
                <w:lang w:val="en-US"/>
              </w:rPr>
              <m:t>i</m:t>
            </m:r>
            <m:r>
              <w:rPr>
                <w:rFonts w:ascii="Cambria Math" w:hAnsi="Cambria Math"/>
                <w:sz w:val="28"/>
              </w:rPr>
              <m:t>*</m:t>
            </m:r>
          </m:den>
        </m:f>
        <m:r>
          <m:rPr>
            <m:sty m:val="p"/>
          </m:rPr>
          <w:rPr>
            <w:rFonts w:ascii="Cambria Math" w:hAnsi="Cambria Math"/>
            <w:sz w:val="28"/>
          </w:rPr>
          <m:t>х Рп</m:t>
        </m:r>
      </m:oMath>
      <w:r w:rsidR="00CC66C0" w:rsidRPr="0089254A">
        <w:rPr>
          <w:rFonts w:ascii="Times New Roman" w:hAnsi="Times New Roman"/>
          <w:sz w:val="28"/>
        </w:rPr>
        <w:t>, где:</w:t>
      </w:r>
    </w:p>
    <w:p w:rsidR="00CC66C0" w:rsidRPr="0089254A" w:rsidRDefault="00CC66C0" w:rsidP="00C3115B">
      <w:pPr>
        <w:spacing w:after="0" w:line="240" w:lineRule="auto"/>
        <w:ind w:firstLine="709"/>
        <w:jc w:val="both"/>
        <w:rPr>
          <w:rFonts w:ascii="Times New Roman" w:hAnsi="Times New Roman"/>
          <w:sz w:val="28"/>
        </w:rPr>
      </w:pPr>
      <w:proofErr w:type="spellStart"/>
      <w:r w:rsidRPr="0089254A">
        <w:rPr>
          <w:rFonts w:ascii="Times New Roman" w:hAnsi="Times New Roman"/>
          <w:sz w:val="28"/>
        </w:rPr>
        <w:t>Р</w:t>
      </w:r>
      <w:r w:rsidRPr="008D032E">
        <w:rPr>
          <w:rFonts w:ascii="Times New Roman" w:hAnsi="Times New Roman"/>
          <w:sz w:val="28"/>
          <w:vertAlign w:val="subscript"/>
        </w:rPr>
        <w:t>с</w:t>
      </w:r>
      <w:r w:rsidRPr="008D032E">
        <w:rPr>
          <w:rFonts w:ascii="Times New Roman" w:hAnsi="Times New Roman"/>
          <w:sz w:val="28"/>
          <w:vertAlign w:val="subscript"/>
          <w:lang w:val="en-US"/>
        </w:rPr>
        <w:t>i</w:t>
      </w:r>
      <w:proofErr w:type="spellEnd"/>
      <w:r w:rsidRPr="0089254A">
        <w:rPr>
          <w:rFonts w:ascii="Times New Roman" w:hAnsi="Times New Roman"/>
          <w:sz w:val="28"/>
        </w:rPr>
        <w:t xml:space="preserve"> – размер субсидии каждому получателю субсидии;</w:t>
      </w:r>
    </w:p>
    <w:p w:rsidR="00CC66C0" w:rsidRDefault="0089254A" w:rsidP="00C3115B">
      <w:pPr>
        <w:spacing w:after="0" w:line="240" w:lineRule="auto"/>
        <w:ind w:firstLine="709"/>
        <w:jc w:val="both"/>
        <w:rPr>
          <w:rFonts w:ascii="Times New Roman" w:hAnsi="Times New Roman"/>
          <w:sz w:val="28"/>
        </w:rPr>
      </w:pPr>
      <w:proofErr w:type="spellStart"/>
      <w:r w:rsidRPr="008D032E">
        <w:rPr>
          <w:rFonts w:ascii="Times New Roman" w:hAnsi="Times New Roman"/>
          <w:sz w:val="28"/>
        </w:rPr>
        <w:t>З</w:t>
      </w:r>
      <w:r w:rsidRPr="008D032E">
        <w:rPr>
          <w:rFonts w:ascii="Times New Roman" w:hAnsi="Times New Roman"/>
          <w:sz w:val="28"/>
          <w:vertAlign w:val="subscript"/>
        </w:rPr>
        <w:t>i</w:t>
      </w:r>
      <w:proofErr w:type="spellEnd"/>
      <w:r w:rsidR="00CC66C0" w:rsidRPr="0089254A">
        <w:rPr>
          <w:rFonts w:ascii="Times New Roman" w:hAnsi="Times New Roman"/>
          <w:sz w:val="28"/>
        </w:rPr>
        <w:t xml:space="preserve"> – сумма затрат, подлежащих возмещению получателю субсидии</w:t>
      </w:r>
      <w:r w:rsidR="008D032E">
        <w:rPr>
          <w:rFonts w:ascii="Times New Roman" w:hAnsi="Times New Roman"/>
          <w:sz w:val="28"/>
        </w:rPr>
        <w:t>,</w:t>
      </w:r>
      <w:r w:rsidR="005875D8" w:rsidRPr="005875D8">
        <w:rPr>
          <w:rFonts w:ascii="Times New Roman" w:hAnsi="Times New Roman"/>
          <w:sz w:val="28"/>
        </w:rPr>
        <w:t xml:space="preserve"> </w:t>
      </w:r>
      <w:r w:rsidR="008D032E" w:rsidRPr="008D032E">
        <w:rPr>
          <w:rFonts w:ascii="Times New Roman" w:hAnsi="Times New Roman"/>
          <w:sz w:val="28"/>
        </w:rPr>
        <w:t xml:space="preserve">в соответствии с частью </w:t>
      </w:r>
      <w:r w:rsidR="008D032E">
        <w:rPr>
          <w:rFonts w:ascii="Times New Roman" w:hAnsi="Times New Roman"/>
          <w:sz w:val="28"/>
        </w:rPr>
        <w:t>39</w:t>
      </w:r>
      <w:r w:rsidR="008D032E" w:rsidRPr="008D032E">
        <w:rPr>
          <w:rFonts w:ascii="Times New Roman" w:hAnsi="Times New Roman"/>
          <w:sz w:val="28"/>
        </w:rPr>
        <w:t xml:space="preserve"> настоящего Порядка</w:t>
      </w:r>
      <w:r w:rsidR="00CC66C0" w:rsidRPr="0089254A">
        <w:rPr>
          <w:rFonts w:ascii="Times New Roman" w:hAnsi="Times New Roman"/>
          <w:sz w:val="28"/>
        </w:rPr>
        <w:t>;</w:t>
      </w:r>
    </w:p>
    <w:p w:rsidR="008D032E" w:rsidRPr="0089254A" w:rsidRDefault="008D032E" w:rsidP="00C3115B">
      <w:pPr>
        <w:spacing w:after="0" w:line="240" w:lineRule="auto"/>
        <w:ind w:firstLine="709"/>
        <w:jc w:val="both"/>
        <w:rPr>
          <w:rFonts w:ascii="Times New Roman" w:hAnsi="Times New Roman"/>
          <w:sz w:val="28"/>
        </w:rPr>
      </w:pPr>
      <w:proofErr w:type="spellStart"/>
      <w:r>
        <w:rPr>
          <w:rFonts w:ascii="Times New Roman" w:hAnsi="Times New Roman"/>
          <w:sz w:val="28"/>
        </w:rPr>
        <w:t>С</w:t>
      </w:r>
      <w:r w:rsidRPr="008D032E">
        <w:rPr>
          <w:rFonts w:ascii="Times New Roman" w:hAnsi="Times New Roman"/>
          <w:sz w:val="28"/>
          <w:vertAlign w:val="subscript"/>
        </w:rPr>
        <w:t>п</w:t>
      </w:r>
      <w:proofErr w:type="spellEnd"/>
      <w:r w:rsidRPr="008D032E">
        <w:rPr>
          <w:rFonts w:ascii="Times New Roman" w:hAnsi="Times New Roman"/>
          <w:sz w:val="28"/>
          <w:vertAlign w:val="superscript"/>
        </w:rPr>
        <w:t>*</w:t>
      </w:r>
      <w:r>
        <w:rPr>
          <w:rFonts w:ascii="Times New Roman" w:hAnsi="Times New Roman"/>
          <w:sz w:val="28"/>
        </w:rPr>
        <w:t xml:space="preserve"> – </w:t>
      </w:r>
      <w:r w:rsidRPr="008D032E">
        <w:rPr>
          <w:rFonts w:ascii="Times New Roman" w:hAnsi="Times New Roman"/>
          <w:sz w:val="28"/>
        </w:rPr>
        <w:t>сумма затрат, подлежащих возмещению получателю субсидии</w:t>
      </w:r>
      <w:r>
        <w:rPr>
          <w:rFonts w:ascii="Times New Roman" w:hAnsi="Times New Roman"/>
          <w:sz w:val="28"/>
        </w:rPr>
        <w:t>,</w:t>
      </w:r>
      <w:r w:rsidRPr="008D032E">
        <w:rPr>
          <w:rFonts w:ascii="Times New Roman" w:hAnsi="Times New Roman"/>
          <w:sz w:val="28"/>
        </w:rPr>
        <w:t xml:space="preserve"> </w:t>
      </w:r>
      <w:r>
        <w:rPr>
          <w:rFonts w:ascii="Times New Roman" w:hAnsi="Times New Roman"/>
          <w:sz w:val="28"/>
        </w:rPr>
        <w:t>в соответствии с</w:t>
      </w:r>
      <w:r w:rsidRPr="008D032E">
        <w:rPr>
          <w:rFonts w:ascii="Times New Roman" w:hAnsi="Times New Roman"/>
          <w:sz w:val="28"/>
        </w:rPr>
        <w:t xml:space="preserve"> част</w:t>
      </w:r>
      <w:r>
        <w:rPr>
          <w:rFonts w:ascii="Times New Roman" w:hAnsi="Times New Roman"/>
          <w:sz w:val="28"/>
        </w:rPr>
        <w:t>ью</w:t>
      </w:r>
      <w:r w:rsidRPr="008D032E">
        <w:rPr>
          <w:rFonts w:ascii="Times New Roman" w:hAnsi="Times New Roman"/>
          <w:sz w:val="28"/>
        </w:rPr>
        <w:t xml:space="preserve"> </w:t>
      </w:r>
      <w:r>
        <w:rPr>
          <w:rFonts w:ascii="Times New Roman" w:hAnsi="Times New Roman"/>
          <w:sz w:val="28"/>
        </w:rPr>
        <w:t>40</w:t>
      </w:r>
      <w:r w:rsidRPr="008D032E">
        <w:rPr>
          <w:rFonts w:ascii="Times New Roman" w:hAnsi="Times New Roman"/>
          <w:sz w:val="28"/>
        </w:rPr>
        <w:t xml:space="preserve"> настоящего Порядка</w:t>
      </w:r>
      <w:r>
        <w:rPr>
          <w:rFonts w:ascii="Times New Roman" w:hAnsi="Times New Roman"/>
          <w:sz w:val="28"/>
        </w:rPr>
        <w:t xml:space="preserve"> (при наличии);</w:t>
      </w:r>
    </w:p>
    <w:p w:rsidR="00CC66C0" w:rsidRDefault="00CC66C0" w:rsidP="00C3115B">
      <w:pPr>
        <w:spacing w:after="0" w:line="240" w:lineRule="auto"/>
        <w:ind w:firstLine="709"/>
        <w:jc w:val="both"/>
        <w:rPr>
          <w:rFonts w:ascii="Times New Roman" w:hAnsi="Times New Roman"/>
          <w:sz w:val="28"/>
        </w:rPr>
      </w:pPr>
      <w:proofErr w:type="spellStart"/>
      <w:r w:rsidRPr="0089254A">
        <w:rPr>
          <w:rFonts w:ascii="Times New Roman" w:hAnsi="Times New Roman"/>
          <w:sz w:val="28"/>
        </w:rPr>
        <w:t>З</w:t>
      </w:r>
      <w:r w:rsidR="0089254A" w:rsidRPr="008D032E">
        <w:rPr>
          <w:rFonts w:ascii="Times New Roman" w:hAnsi="Times New Roman"/>
          <w:sz w:val="28"/>
          <w:vertAlign w:val="subscript"/>
        </w:rPr>
        <w:t>у</w:t>
      </w:r>
      <w:r w:rsidRPr="008D032E">
        <w:rPr>
          <w:rFonts w:ascii="Times New Roman" w:hAnsi="Times New Roman"/>
          <w:sz w:val="28"/>
          <w:vertAlign w:val="subscript"/>
        </w:rPr>
        <w:t>i</w:t>
      </w:r>
      <w:proofErr w:type="spellEnd"/>
      <w:r w:rsidRPr="0089254A">
        <w:rPr>
          <w:rFonts w:ascii="Times New Roman" w:hAnsi="Times New Roman"/>
          <w:sz w:val="28"/>
        </w:rPr>
        <w:t xml:space="preserve"> – общая сумма заявленных к</w:t>
      </w:r>
      <w:r w:rsidR="0089254A" w:rsidRPr="0089254A">
        <w:rPr>
          <w:rFonts w:ascii="Times New Roman" w:hAnsi="Times New Roman"/>
          <w:sz w:val="28"/>
        </w:rPr>
        <w:t xml:space="preserve"> возмещению получателями субсидии</w:t>
      </w:r>
      <w:r w:rsidR="008D032E">
        <w:rPr>
          <w:rFonts w:ascii="Times New Roman" w:hAnsi="Times New Roman"/>
          <w:sz w:val="28"/>
        </w:rPr>
        <w:t xml:space="preserve"> затрат,</w:t>
      </w:r>
      <w:r w:rsidR="0089254A" w:rsidRPr="0089254A">
        <w:rPr>
          <w:rFonts w:ascii="Times New Roman" w:hAnsi="Times New Roman"/>
          <w:sz w:val="28"/>
        </w:rPr>
        <w:t xml:space="preserve"> </w:t>
      </w:r>
      <w:r w:rsidR="008D032E" w:rsidRPr="008D032E">
        <w:rPr>
          <w:rFonts w:ascii="Times New Roman" w:hAnsi="Times New Roman"/>
          <w:sz w:val="28"/>
        </w:rPr>
        <w:t>в соответствии с частью 39 настоящего Порядка</w:t>
      </w:r>
      <w:r w:rsidR="0089254A" w:rsidRPr="0089254A">
        <w:rPr>
          <w:rFonts w:ascii="Times New Roman" w:hAnsi="Times New Roman"/>
          <w:sz w:val="28"/>
        </w:rPr>
        <w:t>;</w:t>
      </w:r>
    </w:p>
    <w:p w:rsidR="008D032E" w:rsidRPr="0089254A" w:rsidRDefault="008D032E" w:rsidP="008D032E">
      <w:pPr>
        <w:spacing w:after="0" w:line="240" w:lineRule="auto"/>
        <w:ind w:firstLine="709"/>
        <w:jc w:val="both"/>
        <w:rPr>
          <w:rFonts w:ascii="Times New Roman" w:hAnsi="Times New Roman"/>
          <w:sz w:val="28"/>
        </w:rPr>
      </w:pPr>
      <w:proofErr w:type="spellStart"/>
      <w:r w:rsidRPr="008D032E">
        <w:rPr>
          <w:rFonts w:ascii="Times New Roman" w:hAnsi="Times New Roman"/>
          <w:sz w:val="28"/>
        </w:rPr>
        <w:t>С</w:t>
      </w:r>
      <w:r w:rsidRPr="008D032E">
        <w:rPr>
          <w:rFonts w:ascii="Times New Roman" w:hAnsi="Times New Roman"/>
          <w:sz w:val="28"/>
          <w:vertAlign w:val="subscript"/>
        </w:rPr>
        <w:t>пi</w:t>
      </w:r>
      <w:proofErr w:type="spellEnd"/>
      <w:r w:rsidRPr="008D032E">
        <w:rPr>
          <w:rFonts w:ascii="Times New Roman" w:hAnsi="Times New Roman"/>
          <w:sz w:val="28"/>
          <w:vertAlign w:val="superscript"/>
        </w:rPr>
        <w:t>*</w:t>
      </w:r>
      <w:r>
        <w:rPr>
          <w:rFonts w:ascii="Times New Roman" w:hAnsi="Times New Roman"/>
          <w:sz w:val="28"/>
        </w:rPr>
        <w:t xml:space="preserve"> – общая </w:t>
      </w:r>
      <w:r w:rsidRPr="008D032E">
        <w:rPr>
          <w:rFonts w:ascii="Times New Roman" w:hAnsi="Times New Roman"/>
          <w:sz w:val="28"/>
        </w:rPr>
        <w:t>сумма затрат, подлежащих возмещению получателю субсидии</w:t>
      </w:r>
      <w:r>
        <w:rPr>
          <w:rFonts w:ascii="Times New Roman" w:hAnsi="Times New Roman"/>
          <w:sz w:val="28"/>
        </w:rPr>
        <w:t>,</w:t>
      </w:r>
      <w:r w:rsidRPr="008D032E">
        <w:rPr>
          <w:rFonts w:ascii="Times New Roman" w:hAnsi="Times New Roman"/>
          <w:sz w:val="28"/>
        </w:rPr>
        <w:t xml:space="preserve"> в соответствии с частью 40 настоящего Порядка (при наличии)</w:t>
      </w:r>
      <w:r>
        <w:rPr>
          <w:rFonts w:ascii="Times New Roman" w:hAnsi="Times New Roman"/>
          <w:sz w:val="28"/>
        </w:rPr>
        <w:t>;</w:t>
      </w:r>
    </w:p>
    <w:p w:rsidR="0089254A" w:rsidRDefault="0089254A" w:rsidP="00C3115B">
      <w:pPr>
        <w:spacing w:after="0" w:line="240" w:lineRule="auto"/>
        <w:ind w:firstLine="709"/>
        <w:jc w:val="both"/>
        <w:rPr>
          <w:rFonts w:ascii="Times New Roman" w:hAnsi="Times New Roman"/>
          <w:sz w:val="28"/>
        </w:rPr>
      </w:pPr>
      <w:proofErr w:type="spellStart"/>
      <w:r w:rsidRPr="0089254A">
        <w:rPr>
          <w:rFonts w:ascii="Times New Roman" w:hAnsi="Times New Roman"/>
          <w:sz w:val="28"/>
        </w:rPr>
        <w:t>Р</w:t>
      </w:r>
      <w:r w:rsidRPr="008D032E">
        <w:rPr>
          <w:rFonts w:ascii="Times New Roman" w:hAnsi="Times New Roman"/>
          <w:sz w:val="28"/>
          <w:vertAlign w:val="subscript"/>
        </w:rPr>
        <w:t>п</w:t>
      </w:r>
      <w:proofErr w:type="spellEnd"/>
      <w:r w:rsidRPr="0089254A">
        <w:rPr>
          <w:rFonts w:ascii="Times New Roman" w:hAnsi="Times New Roman"/>
          <w:sz w:val="28"/>
        </w:rPr>
        <w:t xml:space="preserve"> – объем лимитов бюджетных обязательств.</w:t>
      </w:r>
    </w:p>
    <w:p w:rsidR="0048739B" w:rsidRDefault="00AF2C94">
      <w:pPr>
        <w:spacing w:after="0" w:line="240" w:lineRule="auto"/>
        <w:ind w:firstLine="709"/>
        <w:jc w:val="both"/>
        <w:rPr>
          <w:rFonts w:ascii="Times New Roman" w:hAnsi="Times New Roman"/>
          <w:sz w:val="28"/>
        </w:rPr>
      </w:pPr>
      <w:r>
        <w:rPr>
          <w:rFonts w:ascii="Times New Roman" w:hAnsi="Times New Roman"/>
          <w:sz w:val="28"/>
        </w:rPr>
        <w:t>4</w:t>
      </w:r>
      <w:r w:rsidR="00C3115B">
        <w:rPr>
          <w:rFonts w:ascii="Times New Roman" w:hAnsi="Times New Roman"/>
          <w:sz w:val="28"/>
        </w:rPr>
        <w:t>2</w:t>
      </w:r>
      <w:r w:rsidR="00630428">
        <w:rPr>
          <w:rFonts w:ascii="Times New Roman" w:hAnsi="Times New Roman"/>
          <w:sz w:val="28"/>
        </w:rPr>
        <w:t xml:space="preserve">. Результатами предоставления </w:t>
      </w:r>
      <w:r w:rsidR="00786ECA">
        <w:rPr>
          <w:rFonts w:ascii="Times New Roman" w:hAnsi="Times New Roman"/>
          <w:sz w:val="28"/>
        </w:rPr>
        <w:t>с</w:t>
      </w:r>
      <w:r w:rsidR="00630428">
        <w:rPr>
          <w:rFonts w:ascii="Times New Roman" w:hAnsi="Times New Roman"/>
          <w:sz w:val="28"/>
        </w:rPr>
        <w:t>убсидии по состоянию на 31 декабря отчетного года являются:</w:t>
      </w:r>
    </w:p>
    <w:p w:rsidR="00AF2C94" w:rsidRPr="00AF2C94" w:rsidRDefault="00AF2C94" w:rsidP="00AF2C94">
      <w:pPr>
        <w:spacing w:after="0" w:line="240" w:lineRule="auto"/>
        <w:ind w:firstLine="709"/>
        <w:jc w:val="both"/>
        <w:rPr>
          <w:rFonts w:ascii="Times New Roman" w:hAnsi="Times New Roman"/>
          <w:sz w:val="28"/>
        </w:rPr>
      </w:pPr>
      <w:r w:rsidRPr="00AF2C94">
        <w:rPr>
          <w:rFonts w:ascii="Times New Roman" w:hAnsi="Times New Roman"/>
          <w:sz w:val="28"/>
        </w:rPr>
        <w:t>1) объем внебюджетных инвестиций в основной капитал управляющих компаний индустриальных (промышленных) парков и резидентов индустриальных (промышленных) парков (нарастающим итогом);</w:t>
      </w:r>
    </w:p>
    <w:p w:rsidR="00AF2C94" w:rsidRDefault="00AF2C94" w:rsidP="00AF2C94">
      <w:pPr>
        <w:spacing w:after="0" w:line="240" w:lineRule="auto"/>
        <w:ind w:firstLine="709"/>
        <w:jc w:val="both"/>
        <w:rPr>
          <w:rFonts w:ascii="Times New Roman" w:hAnsi="Times New Roman"/>
          <w:sz w:val="28"/>
        </w:rPr>
      </w:pPr>
      <w:r>
        <w:rPr>
          <w:rFonts w:ascii="Times New Roman" w:hAnsi="Times New Roman"/>
          <w:sz w:val="28"/>
        </w:rPr>
        <w:t>2</w:t>
      </w:r>
      <w:r w:rsidRPr="00AF2C94">
        <w:rPr>
          <w:rFonts w:ascii="Times New Roman" w:hAnsi="Times New Roman"/>
          <w:sz w:val="28"/>
        </w:rPr>
        <w:t>) количество промышленных предприятий, ставших резидентами индустриальных (промышленных парков) (нарастающим итогом) (для участника отбора, соответствующего категории получателей субсидии, установленной пунктом 1 части 8 настоящего Порядка).</w:t>
      </w:r>
    </w:p>
    <w:p w:rsidR="0048739B" w:rsidRDefault="00AF2C94">
      <w:pPr>
        <w:spacing w:after="0" w:line="240" w:lineRule="auto"/>
        <w:ind w:firstLine="709"/>
        <w:jc w:val="both"/>
        <w:rPr>
          <w:rFonts w:ascii="Times New Roman" w:hAnsi="Times New Roman"/>
          <w:sz w:val="28"/>
        </w:rPr>
      </w:pPr>
      <w:r>
        <w:rPr>
          <w:rFonts w:ascii="Times New Roman" w:hAnsi="Times New Roman"/>
          <w:sz w:val="28"/>
        </w:rPr>
        <w:t>4</w:t>
      </w:r>
      <w:r w:rsidR="00C3115B">
        <w:rPr>
          <w:rFonts w:ascii="Times New Roman" w:hAnsi="Times New Roman"/>
          <w:sz w:val="28"/>
        </w:rPr>
        <w:t>3</w:t>
      </w:r>
      <w:r w:rsidR="00630428">
        <w:rPr>
          <w:rFonts w:ascii="Times New Roman" w:hAnsi="Times New Roman"/>
          <w:sz w:val="28"/>
        </w:rPr>
        <w:t>. Значения результатов предоставления субсидии устанавливаются Соглашением.</w:t>
      </w:r>
    </w:p>
    <w:p w:rsidR="00AF2C94" w:rsidRDefault="00630428" w:rsidP="00AF2C94">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4</w:t>
      </w:r>
      <w:r w:rsidR="00C3115B">
        <w:rPr>
          <w:rFonts w:ascii="Times New Roman" w:hAnsi="Times New Roman"/>
          <w:sz w:val="28"/>
        </w:rPr>
        <w:t>4</w:t>
      </w:r>
      <w:r>
        <w:rPr>
          <w:rFonts w:ascii="Times New Roman" w:hAnsi="Times New Roman"/>
          <w:sz w:val="28"/>
        </w:rPr>
        <w:t xml:space="preserve">. </w:t>
      </w:r>
      <w:r w:rsidR="00AF2C94" w:rsidRPr="00AF2C94">
        <w:rPr>
          <w:rFonts w:ascii="Times New Roman" w:hAnsi="Times New Roman"/>
          <w:sz w:val="28"/>
        </w:rPr>
        <w:t>Получатель субсидии, заключивший Соглаш</w:t>
      </w:r>
      <w:r w:rsidR="00AF2C94">
        <w:rPr>
          <w:rFonts w:ascii="Times New Roman" w:hAnsi="Times New Roman"/>
          <w:sz w:val="28"/>
        </w:rPr>
        <w:t xml:space="preserve">ение, в срок не позднее </w:t>
      </w:r>
      <w:r w:rsidR="00AF2C94" w:rsidRPr="00AF2C94">
        <w:rPr>
          <w:rFonts w:ascii="Times New Roman" w:hAnsi="Times New Roman"/>
          <w:sz w:val="28"/>
        </w:rPr>
        <w:t xml:space="preserve">15 </w:t>
      </w:r>
      <w:r w:rsidR="00AF2C94">
        <w:rPr>
          <w:rFonts w:ascii="Times New Roman" w:hAnsi="Times New Roman"/>
          <w:sz w:val="28"/>
        </w:rPr>
        <w:t>числа месяца</w:t>
      </w:r>
      <w:r w:rsidR="00AF2C94" w:rsidRPr="00AF2C94">
        <w:rPr>
          <w:rFonts w:ascii="Times New Roman" w:hAnsi="Times New Roman"/>
          <w:sz w:val="28"/>
        </w:rPr>
        <w:t xml:space="preserve">, </w:t>
      </w:r>
      <w:r w:rsidR="00D47E48">
        <w:rPr>
          <w:rFonts w:ascii="Times New Roman" w:hAnsi="Times New Roman"/>
          <w:sz w:val="28"/>
        </w:rPr>
        <w:t xml:space="preserve">следующего за отчетным кварталом, </w:t>
      </w:r>
      <w:r w:rsidR="00AF2C94" w:rsidRPr="00AF2C94">
        <w:rPr>
          <w:rFonts w:ascii="Times New Roman" w:hAnsi="Times New Roman"/>
          <w:sz w:val="28"/>
        </w:rPr>
        <w:t>в котором была предоставлена субсидия, представляет в Министерство отчет о достижении значений результатов предоставления субсидии по форме, определенной Соглашением.</w:t>
      </w:r>
    </w:p>
    <w:p w:rsidR="0048739B" w:rsidRDefault="00630428">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4</w:t>
      </w:r>
      <w:r w:rsidR="00C3115B">
        <w:rPr>
          <w:rFonts w:ascii="Times New Roman" w:hAnsi="Times New Roman"/>
          <w:sz w:val="28"/>
        </w:rPr>
        <w:t>5</w:t>
      </w:r>
      <w:r>
        <w:rPr>
          <w:rFonts w:ascii="Times New Roman" w:hAnsi="Times New Roman"/>
          <w:sz w:val="28"/>
        </w:rPr>
        <w:t>. Министерство вправе устанавливать в Соглашении сроки и формы предоставления получателем субсидии дополнительной отчетности.</w:t>
      </w:r>
    </w:p>
    <w:p w:rsidR="0048739B" w:rsidRDefault="00630428">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lastRenderedPageBreak/>
        <w:t>4</w:t>
      </w:r>
      <w:r w:rsidR="00C3115B">
        <w:rPr>
          <w:rFonts w:ascii="Times New Roman" w:hAnsi="Times New Roman"/>
          <w:sz w:val="28"/>
        </w:rPr>
        <w:t>6</w:t>
      </w:r>
      <w:r>
        <w:rPr>
          <w:rFonts w:ascii="Times New Roman" w:hAnsi="Times New Roman"/>
          <w:sz w:val="28"/>
        </w:rPr>
        <w:t>. Министерство осуществляет обязательные проверки с</w:t>
      </w:r>
      <w:r w:rsidR="00AF2C94">
        <w:rPr>
          <w:rFonts w:ascii="Times New Roman" w:hAnsi="Times New Roman"/>
          <w:sz w:val="28"/>
        </w:rPr>
        <w:t xml:space="preserve">облюдения получателем субсидии </w:t>
      </w:r>
      <w:r>
        <w:rPr>
          <w:rFonts w:ascii="Times New Roman" w:hAnsi="Times New Roman"/>
          <w:sz w:val="28"/>
        </w:rPr>
        <w:t>порядка предоставления субсидии, в том числе в части достижения результат</w:t>
      </w:r>
      <w:r w:rsidR="00AF2C94">
        <w:rPr>
          <w:rFonts w:ascii="Times New Roman" w:hAnsi="Times New Roman"/>
          <w:sz w:val="28"/>
        </w:rPr>
        <w:t>ов</w:t>
      </w:r>
      <w:r>
        <w:rPr>
          <w:rFonts w:ascii="Times New Roman" w:hAnsi="Times New Roman"/>
          <w:sz w:val="28"/>
        </w:rPr>
        <w:t xml:space="preserve"> предоставления субсидии, а орган государственного финансового контроля осуществляет проверки в соответствии со статьями 268</w:t>
      </w:r>
      <w:r>
        <w:rPr>
          <w:rFonts w:ascii="Times New Roman" w:hAnsi="Times New Roman"/>
          <w:sz w:val="28"/>
          <w:vertAlign w:val="superscript"/>
        </w:rPr>
        <w:t>1</w:t>
      </w:r>
      <w:r>
        <w:rPr>
          <w:rFonts w:ascii="Times New Roman" w:hAnsi="Times New Roman"/>
          <w:sz w:val="28"/>
        </w:rPr>
        <w:t xml:space="preserve"> и 269</w:t>
      </w:r>
      <w:r>
        <w:rPr>
          <w:rFonts w:ascii="Times New Roman" w:hAnsi="Times New Roman"/>
          <w:sz w:val="28"/>
          <w:vertAlign w:val="superscript"/>
        </w:rPr>
        <w:t>2</w:t>
      </w:r>
      <w:r>
        <w:rPr>
          <w:rFonts w:ascii="Times New Roman" w:hAnsi="Times New Roman"/>
          <w:sz w:val="28"/>
        </w:rPr>
        <w:t xml:space="preserve"> Бюджетного кодекса Российской Федерации. </w:t>
      </w:r>
    </w:p>
    <w:p w:rsidR="0048739B" w:rsidRDefault="00DC0890">
      <w:pPr>
        <w:tabs>
          <w:tab w:val="left" w:pos="993"/>
          <w:tab w:val="left" w:pos="1134"/>
          <w:tab w:val="left" w:pos="1276"/>
        </w:tabs>
        <w:spacing w:after="0" w:line="240" w:lineRule="auto"/>
        <w:ind w:firstLine="709"/>
        <w:contextualSpacing/>
        <w:jc w:val="both"/>
        <w:rPr>
          <w:rFonts w:ascii="Times New Roman" w:hAnsi="Times New Roman"/>
          <w:sz w:val="28"/>
        </w:rPr>
      </w:pPr>
      <w:r>
        <w:rPr>
          <w:rFonts w:ascii="Times New Roman" w:hAnsi="Times New Roman"/>
          <w:sz w:val="28"/>
        </w:rPr>
        <w:t>4</w:t>
      </w:r>
      <w:r w:rsidR="00C3115B">
        <w:rPr>
          <w:rFonts w:ascii="Times New Roman" w:hAnsi="Times New Roman"/>
          <w:sz w:val="28"/>
        </w:rPr>
        <w:t>7</w:t>
      </w:r>
      <w:r w:rsidR="00630428">
        <w:rPr>
          <w:rFonts w:ascii="Times New Roman" w:hAnsi="Times New Roman"/>
          <w:sz w:val="28"/>
        </w:rPr>
        <w:t>.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осуществляется Министерством и Министерством финансов Камчатского края.</w:t>
      </w:r>
    </w:p>
    <w:p w:rsidR="0048739B" w:rsidRDefault="00DC0890">
      <w:pPr>
        <w:spacing w:after="0" w:line="240" w:lineRule="auto"/>
        <w:ind w:firstLine="709"/>
        <w:jc w:val="both"/>
        <w:rPr>
          <w:rFonts w:ascii="Times New Roman" w:hAnsi="Times New Roman"/>
          <w:sz w:val="28"/>
        </w:rPr>
      </w:pPr>
      <w:r>
        <w:rPr>
          <w:rFonts w:ascii="Times New Roman" w:hAnsi="Times New Roman"/>
          <w:sz w:val="28"/>
        </w:rPr>
        <w:t>4</w:t>
      </w:r>
      <w:r w:rsidR="00C3115B">
        <w:rPr>
          <w:rFonts w:ascii="Times New Roman" w:hAnsi="Times New Roman"/>
          <w:sz w:val="28"/>
        </w:rPr>
        <w:t>8</w:t>
      </w:r>
      <w:r w:rsidR="00630428">
        <w:rPr>
          <w:rFonts w:ascii="Times New Roman" w:hAnsi="Times New Roman"/>
          <w:sz w:val="28"/>
        </w:rPr>
        <w:t>. Получатель субсидии несет ответственность за достоверность данных, отражаемых в отчетах и документах, прилагаемых к ним, в соответствии с законодательством Российской Федерации.</w:t>
      </w:r>
    </w:p>
    <w:p w:rsidR="0048739B" w:rsidRDefault="00070E21">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4</w:t>
      </w:r>
      <w:r w:rsidR="00C3115B">
        <w:rPr>
          <w:rFonts w:ascii="Times New Roman" w:hAnsi="Times New Roman"/>
          <w:sz w:val="28"/>
        </w:rPr>
        <w:t>9</w:t>
      </w:r>
      <w:r w:rsidR="00630428">
        <w:rPr>
          <w:rFonts w:ascii="Times New Roman" w:hAnsi="Times New Roman"/>
          <w:sz w:val="28"/>
        </w:rPr>
        <w:t xml:space="preserve">. В случае выявления, в том числе по фактам проверок, проведенных Министерством и органом государственного финансового контроля, фактов нарушения условий и порядка предоставления субсидии, и в случае выявления </w:t>
      </w:r>
      <w:proofErr w:type="spellStart"/>
      <w:r w:rsidR="00630428">
        <w:rPr>
          <w:rFonts w:ascii="Times New Roman" w:hAnsi="Times New Roman"/>
          <w:sz w:val="28"/>
        </w:rPr>
        <w:t>недостижения</w:t>
      </w:r>
      <w:proofErr w:type="spellEnd"/>
      <w:r w:rsidR="00630428">
        <w:rPr>
          <w:rFonts w:ascii="Times New Roman" w:hAnsi="Times New Roman"/>
          <w:sz w:val="28"/>
        </w:rPr>
        <w:t xml:space="preserve"> значений результатов, установленных при предоставлении субсидии, получатель субсидии обязан возвратить денежные средства в краевой бюджет на лицевой счет Министерства в следующем порядке и сроки: </w:t>
      </w:r>
    </w:p>
    <w:p w:rsidR="0048739B" w:rsidRDefault="00630428">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 </w:t>
      </w:r>
    </w:p>
    <w:p w:rsidR="0048739B" w:rsidRDefault="00630428">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2) в случае выявления нарушения Министерством – в течение 20 рабочих дней со дня получения требования Министерства.</w:t>
      </w:r>
    </w:p>
    <w:p w:rsidR="0048739B" w:rsidRDefault="00C3115B">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50</w:t>
      </w:r>
      <w:r w:rsidR="00630428">
        <w:rPr>
          <w:rFonts w:ascii="Times New Roman" w:hAnsi="Times New Roman"/>
          <w:sz w:val="28"/>
        </w:rPr>
        <w:t>. Получатель субсидии обязан возвратить средства субсидии в следующих размерах:</w:t>
      </w:r>
    </w:p>
    <w:p w:rsidR="0048739B" w:rsidRDefault="00630428">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1) в случае нарушения целей предоставления субсидии – в размере нецелевого использования средств субсидии;</w:t>
      </w:r>
    </w:p>
    <w:p w:rsidR="0048739B" w:rsidRDefault="00630428">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2) в случае нарушения условий и порядка предоставления субсидии – в полном объеме;</w:t>
      </w:r>
    </w:p>
    <w:p w:rsidR="0048739B" w:rsidRDefault="00630428">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 xml:space="preserve">3) в случае </w:t>
      </w:r>
      <w:proofErr w:type="spellStart"/>
      <w:r>
        <w:rPr>
          <w:rFonts w:ascii="Times New Roman" w:hAnsi="Times New Roman"/>
          <w:sz w:val="28"/>
        </w:rPr>
        <w:t>недостижения</w:t>
      </w:r>
      <w:proofErr w:type="spellEnd"/>
      <w:r>
        <w:rPr>
          <w:rFonts w:ascii="Times New Roman" w:hAnsi="Times New Roman"/>
          <w:sz w:val="28"/>
        </w:rPr>
        <w:t xml:space="preserve"> </w:t>
      </w:r>
      <w:r w:rsidR="00AF2C94" w:rsidRPr="00AF2C94">
        <w:rPr>
          <w:rFonts w:ascii="Times New Roman" w:hAnsi="Times New Roman"/>
          <w:sz w:val="28"/>
        </w:rPr>
        <w:t>значений результата предоставления субсидии</w:t>
      </w:r>
      <w:r>
        <w:rPr>
          <w:rFonts w:ascii="Times New Roman" w:hAnsi="Times New Roman"/>
          <w:sz w:val="28"/>
        </w:rPr>
        <w:t xml:space="preserve"> – в размере, определяемом по формуле:</w:t>
      </w:r>
    </w:p>
    <w:p w:rsidR="00630428" w:rsidRPr="00630428" w:rsidRDefault="00630428" w:rsidP="00630428">
      <w:pPr>
        <w:widowControl w:val="0"/>
        <w:autoSpaceDE w:val="0"/>
        <w:autoSpaceDN w:val="0"/>
        <w:adjustRightInd w:val="0"/>
        <w:spacing w:after="0" w:line="240" w:lineRule="auto"/>
        <w:ind w:firstLine="720"/>
        <w:jc w:val="center"/>
        <w:rPr>
          <w:rFonts w:ascii="Times New Roman" w:hAnsi="Times New Roman"/>
          <w:sz w:val="24"/>
          <w:szCs w:val="24"/>
        </w:rPr>
      </w:pPr>
      <m:oMath>
        <m:r>
          <m:rPr>
            <m:nor/>
          </m:rPr>
          <w:rPr>
            <w:rFonts w:ascii="Times New Roman" w:hAnsi="Times New Roman"/>
            <w:sz w:val="28"/>
            <w:szCs w:val="28"/>
            <w:lang w:val="en-US"/>
          </w:rPr>
          <m:t>V</m:t>
        </m:r>
        <m:r>
          <m:rPr>
            <m:nor/>
          </m:rPr>
          <w:rPr>
            <w:rFonts w:ascii="Times New Roman" w:hAnsi="Times New Roman"/>
            <w:sz w:val="28"/>
            <w:szCs w:val="28"/>
          </w:rPr>
          <m:t xml:space="preserve">возврата = </m:t>
        </m:r>
        <m:r>
          <m:rPr>
            <m:nor/>
          </m:rPr>
          <w:rPr>
            <w:rFonts w:ascii="Times New Roman" w:hAnsi="Times New Roman"/>
            <w:sz w:val="28"/>
            <w:szCs w:val="28"/>
            <w:lang w:val="en-US"/>
          </w:rPr>
          <m:t>V</m:t>
        </m:r>
        <m:r>
          <m:rPr>
            <m:nor/>
          </m:rPr>
          <w:rPr>
            <w:rFonts w:ascii="Times New Roman" w:hAnsi="Times New Roman"/>
            <w:sz w:val="28"/>
            <w:szCs w:val="28"/>
          </w:rPr>
          <m:t xml:space="preserve">субсидии х </m:t>
        </m:r>
        <m:f>
          <m:fPr>
            <m:ctrlPr>
              <w:rPr>
                <w:rFonts w:ascii="Cambria Math" w:hAnsi="Cambria Math"/>
                <w:sz w:val="28"/>
                <w:szCs w:val="28"/>
              </w:rPr>
            </m:ctrlPr>
          </m:fPr>
          <m:num>
            <m:r>
              <m:rPr>
                <m:sty m:val="p"/>
              </m:rPr>
              <w:rPr>
                <w:rFonts w:ascii="Cambria Math" w:hAnsi="Cambria Math"/>
                <w:sz w:val="28"/>
                <w:szCs w:val="28"/>
              </w:rPr>
              <m:t>∑</m:t>
            </m:r>
            <m:d>
              <m:dPr>
                <m:ctrlPr>
                  <w:rPr>
                    <w:rFonts w:ascii="Cambria Math" w:hAnsi="Cambria Math"/>
                    <w:sz w:val="28"/>
                    <w:szCs w:val="28"/>
                  </w:rPr>
                </m:ctrlPr>
              </m:dPr>
              <m:e>
                <m:r>
                  <m:rPr>
                    <m:sty m:val="p"/>
                  </m:rPr>
                  <w:rPr>
                    <w:rFonts w:ascii="Cambria Math" w:hAnsi="Cambria Math"/>
                    <w:sz w:val="28"/>
                    <w:szCs w:val="28"/>
                  </w:rPr>
                  <m:t>1-</m:t>
                </m:r>
                <m:f>
                  <m:fPr>
                    <m:ctrlPr>
                      <w:rPr>
                        <w:rFonts w:ascii="Cambria Math" w:hAnsi="Cambria Math"/>
                        <w:sz w:val="28"/>
                        <w:szCs w:val="28"/>
                      </w:rPr>
                    </m:ctrlPr>
                  </m:fPr>
                  <m:num>
                    <m:r>
                      <m:rPr>
                        <m:sty m:val="p"/>
                      </m:rPr>
                      <w:rPr>
                        <w:rFonts w:ascii="Cambria Math" w:hAnsi="Cambria Math"/>
                        <w:sz w:val="28"/>
                        <w:szCs w:val="28"/>
                        <w:lang w:val="en-US"/>
                      </w:rPr>
                      <m:t>S</m:t>
                    </m:r>
                    <m:r>
                      <m:rPr>
                        <m:sty m:val="p"/>
                      </m:rPr>
                      <w:rPr>
                        <w:rFonts w:ascii="Cambria Math" w:hAnsi="Cambria Math"/>
                        <w:sz w:val="28"/>
                        <w:szCs w:val="28"/>
                      </w:rPr>
                      <m:t>факт</m:t>
                    </m:r>
                  </m:num>
                  <m:den>
                    <m:r>
                      <m:rPr>
                        <m:sty m:val="p"/>
                      </m:rPr>
                      <w:rPr>
                        <w:rFonts w:ascii="Cambria Math" w:hAnsi="Cambria Math"/>
                        <w:sz w:val="28"/>
                        <w:szCs w:val="28"/>
                      </w:rPr>
                      <m:t>Sплан</m:t>
                    </m:r>
                  </m:den>
                </m:f>
              </m:e>
            </m:d>
          </m:num>
          <m:den>
            <m:r>
              <m:rPr>
                <m:sty m:val="p"/>
              </m:rPr>
              <w:rPr>
                <w:rFonts w:ascii="Cambria Math" w:hAnsi="Cambria Math"/>
                <w:sz w:val="28"/>
                <w:szCs w:val="28"/>
                <w:lang w:val="en-US"/>
              </w:rPr>
              <m:t>m</m:t>
            </m:r>
          </m:den>
        </m:f>
      </m:oMath>
      <w:r w:rsidRPr="00630428">
        <w:rPr>
          <w:rFonts w:ascii="Times New Roman" w:hAnsi="Times New Roman"/>
          <w:sz w:val="28"/>
          <w:szCs w:val="28"/>
        </w:rPr>
        <w:t xml:space="preserve"> , где:</w:t>
      </w:r>
    </w:p>
    <w:p w:rsidR="00630428" w:rsidRPr="00630428" w:rsidRDefault="00630428" w:rsidP="00630428">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630428">
        <w:rPr>
          <w:rFonts w:ascii="Times New Roman CYR" w:hAnsi="Times New Roman CYR" w:cs="Times New Roman CYR"/>
          <w:sz w:val="28"/>
          <w:szCs w:val="28"/>
        </w:rPr>
        <w:t>V</w:t>
      </w:r>
      <w:r w:rsidRPr="00630428">
        <w:rPr>
          <w:rFonts w:ascii="Times New Roman CYR" w:hAnsi="Times New Roman CYR" w:cs="Times New Roman CYR"/>
          <w:sz w:val="28"/>
          <w:szCs w:val="28"/>
          <w:vertAlign w:val="subscript"/>
        </w:rPr>
        <w:t>возврата</w:t>
      </w:r>
      <w:r w:rsidRPr="00630428">
        <w:rPr>
          <w:rFonts w:ascii="Times New Roman CYR" w:hAnsi="Times New Roman CYR" w:cs="Times New Roman CYR"/>
          <w:sz w:val="28"/>
          <w:szCs w:val="28"/>
        </w:rPr>
        <w:t xml:space="preserve"> – размер </w:t>
      </w:r>
      <w:r w:rsidR="00786ECA">
        <w:rPr>
          <w:rFonts w:ascii="Times New Roman CYR" w:hAnsi="Times New Roman CYR" w:cs="Times New Roman CYR"/>
          <w:sz w:val="28"/>
          <w:szCs w:val="28"/>
        </w:rPr>
        <w:t>с</w:t>
      </w:r>
      <w:r w:rsidRPr="00630428">
        <w:rPr>
          <w:rFonts w:ascii="Times New Roman CYR" w:hAnsi="Times New Roman CYR" w:cs="Times New Roman CYR"/>
          <w:sz w:val="28"/>
          <w:szCs w:val="28"/>
        </w:rPr>
        <w:t>убсидии, подлежащей возврату;</w:t>
      </w:r>
    </w:p>
    <w:p w:rsidR="00630428" w:rsidRPr="00630428" w:rsidRDefault="00630428" w:rsidP="00630428">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proofErr w:type="spellStart"/>
      <w:r w:rsidRPr="00630428">
        <w:rPr>
          <w:rFonts w:ascii="Times New Roman CYR" w:hAnsi="Times New Roman CYR" w:cs="Times New Roman CYR"/>
          <w:sz w:val="28"/>
          <w:szCs w:val="28"/>
        </w:rPr>
        <w:t>V</w:t>
      </w:r>
      <w:r w:rsidRPr="00630428">
        <w:rPr>
          <w:rFonts w:ascii="Times New Roman CYR" w:hAnsi="Times New Roman CYR" w:cs="Times New Roman CYR"/>
          <w:sz w:val="28"/>
          <w:szCs w:val="28"/>
          <w:vertAlign w:val="subscript"/>
        </w:rPr>
        <w:t>субсидии</w:t>
      </w:r>
      <w:proofErr w:type="spellEnd"/>
      <w:r w:rsidRPr="00630428">
        <w:rPr>
          <w:rFonts w:ascii="Times New Roman CYR" w:hAnsi="Times New Roman CYR" w:cs="Times New Roman CYR"/>
          <w:sz w:val="28"/>
          <w:szCs w:val="28"/>
        </w:rPr>
        <w:t xml:space="preserve"> – размер </w:t>
      </w:r>
      <w:r w:rsidR="00786ECA">
        <w:rPr>
          <w:rFonts w:ascii="Times New Roman CYR" w:hAnsi="Times New Roman CYR" w:cs="Times New Roman CYR"/>
          <w:sz w:val="28"/>
          <w:szCs w:val="28"/>
        </w:rPr>
        <w:t>с</w:t>
      </w:r>
      <w:r w:rsidRPr="00630428">
        <w:rPr>
          <w:rFonts w:ascii="Times New Roman CYR" w:hAnsi="Times New Roman CYR" w:cs="Times New Roman CYR"/>
          <w:sz w:val="28"/>
          <w:szCs w:val="28"/>
        </w:rPr>
        <w:t>убсидии, предоставленной получателю субсидии;</w:t>
      </w:r>
    </w:p>
    <w:p w:rsidR="00630428" w:rsidRPr="00630428" w:rsidRDefault="00630428" w:rsidP="00630428">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proofErr w:type="spellStart"/>
      <w:r w:rsidRPr="00630428">
        <w:rPr>
          <w:rFonts w:ascii="Times New Roman CYR" w:hAnsi="Times New Roman CYR" w:cs="Times New Roman CYR"/>
          <w:sz w:val="28"/>
          <w:szCs w:val="28"/>
        </w:rPr>
        <w:t>S</w:t>
      </w:r>
      <w:r w:rsidRPr="00630428">
        <w:rPr>
          <w:rFonts w:ascii="Times New Roman CYR" w:hAnsi="Times New Roman CYR" w:cs="Times New Roman CYR"/>
          <w:sz w:val="28"/>
          <w:szCs w:val="28"/>
          <w:vertAlign w:val="subscript"/>
        </w:rPr>
        <w:t>факт</w:t>
      </w:r>
      <w:proofErr w:type="spellEnd"/>
      <w:r w:rsidRPr="00630428">
        <w:rPr>
          <w:rFonts w:ascii="Times New Roman CYR" w:hAnsi="Times New Roman CYR" w:cs="Times New Roman CYR"/>
          <w:sz w:val="28"/>
          <w:szCs w:val="28"/>
        </w:rPr>
        <w:t xml:space="preserve"> – фактически достигнутое значение результата предоставления </w:t>
      </w:r>
      <w:r w:rsidR="00786ECA">
        <w:rPr>
          <w:rFonts w:ascii="Times New Roman CYR" w:hAnsi="Times New Roman CYR" w:cs="Times New Roman CYR"/>
          <w:sz w:val="28"/>
          <w:szCs w:val="28"/>
        </w:rPr>
        <w:t>с</w:t>
      </w:r>
      <w:r w:rsidRPr="00630428">
        <w:rPr>
          <w:rFonts w:ascii="Times New Roman CYR" w:hAnsi="Times New Roman CYR" w:cs="Times New Roman CYR"/>
          <w:sz w:val="28"/>
          <w:szCs w:val="28"/>
        </w:rPr>
        <w:t>убсидии, установленного Соглашением;</w:t>
      </w:r>
    </w:p>
    <w:p w:rsidR="00A75259" w:rsidRPr="00786ECA" w:rsidRDefault="00630428" w:rsidP="00786ECA">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proofErr w:type="spellStart"/>
      <w:r w:rsidRPr="00630428">
        <w:rPr>
          <w:rFonts w:ascii="Times New Roman CYR" w:hAnsi="Times New Roman CYR" w:cs="Times New Roman CYR"/>
          <w:sz w:val="28"/>
          <w:szCs w:val="28"/>
        </w:rPr>
        <w:t>S</w:t>
      </w:r>
      <w:r w:rsidRPr="00630428">
        <w:rPr>
          <w:rFonts w:ascii="Times New Roman CYR" w:hAnsi="Times New Roman CYR" w:cs="Times New Roman CYR"/>
          <w:sz w:val="28"/>
          <w:szCs w:val="28"/>
          <w:vertAlign w:val="subscript"/>
        </w:rPr>
        <w:t>план</w:t>
      </w:r>
      <w:proofErr w:type="spellEnd"/>
      <w:r w:rsidRPr="00630428">
        <w:rPr>
          <w:rFonts w:ascii="Times New Roman CYR" w:hAnsi="Times New Roman CYR" w:cs="Times New Roman CYR"/>
          <w:sz w:val="28"/>
          <w:szCs w:val="28"/>
        </w:rPr>
        <w:t xml:space="preserve"> – плановое значение результата предоставления </w:t>
      </w:r>
      <w:r w:rsidR="00786ECA">
        <w:rPr>
          <w:rFonts w:ascii="Times New Roman CYR" w:hAnsi="Times New Roman CYR" w:cs="Times New Roman CYR"/>
          <w:sz w:val="28"/>
          <w:szCs w:val="28"/>
        </w:rPr>
        <w:t>с</w:t>
      </w:r>
      <w:r w:rsidRPr="00630428">
        <w:rPr>
          <w:rFonts w:ascii="Times New Roman CYR" w:hAnsi="Times New Roman CYR" w:cs="Times New Roman CYR"/>
          <w:sz w:val="28"/>
          <w:szCs w:val="28"/>
        </w:rPr>
        <w:t>убсидии, установленного Соглашением;</w:t>
      </w:r>
    </w:p>
    <w:p w:rsidR="00630428" w:rsidRPr="00630428" w:rsidRDefault="00630428" w:rsidP="00630428">
      <w:pPr>
        <w:widowControl w:val="0"/>
        <w:autoSpaceDE w:val="0"/>
        <w:autoSpaceDN w:val="0"/>
        <w:adjustRightInd w:val="0"/>
        <w:spacing w:after="0" w:line="240" w:lineRule="auto"/>
        <w:ind w:firstLine="709"/>
        <w:jc w:val="both"/>
        <w:rPr>
          <w:rFonts w:ascii="Times New Roman CYR" w:hAnsi="Times New Roman CYR" w:cs="Times New Roman CYR"/>
          <w:color w:val="000000" w:themeColor="text1"/>
          <w:sz w:val="28"/>
          <w:szCs w:val="28"/>
        </w:rPr>
      </w:pPr>
      <w:r w:rsidRPr="00630428">
        <w:rPr>
          <w:rFonts w:ascii="Times New Roman CYR" w:hAnsi="Times New Roman CYR" w:cs="Times New Roman CYR"/>
          <w:color w:val="000000" w:themeColor="text1"/>
          <w:sz w:val="28"/>
          <w:szCs w:val="28"/>
          <w:lang w:val="en-US"/>
        </w:rPr>
        <w:t>m</w:t>
      </w:r>
      <w:r w:rsidRPr="00630428">
        <w:rPr>
          <w:rFonts w:ascii="Times New Roman CYR" w:hAnsi="Times New Roman CYR" w:cs="Times New Roman CYR"/>
          <w:color w:val="000000" w:themeColor="text1"/>
          <w:sz w:val="28"/>
          <w:szCs w:val="28"/>
        </w:rPr>
        <w:t xml:space="preserve"> – </w:t>
      </w:r>
      <w:proofErr w:type="gramStart"/>
      <w:r w:rsidR="00C2498A">
        <w:rPr>
          <w:rFonts w:ascii="Times New Roman CYR" w:hAnsi="Times New Roman CYR" w:cs="Times New Roman CYR"/>
          <w:color w:val="000000" w:themeColor="text1"/>
          <w:sz w:val="28"/>
          <w:szCs w:val="28"/>
        </w:rPr>
        <w:t>о</w:t>
      </w:r>
      <w:r w:rsidR="00C2498A" w:rsidRPr="00630428">
        <w:rPr>
          <w:rFonts w:ascii="Times New Roman CYR" w:hAnsi="Times New Roman CYR" w:cs="Times New Roman CYR"/>
          <w:color w:val="000000" w:themeColor="text1"/>
          <w:sz w:val="28"/>
          <w:szCs w:val="28"/>
        </w:rPr>
        <w:t>бщее</w:t>
      </w:r>
      <w:proofErr w:type="gramEnd"/>
      <w:r w:rsidRPr="00630428">
        <w:rPr>
          <w:rFonts w:ascii="Times New Roman CYR" w:hAnsi="Times New Roman CYR" w:cs="Times New Roman CYR"/>
          <w:color w:val="000000" w:themeColor="text1"/>
          <w:sz w:val="28"/>
          <w:szCs w:val="28"/>
        </w:rPr>
        <w:t xml:space="preserve"> количество результатов предоставления субсидии, </w:t>
      </w:r>
      <w:r w:rsidRPr="00630428">
        <w:rPr>
          <w:rFonts w:ascii="Times New Roman CYR" w:hAnsi="Times New Roman CYR" w:cs="Times New Roman CYR"/>
          <w:color w:val="000000" w:themeColor="text1"/>
          <w:sz w:val="28"/>
          <w:szCs w:val="28"/>
        </w:rPr>
        <w:lastRenderedPageBreak/>
        <w:t>установленных Соглашением.</w:t>
      </w:r>
    </w:p>
    <w:p w:rsidR="0048739B" w:rsidRDefault="005E1C8A">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5</w:t>
      </w:r>
      <w:r w:rsidR="00C3115B">
        <w:rPr>
          <w:rFonts w:ascii="Times New Roman" w:hAnsi="Times New Roman"/>
          <w:sz w:val="28"/>
        </w:rPr>
        <w:t>1</w:t>
      </w:r>
      <w:r w:rsidR="00630428">
        <w:rPr>
          <w:rFonts w:ascii="Times New Roman" w:hAnsi="Times New Roman"/>
          <w:sz w:val="28"/>
        </w:rPr>
        <w:t>. Письменное требование о возврате средств субсидии направляется Министерством получателю субсидии в течение 15 рабочих дней со дня выявления нарушений по фактам проверок, проведенных Министерством, посредством заказного почтового отправления или на адрес электронной почты, или иным способом, обеспечивающим подтверждение получения указанного требования получателем субсидии.</w:t>
      </w:r>
    </w:p>
    <w:p w:rsidR="0048739B" w:rsidRDefault="005E1C8A">
      <w:pPr>
        <w:tabs>
          <w:tab w:val="left" w:pos="1276"/>
        </w:tabs>
        <w:spacing w:after="0" w:line="240" w:lineRule="auto"/>
        <w:ind w:firstLine="709"/>
        <w:contextualSpacing/>
        <w:jc w:val="both"/>
        <w:rPr>
          <w:rFonts w:ascii="Times New Roman" w:hAnsi="Times New Roman"/>
          <w:sz w:val="28"/>
        </w:rPr>
      </w:pPr>
      <w:r>
        <w:rPr>
          <w:rFonts w:ascii="Times New Roman" w:hAnsi="Times New Roman"/>
          <w:sz w:val="28"/>
        </w:rPr>
        <w:t>5</w:t>
      </w:r>
      <w:r w:rsidR="00C3115B">
        <w:rPr>
          <w:rFonts w:ascii="Times New Roman" w:hAnsi="Times New Roman"/>
          <w:sz w:val="28"/>
        </w:rPr>
        <w:t>2</w:t>
      </w:r>
      <w:r w:rsidR="00630428">
        <w:rPr>
          <w:rFonts w:ascii="Times New Roman" w:hAnsi="Times New Roman"/>
          <w:sz w:val="28"/>
        </w:rPr>
        <w:t xml:space="preserve">. При невозврате средств субсидии в сроки, установленные частями </w:t>
      </w:r>
      <w:r w:rsidR="00070E21">
        <w:rPr>
          <w:rFonts w:ascii="Times New Roman" w:hAnsi="Times New Roman"/>
          <w:sz w:val="28"/>
        </w:rPr>
        <w:t>4</w:t>
      </w:r>
      <w:r w:rsidR="00C3115B">
        <w:rPr>
          <w:rFonts w:ascii="Times New Roman" w:hAnsi="Times New Roman"/>
          <w:sz w:val="28"/>
        </w:rPr>
        <w:t>9</w:t>
      </w:r>
      <w:r w:rsidR="00630428">
        <w:rPr>
          <w:rFonts w:ascii="Times New Roman" w:hAnsi="Times New Roman"/>
          <w:sz w:val="28"/>
        </w:rPr>
        <w:t xml:space="preserve"> и </w:t>
      </w:r>
      <w:r w:rsidR="00C3115B">
        <w:rPr>
          <w:rFonts w:ascii="Times New Roman" w:hAnsi="Times New Roman"/>
          <w:sz w:val="28"/>
        </w:rPr>
        <w:t>50</w:t>
      </w:r>
      <w:r w:rsidR="00630428">
        <w:rPr>
          <w:rFonts w:ascii="Times New Roman" w:hAnsi="Times New Roman"/>
          <w:sz w:val="28"/>
        </w:rPr>
        <w:t xml:space="preserve"> настоящего Порядка,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денежные средства субсидии в краевой бюджет.</w:t>
      </w:r>
    </w:p>
    <w:p w:rsidR="0048739B" w:rsidRDefault="0048739B">
      <w:pPr>
        <w:tabs>
          <w:tab w:val="left" w:pos="1276"/>
        </w:tabs>
        <w:spacing w:after="0" w:line="240" w:lineRule="auto"/>
        <w:ind w:firstLine="709"/>
        <w:contextualSpacing/>
        <w:jc w:val="both"/>
        <w:rPr>
          <w:rFonts w:ascii="Times New Roman" w:hAnsi="Times New Roman"/>
          <w:sz w:val="28"/>
        </w:rPr>
      </w:pPr>
    </w:p>
    <w:p w:rsidR="0048739B" w:rsidRDefault="0048739B">
      <w:pPr>
        <w:spacing w:after="0" w:line="240" w:lineRule="auto"/>
        <w:ind w:firstLine="709"/>
        <w:jc w:val="both"/>
        <w:rPr>
          <w:rFonts w:ascii="Times New Roman" w:hAnsi="Times New Roman"/>
          <w:sz w:val="28"/>
        </w:rPr>
      </w:pPr>
    </w:p>
    <w:p w:rsidR="0048739B" w:rsidRDefault="0048739B">
      <w:pPr>
        <w:spacing w:after="0" w:line="240" w:lineRule="auto"/>
        <w:ind w:firstLine="709"/>
        <w:rPr>
          <w:rFonts w:ascii="Times New Roman" w:hAnsi="Times New Roman"/>
          <w:sz w:val="28"/>
        </w:rPr>
      </w:pPr>
    </w:p>
    <w:p w:rsidR="0048739B" w:rsidRDefault="0048739B">
      <w:pPr>
        <w:spacing w:after="0" w:line="240" w:lineRule="auto"/>
        <w:ind w:firstLine="709"/>
        <w:jc w:val="both"/>
        <w:rPr>
          <w:rFonts w:ascii="Times New Roman" w:hAnsi="Times New Roman"/>
          <w:sz w:val="28"/>
        </w:rPr>
      </w:pPr>
    </w:p>
    <w:sectPr w:rsidR="0048739B">
      <w:headerReference w:type="default" r:id="rId9"/>
      <w:pgSz w:w="11906" w:h="16838"/>
      <w:pgMar w:top="1134" w:right="851" w:bottom="1134" w:left="1418"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867" w:rsidRDefault="00760867">
      <w:pPr>
        <w:spacing w:after="0" w:line="240" w:lineRule="auto"/>
      </w:pPr>
      <w:r>
        <w:separator/>
      </w:r>
    </w:p>
  </w:endnote>
  <w:endnote w:type="continuationSeparator" w:id="0">
    <w:p w:rsidR="00760867" w:rsidRDefault="0076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1"/>
    <w:family w:val="roman"/>
    <w:pitch w:val="variable"/>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867" w:rsidRDefault="00760867">
      <w:pPr>
        <w:spacing w:after="0" w:line="240" w:lineRule="auto"/>
      </w:pPr>
      <w:r>
        <w:separator/>
      </w:r>
    </w:p>
  </w:footnote>
  <w:footnote w:type="continuationSeparator" w:id="0">
    <w:p w:rsidR="00760867" w:rsidRDefault="00760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9B" w:rsidRDefault="00630428">
    <w:pPr>
      <w:framePr w:wrap="around" w:vAnchor="text" w:hAnchor="margin" w:xAlign="center" w:y="1"/>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sidR="009B0E2E">
      <w:rPr>
        <w:rFonts w:ascii="Times New Roman" w:hAnsi="Times New Roman"/>
        <w:noProof/>
        <w:sz w:val="28"/>
      </w:rPr>
      <w:t>5</w:t>
    </w:r>
    <w:r>
      <w:rPr>
        <w:rFonts w:ascii="Times New Roman" w:hAnsi="Times New Roman"/>
        <w:sz w:val="28"/>
      </w:rPr>
      <w:fldChar w:fldCharType="end"/>
    </w:r>
  </w:p>
  <w:p w:rsidR="0048739B" w:rsidRDefault="0048739B">
    <w:pPr>
      <w:pStyle w:val="a7"/>
      <w:jc w:val="center"/>
      <w:rPr>
        <w:rFonts w:ascii="Times New Roman" w:hAnsi="Times New Roman"/>
        <w:sz w:val="28"/>
      </w:rPr>
    </w:pPr>
  </w:p>
  <w:p w:rsidR="0048739B" w:rsidRDefault="0048739B">
    <w:pPr>
      <w:jc w:val="cente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A2F12"/>
    <w:multiLevelType w:val="multilevel"/>
    <w:tmpl w:val="ED022DD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9B"/>
    <w:rsid w:val="00030515"/>
    <w:rsid w:val="00034A72"/>
    <w:rsid w:val="0004213D"/>
    <w:rsid w:val="00057E92"/>
    <w:rsid w:val="00070E21"/>
    <w:rsid w:val="000C52E7"/>
    <w:rsid w:val="000E12A7"/>
    <w:rsid w:val="0012221D"/>
    <w:rsid w:val="001449C7"/>
    <w:rsid w:val="001563DB"/>
    <w:rsid w:val="0016339C"/>
    <w:rsid w:val="0020238D"/>
    <w:rsid w:val="00241821"/>
    <w:rsid w:val="00252F41"/>
    <w:rsid w:val="00294B99"/>
    <w:rsid w:val="00296CEC"/>
    <w:rsid w:val="002B7595"/>
    <w:rsid w:val="002F1A3F"/>
    <w:rsid w:val="00304522"/>
    <w:rsid w:val="003267AE"/>
    <w:rsid w:val="00331965"/>
    <w:rsid w:val="00353931"/>
    <w:rsid w:val="00357C38"/>
    <w:rsid w:val="00377181"/>
    <w:rsid w:val="003A17D2"/>
    <w:rsid w:val="003A47FF"/>
    <w:rsid w:val="003A6D4A"/>
    <w:rsid w:val="003D1573"/>
    <w:rsid w:val="003D490D"/>
    <w:rsid w:val="003F57FB"/>
    <w:rsid w:val="004208CD"/>
    <w:rsid w:val="00435D0D"/>
    <w:rsid w:val="00436F5D"/>
    <w:rsid w:val="00444739"/>
    <w:rsid w:val="00455D00"/>
    <w:rsid w:val="0048739B"/>
    <w:rsid w:val="004B3BC1"/>
    <w:rsid w:val="004E7128"/>
    <w:rsid w:val="005120FE"/>
    <w:rsid w:val="00577646"/>
    <w:rsid w:val="005875D8"/>
    <w:rsid w:val="00592A0B"/>
    <w:rsid w:val="005E1C8A"/>
    <w:rsid w:val="0061351D"/>
    <w:rsid w:val="00630428"/>
    <w:rsid w:val="0069378D"/>
    <w:rsid w:val="006D5EF6"/>
    <w:rsid w:val="00760867"/>
    <w:rsid w:val="00776F02"/>
    <w:rsid w:val="00777771"/>
    <w:rsid w:val="00786ECA"/>
    <w:rsid w:val="00791416"/>
    <w:rsid w:val="00796C3F"/>
    <w:rsid w:val="007B6A7C"/>
    <w:rsid w:val="007C71CA"/>
    <w:rsid w:val="007C7753"/>
    <w:rsid w:val="007E02EB"/>
    <w:rsid w:val="007E4907"/>
    <w:rsid w:val="007F5686"/>
    <w:rsid w:val="00821303"/>
    <w:rsid w:val="008663DC"/>
    <w:rsid w:val="0089254A"/>
    <w:rsid w:val="008A5363"/>
    <w:rsid w:val="008A5708"/>
    <w:rsid w:val="008C0426"/>
    <w:rsid w:val="008C39F0"/>
    <w:rsid w:val="008C47FC"/>
    <w:rsid w:val="008C6FD0"/>
    <w:rsid w:val="008D032E"/>
    <w:rsid w:val="00943048"/>
    <w:rsid w:val="0096117A"/>
    <w:rsid w:val="009716D3"/>
    <w:rsid w:val="009B0E2E"/>
    <w:rsid w:val="009D52CA"/>
    <w:rsid w:val="00A023A9"/>
    <w:rsid w:val="00A21B54"/>
    <w:rsid w:val="00A453CB"/>
    <w:rsid w:val="00A65DCB"/>
    <w:rsid w:val="00A75259"/>
    <w:rsid w:val="00AB0A78"/>
    <w:rsid w:val="00AC7711"/>
    <w:rsid w:val="00AF2C94"/>
    <w:rsid w:val="00AF2EFC"/>
    <w:rsid w:val="00BB27B2"/>
    <w:rsid w:val="00BB3F61"/>
    <w:rsid w:val="00BB4E7E"/>
    <w:rsid w:val="00BB70BC"/>
    <w:rsid w:val="00BE73B5"/>
    <w:rsid w:val="00C00EEB"/>
    <w:rsid w:val="00C22BFC"/>
    <w:rsid w:val="00C2498A"/>
    <w:rsid w:val="00C3115B"/>
    <w:rsid w:val="00C56D17"/>
    <w:rsid w:val="00C63319"/>
    <w:rsid w:val="00C711D3"/>
    <w:rsid w:val="00C86F76"/>
    <w:rsid w:val="00CC66C0"/>
    <w:rsid w:val="00CD735B"/>
    <w:rsid w:val="00D2028A"/>
    <w:rsid w:val="00D3630A"/>
    <w:rsid w:val="00D47E48"/>
    <w:rsid w:val="00D91817"/>
    <w:rsid w:val="00DC0890"/>
    <w:rsid w:val="00E10C01"/>
    <w:rsid w:val="00E47681"/>
    <w:rsid w:val="00EB3B74"/>
    <w:rsid w:val="00EC5F64"/>
    <w:rsid w:val="00EF13FD"/>
    <w:rsid w:val="00F4320D"/>
    <w:rsid w:val="00F663C2"/>
    <w:rsid w:val="00F664AF"/>
    <w:rsid w:val="00F84D62"/>
    <w:rsid w:val="00FC6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A573"/>
  <w15:docId w15:val="{15796358-4318-4EFA-BD13-CA330A48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link w:val="20"/>
    <w:uiPriority w:val="9"/>
    <w:qFormat/>
    <w:pPr>
      <w:outlineLvl w:val="1"/>
    </w:pPr>
    <w:rPr>
      <w:rFonts w:ascii="XO Thames" w:hAnsi="XO Thames"/>
      <w:b/>
      <w:sz w:val="28"/>
    </w:rPr>
  </w:style>
  <w:style w:type="paragraph" w:styleId="3">
    <w:name w:val="heading 3"/>
    <w:link w:val="30"/>
    <w:uiPriority w:val="9"/>
    <w:qFormat/>
    <w:pPr>
      <w:outlineLvl w:val="2"/>
    </w:pPr>
    <w:rPr>
      <w:rFonts w:ascii="XO Thames" w:hAnsi="XO Thames"/>
      <w:b/>
      <w:sz w:val="26"/>
    </w:rPr>
  </w:style>
  <w:style w:type="paragraph" w:styleId="4">
    <w:name w:val="heading 4"/>
    <w:link w:val="40"/>
    <w:uiPriority w:val="9"/>
    <w:qFormat/>
    <w:pPr>
      <w:outlineLvl w:val="3"/>
    </w:pPr>
    <w:rPr>
      <w:rFonts w:ascii="XO Thames" w:hAnsi="XO Thames"/>
      <w:b/>
      <w:sz w:val="24"/>
    </w:rPr>
  </w:style>
  <w:style w:type="paragraph" w:styleId="5">
    <w:name w:val="heading 5"/>
    <w:link w:val="50"/>
    <w:uiPriority w:val="9"/>
    <w:qFormat/>
    <w:pPr>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10">
    <w:name w:val="Заголовок 21"/>
    <w:link w:val="211"/>
    <w:rPr>
      <w:rFonts w:ascii="XO Thames" w:hAnsi="XO Thames"/>
      <w:b/>
      <w:sz w:val="28"/>
    </w:rPr>
  </w:style>
  <w:style w:type="character" w:customStyle="1" w:styleId="211">
    <w:name w:val="Заголовок 21"/>
    <w:link w:val="210"/>
    <w:rPr>
      <w:rFonts w:ascii="XO Thames" w:hAnsi="XO Thames"/>
      <w:b/>
      <w:sz w:val="28"/>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link w:val="13"/>
    <w:pPr>
      <w:spacing w:after="160" w:line="264" w:lineRule="auto"/>
    </w:pPr>
  </w:style>
  <w:style w:type="character" w:customStyle="1" w:styleId="13">
    <w:name w:val="Основной шрифт абзаца1"/>
    <w:link w:val="12"/>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23">
    <w:name w:val="Основной шрифт абзаца2"/>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Название объекта1"/>
    <w:basedOn w:val="15"/>
    <w:link w:val="16"/>
    <w:rPr>
      <w:i/>
      <w:sz w:val="24"/>
    </w:rPr>
  </w:style>
  <w:style w:type="character" w:customStyle="1" w:styleId="16">
    <w:name w:val="Название объекта1"/>
    <w:basedOn w:val="17"/>
    <w:link w:val="14"/>
    <w:rPr>
      <w:i/>
      <w:sz w:val="24"/>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styleId="a3">
    <w:name w:val="Plain Text"/>
    <w:basedOn w:val="a"/>
    <w:link w:val="a4"/>
    <w:pPr>
      <w:spacing w:after="0" w:line="240" w:lineRule="auto"/>
    </w:pPr>
    <w:rPr>
      <w:rFonts w:ascii="Calibri" w:hAnsi="Calibri"/>
    </w:rPr>
  </w:style>
  <w:style w:type="character" w:customStyle="1" w:styleId="a4">
    <w:name w:val="Текст Знак"/>
    <w:basedOn w:val="1"/>
    <w:link w:val="a3"/>
    <w:rPr>
      <w:rFonts w:ascii="Calibri" w:hAnsi="Calibri"/>
    </w:rPr>
  </w:style>
  <w:style w:type="character" w:customStyle="1" w:styleId="30">
    <w:name w:val="Заголовок 3 Знак"/>
    <w:link w:val="3"/>
    <w:rPr>
      <w:rFonts w:ascii="XO Thames" w:hAnsi="XO Thames"/>
      <w:b/>
      <w:sz w:val="26"/>
    </w:rPr>
  </w:style>
  <w:style w:type="paragraph" w:customStyle="1" w:styleId="1a">
    <w:name w:val="Подзаголовок1"/>
    <w:link w:val="1b"/>
    <w:rPr>
      <w:rFonts w:ascii="XO Thames" w:hAnsi="XO Thames"/>
      <w:i/>
      <w:sz w:val="24"/>
    </w:rPr>
  </w:style>
  <w:style w:type="character" w:customStyle="1" w:styleId="1b">
    <w:name w:val="Подзаголовок1"/>
    <w:link w:val="1a"/>
    <w:rPr>
      <w:rFonts w:ascii="XO Thames" w:hAnsi="XO Thames"/>
      <w:i/>
      <w:sz w:val="24"/>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Textbody">
    <w:name w:val="Text body"/>
    <w:link w:val="Textbody0"/>
  </w:style>
  <w:style w:type="character" w:customStyle="1" w:styleId="Textbody0">
    <w:name w:val="Text body"/>
    <w:link w:val="Textbody"/>
  </w:style>
  <w:style w:type="paragraph" w:customStyle="1" w:styleId="1c">
    <w:name w:val="Обычный1"/>
    <w:link w:val="1d"/>
    <w:pPr>
      <w:spacing w:after="160" w:line="264" w:lineRule="auto"/>
    </w:pPr>
  </w:style>
  <w:style w:type="character" w:customStyle="1" w:styleId="1d">
    <w:name w:val="Обычный1"/>
    <w:link w:val="1c"/>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styleId="31">
    <w:name w:val="toc 3"/>
    <w:next w:val="a"/>
    <w:link w:val="32"/>
    <w:uiPriority w:val="39"/>
    <w:pPr>
      <w:spacing w:after="160" w:line="264" w:lineRule="auto"/>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a9">
    <w:name w:val="Колонтитул"/>
    <w:link w:val="aa"/>
    <w:rPr>
      <w:rFonts w:ascii="XO Thames" w:hAnsi="XO Thames"/>
      <w:sz w:val="20"/>
    </w:rPr>
  </w:style>
  <w:style w:type="character" w:customStyle="1" w:styleId="aa">
    <w:name w:val="Колонтитул"/>
    <w:link w:val="a9"/>
    <w:rPr>
      <w:rFonts w:ascii="XO Thames" w:hAnsi="XO Thames"/>
      <w:sz w:val="20"/>
    </w:rPr>
  </w:style>
  <w:style w:type="paragraph" w:styleId="ab">
    <w:name w:val="footer"/>
    <w:link w:val="ac"/>
    <w:rPr>
      <w:rFonts w:ascii="Times New Roman" w:hAnsi="Times New Roman"/>
      <w:sz w:val="28"/>
    </w:rPr>
  </w:style>
  <w:style w:type="character" w:customStyle="1" w:styleId="ac">
    <w:name w:val="Нижний колонтитул Знак"/>
    <w:link w:val="ab"/>
    <w:rPr>
      <w:rFonts w:ascii="Times New Roman" w:hAnsi="Times New Roman"/>
      <w:sz w:val="28"/>
    </w:rPr>
  </w:style>
  <w:style w:type="paragraph" w:styleId="ad">
    <w:name w:val="caption"/>
    <w:link w:val="ae"/>
    <w:rPr>
      <w:i/>
      <w:sz w:val="24"/>
    </w:rPr>
  </w:style>
  <w:style w:type="character" w:customStyle="1" w:styleId="ae">
    <w:name w:val="Название объекта Знак"/>
    <w:link w:val="ad"/>
    <w:rPr>
      <w:i/>
      <w:sz w:val="24"/>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paragraph" w:styleId="af">
    <w:name w:val="index heading"/>
    <w:basedOn w:val="a"/>
    <w:link w:val="af0"/>
  </w:style>
  <w:style w:type="character" w:customStyle="1" w:styleId="af0">
    <w:name w:val="Указатель Знак"/>
    <w:basedOn w:val="1"/>
    <w:link w:val="af"/>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1e">
    <w:name w:val="Заголовок1"/>
    <w:link w:val="1f"/>
    <w:rPr>
      <w:rFonts w:ascii="XO Thames" w:hAnsi="XO Thames"/>
      <w:b/>
      <w:caps/>
      <w:sz w:val="40"/>
    </w:rPr>
  </w:style>
  <w:style w:type="character" w:customStyle="1" w:styleId="1f">
    <w:name w:val="Заголовок1"/>
    <w:link w:val="1e"/>
    <w:rPr>
      <w:rFonts w:ascii="XO Thames" w:hAnsi="XO Thames"/>
      <w:b/>
      <w:caps/>
      <w:sz w:val="40"/>
    </w:rPr>
  </w:style>
  <w:style w:type="paragraph" w:customStyle="1" w:styleId="51">
    <w:name w:val="Заголовок 51"/>
    <w:link w:val="510"/>
    <w:rPr>
      <w:rFonts w:ascii="XO Thames" w:hAnsi="XO Thames"/>
      <w:b/>
    </w:rPr>
  </w:style>
  <w:style w:type="character" w:customStyle="1" w:styleId="510">
    <w:name w:val="Заголовок 51"/>
    <w:link w:val="51"/>
    <w:rPr>
      <w:rFonts w:ascii="XO Thames" w:hAnsi="XO Thames"/>
      <w:b/>
    </w:rPr>
  </w:style>
  <w:style w:type="paragraph" w:customStyle="1" w:styleId="33">
    <w:name w:val="Гиперссылка3"/>
    <w:link w:val="af1"/>
    <w:rPr>
      <w:color w:val="0000FF"/>
      <w:u w:val="single"/>
    </w:rPr>
  </w:style>
  <w:style w:type="character" w:styleId="af1">
    <w:name w:val="Hyperlink"/>
    <w:link w:val="33"/>
    <w:rPr>
      <w:color w:val="0000FF"/>
      <w:u w:val="single"/>
    </w:rPr>
  </w:style>
  <w:style w:type="paragraph" w:customStyle="1" w:styleId="Footnote">
    <w:name w:val="Footnote"/>
    <w:link w:val="Footnote0"/>
    <w:pPr>
      <w:spacing w:after="160" w:line="264" w:lineRule="auto"/>
      <w:ind w:firstLine="851"/>
      <w:jc w:val="both"/>
    </w:pPr>
    <w:rPr>
      <w:rFonts w:ascii="XO Thames" w:hAnsi="XO Thames"/>
    </w:rPr>
  </w:style>
  <w:style w:type="character" w:customStyle="1" w:styleId="Footnote0">
    <w:name w:val="Footnote"/>
    <w:link w:val="Footnote"/>
    <w:rPr>
      <w:rFonts w:ascii="XO Thames" w:hAnsi="XO Thames"/>
    </w:rPr>
  </w:style>
  <w:style w:type="paragraph" w:customStyle="1" w:styleId="110">
    <w:name w:val="Заголовок 11"/>
    <w:link w:val="111"/>
    <w:rPr>
      <w:rFonts w:ascii="XO Thames" w:hAnsi="XO Thames"/>
      <w:b/>
      <w:sz w:val="32"/>
    </w:rPr>
  </w:style>
  <w:style w:type="character" w:customStyle="1" w:styleId="111">
    <w:name w:val="Заголовок 11"/>
    <w:link w:val="110"/>
    <w:rPr>
      <w:rFonts w:ascii="XO Thames" w:hAnsi="XO Thames"/>
      <w:b/>
      <w:sz w:val="32"/>
    </w:rPr>
  </w:style>
  <w:style w:type="paragraph" w:styleId="1f0">
    <w:name w:val="toc 1"/>
    <w:next w:val="a"/>
    <w:link w:val="1f1"/>
    <w:uiPriority w:val="39"/>
    <w:pPr>
      <w:spacing w:after="160" w:line="264" w:lineRule="auto"/>
    </w:pPr>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Internetlink">
    <w:name w:val="Internet link"/>
    <w:link w:val="Internetlink0"/>
    <w:pPr>
      <w:spacing w:after="160" w:line="264" w:lineRule="auto"/>
    </w:pPr>
    <w:rPr>
      <w:rFonts w:ascii="Calibri" w:hAnsi="Calibri"/>
      <w:color w:val="0000FF"/>
      <w:u w:val="single"/>
    </w:rPr>
  </w:style>
  <w:style w:type="character" w:customStyle="1" w:styleId="Internetlink0">
    <w:name w:val="Internet link"/>
    <w:link w:val="Internetlink"/>
    <w:rPr>
      <w:rFonts w:ascii="Calibri" w:hAnsi="Calibri"/>
      <w:color w:val="0000FF"/>
      <w:u w:val="single"/>
    </w:rPr>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f2">
    <w:name w:val="Balloon Text"/>
    <w:basedOn w:val="a"/>
    <w:link w:val="af3"/>
    <w:pPr>
      <w:spacing w:after="0" w:line="240" w:lineRule="auto"/>
    </w:pPr>
    <w:rPr>
      <w:rFonts w:ascii="Segoe UI" w:hAnsi="Segoe UI"/>
      <w:sz w:val="18"/>
    </w:rPr>
  </w:style>
  <w:style w:type="character" w:customStyle="1" w:styleId="af3">
    <w:name w:val="Текст выноски Знак"/>
    <w:basedOn w:val="1"/>
    <w:link w:val="af2"/>
    <w:rPr>
      <w:rFonts w:ascii="Segoe UI" w:hAnsi="Segoe UI"/>
      <w:sz w:val="18"/>
    </w:rPr>
  </w:style>
  <w:style w:type="paragraph" w:customStyle="1" w:styleId="410">
    <w:name w:val="Заголовок 41"/>
    <w:link w:val="411"/>
    <w:rPr>
      <w:rFonts w:ascii="XO Thames" w:hAnsi="XO Thames"/>
      <w:b/>
      <w:sz w:val="24"/>
    </w:rPr>
  </w:style>
  <w:style w:type="character" w:customStyle="1" w:styleId="411">
    <w:name w:val="Заголовок 41"/>
    <w:link w:val="410"/>
    <w:rPr>
      <w:rFonts w:ascii="XO Thames" w:hAnsi="XO Thames"/>
      <w:b/>
      <w:sz w:val="24"/>
    </w:rPr>
  </w:style>
  <w:style w:type="paragraph" w:customStyle="1" w:styleId="af4">
    <w:name w:val="Содержимое врезки"/>
    <w:basedOn w:val="a"/>
    <w:link w:val="af5"/>
  </w:style>
  <w:style w:type="character" w:customStyle="1" w:styleId="af5">
    <w:name w:val="Содержимое врезки"/>
    <w:basedOn w:val="1"/>
    <w:link w:val="af4"/>
  </w:style>
  <w:style w:type="paragraph" w:customStyle="1" w:styleId="1f2">
    <w:name w:val="Верхний колонтитул1"/>
    <w:link w:val="1f3"/>
  </w:style>
  <w:style w:type="character" w:customStyle="1" w:styleId="1f3">
    <w:name w:val="Верхний колонтитул1"/>
    <w:link w:val="1f2"/>
  </w:style>
  <w:style w:type="paragraph" w:customStyle="1" w:styleId="1f4">
    <w:name w:val="Гиперссылка1"/>
    <w:basedOn w:val="1f5"/>
    <w:link w:val="1f6"/>
    <w:rPr>
      <w:color w:val="0563C1" w:themeColor="hyperlink"/>
      <w:u w:val="single"/>
    </w:rPr>
  </w:style>
  <w:style w:type="character" w:customStyle="1" w:styleId="1f6">
    <w:name w:val="Гиперссылка1"/>
    <w:basedOn w:val="1f7"/>
    <w:link w:val="1f4"/>
    <w:rPr>
      <w:color w:val="0563C1" w:themeColor="hyperlink"/>
      <w:u w:val="single"/>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10">
    <w:name w:val="Заголовок 31"/>
    <w:link w:val="311"/>
    <w:rPr>
      <w:rFonts w:ascii="XO Thames" w:hAnsi="XO Thames"/>
      <w:b/>
      <w:sz w:val="26"/>
    </w:rPr>
  </w:style>
  <w:style w:type="character" w:customStyle="1" w:styleId="311">
    <w:name w:val="Заголовок 31"/>
    <w:link w:val="310"/>
    <w:rPr>
      <w:rFonts w:ascii="XO Thames" w:hAnsi="XO Thames"/>
      <w:b/>
      <w:sz w:val="26"/>
    </w:rPr>
  </w:style>
  <w:style w:type="paragraph" w:customStyle="1" w:styleId="1f8">
    <w:name w:val="Список1"/>
    <w:basedOn w:val="Textbody"/>
    <w:link w:val="1f9"/>
  </w:style>
  <w:style w:type="character" w:customStyle="1" w:styleId="1f9">
    <w:name w:val="Список1"/>
    <w:basedOn w:val="Textbody0"/>
    <w:link w:val="1f8"/>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w:basedOn w:val="Textbody"/>
    <w:link w:val="af7"/>
  </w:style>
  <w:style w:type="character" w:customStyle="1" w:styleId="af7">
    <w:name w:val="Список Знак"/>
    <w:basedOn w:val="Textbody0"/>
    <w:link w:val="af6"/>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styleId="52">
    <w:name w:val="toc 5"/>
    <w:next w:val="a"/>
    <w:link w:val="53"/>
    <w:uiPriority w:val="39"/>
    <w:pPr>
      <w:spacing w:after="160" w:line="264" w:lineRule="auto"/>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f5">
    <w:name w:val="Основной шрифт абзаца1"/>
    <w:link w:val="1f7"/>
    <w:pPr>
      <w:spacing w:after="160" w:line="264" w:lineRule="auto"/>
    </w:pPr>
  </w:style>
  <w:style w:type="character" w:customStyle="1" w:styleId="1f7">
    <w:name w:val="Основной шрифт абзаца1"/>
    <w:link w:val="1f5"/>
  </w:style>
  <w:style w:type="paragraph" w:customStyle="1" w:styleId="1fa">
    <w:name w:val="Нижний колонтитул1"/>
    <w:link w:val="1fb"/>
    <w:rPr>
      <w:rFonts w:ascii="Times New Roman" w:hAnsi="Times New Roman"/>
      <w:sz w:val="28"/>
    </w:rPr>
  </w:style>
  <w:style w:type="character" w:customStyle="1" w:styleId="1fb">
    <w:name w:val="Нижний колонтитул1"/>
    <w:link w:val="1fa"/>
    <w:rPr>
      <w:rFonts w:ascii="Times New Roman" w:hAnsi="Times New Roman"/>
      <w:sz w:val="28"/>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sz w:val="28"/>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af8">
    <w:name w:val="Body Text"/>
    <w:basedOn w:val="a"/>
    <w:link w:val="af9"/>
    <w:pPr>
      <w:spacing w:after="140" w:line="276" w:lineRule="auto"/>
    </w:pPr>
  </w:style>
  <w:style w:type="character" w:customStyle="1" w:styleId="af9">
    <w:name w:val="Основной текст Знак"/>
    <w:basedOn w:val="1"/>
    <w:link w:val="af8"/>
  </w:style>
  <w:style w:type="paragraph" w:styleId="afa">
    <w:name w:val="Subtitle"/>
    <w:next w:val="a"/>
    <w:link w:val="afb"/>
    <w:uiPriority w:val="11"/>
    <w:qFormat/>
    <w:pPr>
      <w:spacing w:after="160" w:line="264" w:lineRule="auto"/>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1fc">
    <w:name w:val="Обычный1"/>
    <w:link w:val="1fd"/>
  </w:style>
  <w:style w:type="character" w:customStyle="1" w:styleId="1fd">
    <w:name w:val="Обычный1"/>
    <w:link w:val="1fc"/>
  </w:style>
  <w:style w:type="paragraph" w:customStyle="1" w:styleId="15">
    <w:name w:val="Обычный1"/>
    <w:link w:val="17"/>
  </w:style>
  <w:style w:type="character" w:customStyle="1" w:styleId="17">
    <w:name w:val="Обычный1"/>
    <w:link w:val="15"/>
  </w:style>
  <w:style w:type="paragraph" w:styleId="afc">
    <w:name w:val="Title"/>
    <w:basedOn w:val="a"/>
    <w:next w:val="af8"/>
    <w:link w:val="afd"/>
    <w:uiPriority w:val="10"/>
    <w:qFormat/>
    <w:pPr>
      <w:keepNext/>
      <w:spacing w:before="240" w:after="120"/>
    </w:pPr>
    <w:rPr>
      <w:rFonts w:ascii="Open Sans" w:hAnsi="Open Sans"/>
      <w:sz w:val="28"/>
    </w:rPr>
  </w:style>
  <w:style w:type="character" w:customStyle="1" w:styleId="afd">
    <w:name w:val="Заголовок Знак"/>
    <w:basedOn w:val="1"/>
    <w:link w:val="afc"/>
    <w:rPr>
      <w:rFonts w:ascii="Open Sans" w:hAnsi="Open Sans"/>
      <w:sz w:val="28"/>
    </w:rPr>
  </w:style>
  <w:style w:type="character" w:customStyle="1" w:styleId="40">
    <w:name w:val="Заголовок 4 Знак"/>
    <w:link w:val="4"/>
    <w:rPr>
      <w:rFonts w:ascii="XO Thames" w:hAnsi="XO Thames"/>
      <w:b/>
      <w:sz w:val="24"/>
    </w:rPr>
  </w:style>
  <w:style w:type="paragraph" w:customStyle="1" w:styleId="28">
    <w:name w:val="Заголовок2"/>
    <w:link w:val="29"/>
    <w:rPr>
      <w:rFonts w:ascii="XO Thames" w:hAnsi="XO Thames"/>
      <w:b/>
      <w:caps/>
      <w:sz w:val="40"/>
    </w:rPr>
  </w:style>
  <w:style w:type="character" w:customStyle="1" w:styleId="29">
    <w:name w:val="Заголовок2"/>
    <w:link w:val="28"/>
    <w:rPr>
      <w:rFonts w:ascii="XO Thames" w:hAnsi="XO Thames"/>
      <w:b/>
      <w:caps/>
      <w:sz w:val="40"/>
    </w:rPr>
  </w:style>
  <w:style w:type="character" w:customStyle="1" w:styleId="20">
    <w:name w:val="Заголовок 2 Знак"/>
    <w:link w:val="2"/>
    <w:rPr>
      <w:rFonts w:ascii="XO Thames" w:hAnsi="XO Thames"/>
      <w:b/>
      <w:sz w:val="28"/>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e">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Placeholder Text"/>
    <w:basedOn w:val="a0"/>
    <w:uiPriority w:val="99"/>
    <w:semiHidden/>
    <w:rsid w:val="006304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800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57EEC-475F-4CF7-92C8-82415259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14</Pages>
  <Words>5026</Words>
  <Characters>28650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Крынецкая София Васильевна</dc:creator>
  <cp:lastModifiedBy>Крынецкая София Васильевна</cp:lastModifiedBy>
  <cp:revision>40</cp:revision>
  <dcterms:created xsi:type="dcterms:W3CDTF">2023-07-07T01:36:00Z</dcterms:created>
  <dcterms:modified xsi:type="dcterms:W3CDTF">2023-07-20T21:35:00Z</dcterms:modified>
</cp:coreProperties>
</file>