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Саратовской области от 02.08.2019 N 543-П</w:t>
              <w:br/>
              <w:t xml:space="preserve">(ред. от 17.01.2024)</w:t>
              <w:br/>
              <w:t xml:space="preserve">"Об утверждении Положения о порядке предоставления из областного бюджета субсидии некоммерческой организации "Фонд развития промышленности Саратовской области" на развитие регионального центра компетенций в сфере производительности труда"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САРАТОВСКОЙ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августа 2019 г. N 543-П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ПОРЯДКЕ ПРЕДОСТАВЛЕНИЯ</w:t>
      </w:r>
    </w:p>
    <w:p>
      <w:pPr>
        <w:pStyle w:val="2"/>
        <w:jc w:val="center"/>
      </w:pPr>
      <w:r>
        <w:rPr>
          <w:sz w:val="24"/>
        </w:rPr>
        <w:t xml:space="preserve">ИЗ ОБЛАСТНОГО БЮДЖЕТА СУБСИДИИ НЕКОММЕРЧЕСКОЙ ОРГАНИЗАЦИИ</w:t>
      </w:r>
    </w:p>
    <w:p>
      <w:pPr>
        <w:pStyle w:val="2"/>
        <w:jc w:val="center"/>
      </w:pPr>
      <w:r>
        <w:rPr>
          <w:sz w:val="24"/>
        </w:rPr>
        <w:t xml:space="preserve">"ФОНД РАЗВИТИЯ ПРОМЫШЛЕННОСТИ САРАТОВСКОЙ ОБЛАСТИ"</w:t>
      </w:r>
    </w:p>
    <w:p>
      <w:pPr>
        <w:pStyle w:val="2"/>
        <w:jc w:val="center"/>
      </w:pPr>
      <w:r>
        <w:rPr>
          <w:sz w:val="24"/>
        </w:rPr>
        <w:t xml:space="preserve">НА РАЗВИТИЕ РЕГИОНАЛЬНОГО ЦЕНТРА КОМПЕТЕНЦИЙ В СФЕРЕ</w:t>
      </w:r>
    </w:p>
    <w:p>
      <w:pPr>
        <w:pStyle w:val="2"/>
        <w:jc w:val="center"/>
      </w:pPr>
      <w:r>
        <w:rPr>
          <w:sz w:val="24"/>
        </w:rPr>
        <w:t xml:space="preserve">ПРОИЗВОДИТЕЛЬНОСТИ ТРУДА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Саратовской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18.12.2019 </w:t>
            </w:r>
            <w:hyperlink w:history="0" r:id="rId7" w:tooltip="Постановление Правительства Саратовской области от 18.12.2019 N 885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885-П</w:t>
              </w:r>
            </w:hyperlink>
            <w:r>
              <w:rPr>
                <w:sz w:val="24"/>
                <w:color w:val="392c69"/>
              </w:rPr>
              <w:t xml:space="preserve">, от 05.03.2021 </w:t>
            </w:r>
            <w:hyperlink w:history="0" r:id="rId8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124-П</w:t>
              </w:r>
            </w:hyperlink>
            <w:r>
              <w:rPr>
                <w:sz w:val="24"/>
                <w:color w:val="392c69"/>
              </w:rPr>
              <w:t xml:space="preserve">, от 10.06.2021 </w:t>
            </w:r>
            <w:hyperlink w:history="0" r:id="rId9" w:tooltip="Постановление Правительства Саратовской области от 10.06.2021 N 447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447-П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20.12.2021 </w:t>
            </w:r>
            <w:hyperlink w:history="0" r:id="rId10" w:tooltip="Постановление Правительства Саратовской области от 20.12.2021 N 1117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1117-П</w:t>
              </w:r>
            </w:hyperlink>
            <w:r>
              <w:rPr>
                <w:sz w:val="24"/>
                <w:color w:val="392c69"/>
              </w:rPr>
              <w:t xml:space="preserve">, от 27.01.2022 </w:t>
            </w:r>
            <w:hyperlink w:history="0" r:id="rId11" w:tooltip="Постановление Правительства Саратовской области от 27.01.2022 N 4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40-П</w:t>
              </w:r>
            </w:hyperlink>
            <w:r>
              <w:rPr>
                <w:sz w:val="24"/>
                <w:color w:val="392c69"/>
              </w:rPr>
              <w:t xml:space="preserve">, от 03.06.2022 </w:t>
            </w:r>
            <w:hyperlink w:history="0" r:id="rId12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460-П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01.12.2022 </w:t>
            </w:r>
            <w:hyperlink w:history="0" r:id="rId13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1172-П</w:t>
              </w:r>
            </w:hyperlink>
            <w:r>
              <w:rPr>
                <w:sz w:val="24"/>
                <w:color w:val="392c69"/>
              </w:rPr>
              <w:t xml:space="preserve">, от 09.02.2023 </w:t>
            </w:r>
            <w:hyperlink w:history="0" r:id="rId14" w:tooltip="Постановление Правительства Саратовской области от 09.02.2023 N 9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90-П</w:t>
              </w:r>
            </w:hyperlink>
            <w:r>
              <w:rPr>
                <w:sz w:val="24"/>
                <w:color w:val="392c69"/>
              </w:rPr>
              <w:t xml:space="preserve">, от 06.04.2023 </w:t>
            </w:r>
            <w:hyperlink w:history="0" r:id="rId15" w:tooltip="Постановление Правительства Саратовской области от 06.04.2023 N 30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300-П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14.08.2023 </w:t>
            </w:r>
            <w:hyperlink w:history="0" r:id="rId16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736-П</w:t>
              </w:r>
            </w:hyperlink>
            <w:r>
              <w:rPr>
                <w:sz w:val="24"/>
                <w:color w:val="392c69"/>
              </w:rPr>
              <w:t xml:space="preserve">, от 17.01.2024 </w:t>
            </w:r>
            <w:hyperlink w:history="0" r:id="rId17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18-П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8" w:tooltip="&quot;Бюджетный кодекс Российской Федерации&quot; от 31.07.1998 N 145-ФЗ (ред. от 25.12.2023, с изм. от 25.01.2024) (с изм. и доп., вступ. в силу с 05.01.2024) ------------ Недействующая редакция {КонсультантПлюс}">
        <w:r>
          <w:rPr>
            <w:sz w:val="24"/>
            <w:color w:val="0000ff"/>
          </w:rPr>
          <w:t xml:space="preserve">статьей 78.1</w:t>
        </w:r>
      </w:hyperlink>
      <w:r>
        <w:rPr>
          <w:sz w:val="24"/>
        </w:rPr>
        <w:t xml:space="preserve"> Бюджетного кодекса Российской Федерации, Федеральным </w:t>
      </w:r>
      <w:hyperlink w:history="0" r:id="rId19" w:tooltip="Федеральный закон от 12.01.1996 N 7-ФЗ (ред. от 25.12.2023) &quot;О некоммерческих организациях&quot; (с изм. и доп., вступ. в силу с 01.01.2024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некоммерческих организациях" Правительство Саратовской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предоставления из областного бюджета субсидии некоммерческой организации "Фонд развития промышленности Саратовской области" на развитие регионального центра компетенций в сфере производительности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информации и печати области опубликовать настоящее постановление в течение десяти дней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Вице-губернатор Саратовской области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 Саратовской области</w:t>
      </w:r>
    </w:p>
    <w:p>
      <w:pPr>
        <w:pStyle w:val="0"/>
        <w:jc w:val="right"/>
      </w:pPr>
      <w:r>
        <w:rPr>
          <w:sz w:val="24"/>
        </w:rPr>
        <w:t xml:space="preserve">А.М.СТРЕЛЮХИН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Саратовской области</w:t>
      </w:r>
    </w:p>
    <w:p>
      <w:pPr>
        <w:pStyle w:val="0"/>
        <w:jc w:val="right"/>
      </w:pPr>
      <w:r>
        <w:rPr>
          <w:sz w:val="24"/>
        </w:rPr>
        <w:t xml:space="preserve">от 2 августа 2019 г. N 543-П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ИЗ ОБЛАСТНОГО БЮДЖЕТА СУБСИДИИ</w:t>
      </w:r>
    </w:p>
    <w:p>
      <w:pPr>
        <w:pStyle w:val="2"/>
        <w:jc w:val="center"/>
      </w:pPr>
      <w:r>
        <w:rPr>
          <w:sz w:val="24"/>
        </w:rPr>
        <w:t xml:space="preserve">НЕКОММЕРЧЕСКОЙ ОРГАНИЗАЦИИ "ФОНД РАЗВИТИЯ ПРОМЫШЛЕННОСТИ</w:t>
      </w:r>
    </w:p>
    <w:p>
      <w:pPr>
        <w:pStyle w:val="2"/>
        <w:jc w:val="center"/>
      </w:pPr>
      <w:r>
        <w:rPr>
          <w:sz w:val="24"/>
        </w:rPr>
        <w:t xml:space="preserve">САРАТОВСКОЙ ОБЛАСТИ" НА РАЗВИТИЕ РЕГИОНАЛЬНОГО ЦЕНТРА</w:t>
      </w:r>
    </w:p>
    <w:p>
      <w:pPr>
        <w:pStyle w:val="2"/>
        <w:jc w:val="center"/>
      </w:pPr>
      <w:r>
        <w:rPr>
          <w:sz w:val="24"/>
        </w:rPr>
        <w:t xml:space="preserve">КОМПЕТЕНЦИЙ В СФЕРЕ ПРОИЗВОДИТЕЛЬНОСТИ ТРУДА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Саратовской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18.12.2019 </w:t>
            </w:r>
            <w:hyperlink w:history="0" r:id="rId20" w:tooltip="Постановление Правительства Саратовской области от 18.12.2019 N 885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885-П</w:t>
              </w:r>
            </w:hyperlink>
            <w:r>
              <w:rPr>
                <w:sz w:val="24"/>
                <w:color w:val="392c69"/>
              </w:rPr>
              <w:t xml:space="preserve">, от 05.03.2021 </w:t>
            </w:r>
            <w:hyperlink w:history="0" r:id="rId21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124-П</w:t>
              </w:r>
            </w:hyperlink>
            <w:r>
              <w:rPr>
                <w:sz w:val="24"/>
                <w:color w:val="392c69"/>
              </w:rPr>
              <w:t xml:space="preserve">, от 10.06.2021 </w:t>
            </w:r>
            <w:hyperlink w:history="0" r:id="rId22" w:tooltip="Постановление Правительства Саратовской области от 10.06.2021 N 447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447-П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20.12.2021 </w:t>
            </w:r>
            <w:hyperlink w:history="0" r:id="rId23" w:tooltip="Постановление Правительства Саратовской области от 20.12.2021 N 1117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1117-П</w:t>
              </w:r>
            </w:hyperlink>
            <w:r>
              <w:rPr>
                <w:sz w:val="24"/>
                <w:color w:val="392c69"/>
              </w:rPr>
              <w:t xml:space="preserve">, от 27.01.2022 </w:t>
            </w:r>
            <w:hyperlink w:history="0" r:id="rId24" w:tooltip="Постановление Правительства Саратовской области от 27.01.2022 N 4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40-П</w:t>
              </w:r>
            </w:hyperlink>
            <w:r>
              <w:rPr>
                <w:sz w:val="24"/>
                <w:color w:val="392c69"/>
              </w:rPr>
              <w:t xml:space="preserve">, от 03.06.2022 </w:t>
            </w:r>
            <w:hyperlink w:history="0" r:id="rId25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460-П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01.12.2022 </w:t>
            </w:r>
            <w:hyperlink w:history="0" r:id="rId26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1172-П</w:t>
              </w:r>
            </w:hyperlink>
            <w:r>
              <w:rPr>
                <w:sz w:val="24"/>
                <w:color w:val="392c69"/>
              </w:rPr>
              <w:t xml:space="preserve">, от 09.02.2023 </w:t>
            </w:r>
            <w:hyperlink w:history="0" r:id="rId27" w:tooltip="Постановление Правительства Саратовской области от 09.02.2023 N 9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90-П</w:t>
              </w:r>
            </w:hyperlink>
            <w:r>
              <w:rPr>
                <w:sz w:val="24"/>
                <w:color w:val="392c69"/>
              </w:rPr>
              <w:t xml:space="preserve">, от 06.04.2023 </w:t>
            </w:r>
            <w:hyperlink w:history="0" r:id="rId28" w:tooltip="Постановление Правительства Саратовской области от 06.04.2023 N 300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300-П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14.08.2023 </w:t>
            </w:r>
            <w:hyperlink w:history="0" r:id="rId29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736-П</w:t>
              </w:r>
            </w:hyperlink>
            <w:r>
              <w:rPr>
                <w:sz w:val="24"/>
                <w:color w:val="392c69"/>
              </w:rPr>
              <w:t xml:space="preserve">, от 17.01.2024 </w:t>
            </w:r>
            <w:hyperlink w:history="0" r:id="rId30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      <w:r>
                <w:rPr>
                  <w:sz w:val="24"/>
                  <w:color w:val="0000ff"/>
                </w:rPr>
                <w:t xml:space="preserve">N 18-П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цель, условия и порядок предоставления из областного бюджета субсидии некоммерческой организации "Фонд развития промышленности Саратовской области" на развитие регионального центра компетенций в сфере производительности труда (далее - Фонд, субсидия) в рамках реализации регионального проекта "Адресная поддержка повышения производительности труда на предприятиях" государственной </w:t>
      </w:r>
      <w:hyperlink w:history="0" r:id="rId31" w:tooltip="Постановление Правительства Саратовской области от 11.10.2013 N 546-П (ред. от 27.12.2023) &quot;О государственной программе Саратовской области &quot;Развитие экономического потенциала и повышение инвестиционной привлекательности региона&quot; (с изм. и доп., вступающими в силу с 01.01.2024) ------------ Недействующая редакция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Саратовской области "Развитие экономического потенциала и повышение инвестиционной привлекательности региона", порядок возврата субсидии в случае нарушения условий, установленных при ее предоставлении.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Саратовской области от 18.12.2019 </w:t>
      </w:r>
      <w:hyperlink w:history="0" r:id="rId32" w:tooltip="Постановление Правительства Саратовской области от 18.12.2019 N 885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885-П</w:t>
        </w:r>
      </w:hyperlink>
      <w:r>
        <w:rPr>
          <w:sz w:val="24"/>
        </w:rPr>
        <w:t xml:space="preserve">, от 20.12.2021 </w:t>
      </w:r>
      <w:hyperlink w:history="0" r:id="rId33" w:tooltip="Постановление Правительства Саратовской области от 20.12.2021 N 1117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1117-П</w:t>
        </w:r>
      </w:hyperlink>
      <w:r>
        <w:rPr>
          <w:sz w:val="24"/>
        </w:rPr>
        <w:t xml:space="preserve">, от 17.01.2024 </w:t>
      </w:r>
      <w:hyperlink w:history="0" r:id="rId34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18-П</w:t>
        </w:r>
      </w:hyperlink>
      <w:r>
        <w:rPr>
          <w:sz w:val="24"/>
        </w:rPr>
        <w:t xml:space="preserve">)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Цель предоставления субсидии - финансовое обеспечение затрат Фонда на развитие регионального центра компетенций в сфере производительности труда (далее - региональный центр компетенций), реализующего мероприятия по повышению производительности труда предприятий области в рамках реализации регионального проекта "Адресная поддержка повышения производительности труда на предприятиях" национального проекта "Производительность труда".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Саратовской области от 10.06.2021 </w:t>
      </w:r>
      <w:hyperlink w:history="0" r:id="rId35" w:tooltip="Постановление Правительства Саратовской области от 10.06.2021 N 447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447-П</w:t>
        </w:r>
      </w:hyperlink>
      <w:r>
        <w:rPr>
          <w:sz w:val="24"/>
        </w:rPr>
        <w:t xml:space="preserve">, от 20.12.2021 </w:t>
      </w:r>
      <w:hyperlink w:history="0" r:id="rId36" w:tooltip="Постановление Правительства Саратовской области от 20.12.2021 N 1117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1117-П</w:t>
        </w:r>
      </w:hyperlink>
      <w:r>
        <w:rPr>
          <w:sz w:val="24"/>
        </w:rPr>
        <w:t xml:space="preserve">, от 17.01.2024 </w:t>
      </w:r>
      <w:hyperlink w:history="0" r:id="rId37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18-П</w:t>
        </w:r>
      </w:hyperlink>
      <w:r>
        <w:rPr>
          <w:sz w:val="24"/>
        </w:rPr>
        <w:t xml:space="preserve">)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Субсидия предоставляется министерством экономического развития области (далее - министерство) в пределах бюджетных ассигнований и лимитов бюджетных обязательств, доведенных до него как до получателя бюджетных средств в установленном порядке на эти цели.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Информация о субсидии размещается на едином портале бюджетной системы Российской Федерации в информационно-телекоммуникационной сети Интернет (в разделе единого портала)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hyperlink w:history="0" r:id="rId38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Размер субсидии устанавливается законом области об областном бюджете.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39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Субсидия предоставляется министерством Фонду (далее - получатель субсидии) за счет средств областного бюджета, источником финансового обеспечения которых является субсидия из федерального бюджета, в соответствии со сводной бюджетной росписью расходов областного бюджета на основании соглашения, заключаемого между получателем субсидии и министерством в пределах лимитов бюджетных обязательств, доведенных в установленном порядке до министерства на предоставление субсидии в текущем финансовом году, (далее - соглашение) на цель, указанную в </w:t>
      </w:r>
      <w:hyperlink w:history="0" w:anchor="P52" w:tooltip="2. Цель предоставления субсидии - финансовое обеспечение затрат Фонда на развитие регионального центра компетенций в сфере производительности труда (далее - региональный центр компетенций), реализующего мероприятия по повышению производительности труда предприятий области в рамках реализации регионального проекта &quot;Адресная поддержка повышения производительности труда на предприятиях&quot; национального проекта &quot;Производительность труда&quot;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14.08.2023 N 736-П)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Соглашение и договоры, заключенные в целях исполнения обязательств по соглашению, включают положения о согласии соответственно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области (по согласованию) проверок, предусмотренных </w:t>
      </w:r>
      <w:hyperlink w:history="0" w:anchor="P126" w:tooltip="13. В соответствии со статьей 78.1 Бюджетного кодекса Российской Федерации в отношении получателя субсидии и лиц, указанных в части второй пункта 4 настоящего Положения, осуществляется проверка министерством соблюдения ими порядка и условий предоставления субсидии, в том числе в части достижения результата ее предоставления, а также проверка органами государственного финансового контроля области (по согласованию) в соответствии со статьями 268.1 и 269.2 Бюджетного кодекса Российской Федерации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и запрет на приобретение получателем субсидии, а также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указанных средств иных операций, определенных настоящим Положением.</w:t>
      </w:r>
    </w:p>
    <w:p>
      <w:pPr>
        <w:pStyle w:val="0"/>
        <w:jc w:val="both"/>
      </w:pPr>
      <w:r>
        <w:rPr>
          <w:sz w:val="24"/>
        </w:rPr>
        <w:t xml:space="preserve">(часть вторая в ред. </w:t>
      </w:r>
      <w:hyperlink w:history="0" r:id="rId41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03.06.2022 N 460-П)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Соглашение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при условии, что получатель субсидии на дату представления заявления на получение субсидии соответствует следующим требованиям: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получает средства из областного бюджета на основании иных нормативных правовых актов области на цели, установленные настоящим Положением;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3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находится в составляемых в рамках реализации полномочий, предусмотренных </w:t>
      </w:r>
      <w:hyperlink w:history="0" r:id="rId44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5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является иностранным агентом в соответствии с Федеральным </w:t>
      </w:r>
      <w:hyperlink w:history="0" r:id="rId46" w:tooltip="Федеральный закон от 14.07.2022 N 255-ФЗ (ред. от 24.07.2023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контроле за деятельностью лиц, находящихся под иностранным влиянием".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jc w:val="both"/>
      </w:pPr>
      <w:r>
        <w:rPr>
          <w:sz w:val="24"/>
        </w:rPr>
        <w:t xml:space="preserve">(часть первая в ред. </w:t>
      </w:r>
      <w:hyperlink w:history="0" r:id="rId48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14.08.2023 N 736-П)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получателя субсидии на соответствие требованиям, установленным </w:t>
      </w:r>
      <w:hyperlink w:history="0" w:anchor="P66" w:tooltip="5. Соглашение заключается в государственной интегрированной информационной системе управления общественными финансами &quot;Электронный бюджет&quot;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при условии, что получатель субсидии на дату представления заявления на получение субсидии соответствует следующим требованиям:">
        <w:r>
          <w:rPr>
            <w:sz w:val="24"/>
            <w:color w:val="0000ff"/>
          </w:rPr>
          <w:t xml:space="preserve">частью первой</w:t>
        </w:r>
      </w:hyperlink>
      <w:r>
        <w:rPr>
          <w:sz w:val="24"/>
        </w:rPr>
        <w:t xml:space="preserve"> настоящего пункта, осуществляется министерством в порядке межведомственного электронного взаимодействия с органами государственной власти путем направления соответствующих запросов и (или) путем получения сведений из общедоступных источников информации в срок не позднее 15 рабочих дней со дня представления заявления на получение субсидии.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Саратовской области от 09.02.2023 </w:t>
      </w:r>
      <w:hyperlink w:history="0" r:id="rId49" w:tooltip="Постановление Правительства Саратовской области от 09.02.2023 N 9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90-П</w:t>
        </w:r>
      </w:hyperlink>
      <w:r>
        <w:rPr>
          <w:sz w:val="24"/>
        </w:rPr>
        <w:t xml:space="preserve">, от 17.01.2024 </w:t>
      </w:r>
      <w:hyperlink w:history="0" r:id="rId50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18-П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необходимости внесения в соглашение изменений, а также в случае расторжения соглашения уполномоченный орган в течение 5 рабочих дней заключает с Фондом дополнительное соглашение к соглашению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>
      <w:pPr>
        <w:pStyle w:val="0"/>
        <w:jc w:val="both"/>
      </w:pPr>
      <w:r>
        <w:rPr>
          <w:sz w:val="24"/>
        </w:rPr>
        <w:t xml:space="preserve">(часть третья введена </w:t>
      </w:r>
      <w:hyperlink w:history="0" r:id="rId51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05.03.2021 N 124-П)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Основаниями для внесения изменений в соглашение являются изменение законодательства, реквизитов сторон и (или) исправление технических ошибок, сроков реализации соглашения, уменьшение потребности получателя в субсидии в текущем финансовом году в соответствии с информацией получателя субсидии, содержащей финансово-экономическое обоснование данной потребности, увеличение потребности получателя в субсидии в текущем финансовом году в соответствии с информацией получателя субсидии, содержащей финансово-экономическое обоснование данной потребности, при наличии неиспользованных лимитов бюджетных обязательств, на цели, указанные в </w:t>
      </w:r>
      <w:hyperlink w:history="0" w:anchor="P52" w:tooltip="2. Цель предоставления субсидии - финансовое обеспечение затрат Фонда на развитие регионального центра компетенций в сфере производительности труда (далее - региональный центр компетенций), реализующего мероприятия по повышению производительности труда предприятий области в рамках реализации регионального проекта &quot;Адресная поддержка повышения производительности труда на предприятиях&quot; национального проекта &quot;Производительность труда&quot;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Положения, уменьшение министерству как получателю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соглашении, реорганизация получателя субсидии в форме слияния, присоединения или преобразования (в указанном случае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правопреемником).</w:t>
      </w:r>
    </w:p>
    <w:p>
      <w:pPr>
        <w:pStyle w:val="0"/>
        <w:jc w:val="both"/>
      </w:pPr>
      <w:r>
        <w:rPr>
          <w:sz w:val="24"/>
        </w:rPr>
        <w:t xml:space="preserve">(часть четвертая в ред. </w:t>
      </w:r>
      <w:hyperlink w:history="0" r:id="rId52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>
      <w:pPr>
        <w:pStyle w:val="0"/>
        <w:jc w:val="both"/>
      </w:pPr>
      <w:r>
        <w:rPr>
          <w:sz w:val="24"/>
        </w:rPr>
        <w:t xml:space="preserve">(часть пятая введена </w:t>
      </w:r>
      <w:hyperlink w:history="0" r:id="rId53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history="0" w:anchor="P54" w:tooltip="3. Субсидия предоставляется министерством экономического развития области (далее - министерство) в пределах бюджетных ассигнований и лимитов бюджетных обязательств, доведенных до него как до получателя бюджетных средств в установленном порядке на эти цели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Положения, приводящего к невозможности предоставления субсидии в размере, определенном в соглашении.</w:t>
      </w:r>
    </w:p>
    <w:p>
      <w:pPr>
        <w:pStyle w:val="0"/>
        <w:jc w:val="both"/>
      </w:pPr>
      <w:r>
        <w:rPr>
          <w:sz w:val="24"/>
        </w:rPr>
        <w:t xml:space="preserve">(часть введена </w:t>
      </w:r>
      <w:hyperlink w:history="0" r:id="rId54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05.03.2021 N 124-П)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подписания соглашения в целях предоставления субсидии получатель субсидии представляет </w:t>
      </w:r>
      <w:hyperlink w:history="0" w:anchor="P206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на получение субсидии по форме согласно приложению N 1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(часть первая в ред. </w:t>
      </w:r>
      <w:hyperlink w:history="0" r:id="rId55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14.08.2023 N 736-П)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Представленные документы должны быть оформлены на русском языке, выполнены с использованием технических средств, не содержать подчисток, исправлений, помарок.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56" w:tooltip="Постановление Правительства Саратовской области от 09.02.2023 N 9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09.02.2023 N 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отсутствии оснований для отказа в предоставлении субсидии министерство в срок не позднее 15 рабочих дней со дня окончания проверки, указанной в </w:t>
      </w:r>
      <w:hyperlink w:history="0" w:anchor="P66" w:tooltip="5. Соглашение заключается в государственной интегрированной информационной системе управления общественными финансами &quot;Электронный бюджет&quot;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при условии, что получатель субсидии на дату представления заявления на получение субсидии соответствует следующим требованиям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подписывает с получателем субсидии соглашение.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случаях, установленных </w:t>
      </w:r>
      <w:hyperlink w:history="0" w:anchor="P94" w:tooltip="8. Основания для отказа получателю субсидии в предоставлении субсидии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Положения, министерство не позднее 15 рабочих дней со дня окончания проверки, указанной в </w:t>
      </w:r>
      <w:hyperlink w:history="0" w:anchor="P66" w:tooltip="5. Соглашение заключается в государственной интегрированной информационной системе управления общественными финансами &quot;Электронный бюджет&quot;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при условии, что получатель субсидии на дату представления заявления на получение субсидии соответствует следующим требованиям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принимает решение об отказе в предоставлении субсидии и направляет получателю субсидии уведомление с указанием причин отказа (далее - уведомление об отказе).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7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17.01.2024 N 18-П)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Основания для отказа получателю субсидии в предоставлении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несоответствие представленных получателем субсидии документов требованиям, определенным в соответствии с </w:t>
      </w:r>
      <w:hyperlink w:history="0" w:anchor="P87" w:tooltip="6. Для подписания соглашения в целях предоставления субсидии получатель субсидии представляет заявление на получение субсидии по форме согласно приложению N 1 к настоящему Положению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Положения, или непредставление (представление не в полном объеме) указанных документов;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05.03.2021 N 124-П)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установление факта недостоверности представленной получателем субсидии информации;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59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05.03.2021 N 124-П)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несоответствие заявителя требованиям </w:t>
      </w:r>
      <w:hyperlink w:history="0" w:anchor="P66" w:tooltip="5. Соглашение заключается в государственной интегрированной информационной системе управления общественными финансами &quot;Электронный бюджет&quot;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при условии, что получатель субсидии на дату представления заявления на получение субсидии соответствует следующим требованиям: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Утратил силу. - </w:t>
      </w:r>
      <w:hyperlink w:history="0" r:id="rId60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Саратовской области от 14.08.2023 N 736-П.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Субсидия предоставляется министерством в соответствии с графиком перечисления субсидии, установленным в соглашении, путем перечисления с лицевого счета министерства, открытого в министерстве финансов области, в течение 20 рабочих дней со дня подписания соглашения (при наличии открытых предельных объемов финансирования) или в течение 15 рабочих дней со дня доведения до министерства предельных объемов финансирования.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Саратовской области от 03.06.2022 </w:t>
      </w:r>
      <w:hyperlink w:history="0" r:id="rId61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460-П</w:t>
        </w:r>
      </w:hyperlink>
      <w:r>
        <w:rPr>
          <w:sz w:val="24"/>
        </w:rPr>
        <w:t xml:space="preserve">, от 09.02.2023 </w:t>
      </w:r>
      <w:hyperlink w:history="0" r:id="rId62" w:tooltip="Постановление Правительства Саратовской области от 09.02.2023 N 9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90-П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Субсидия перечисляется на лицевой счет получателя субсидии, открытый в министерстве финансов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Расходование субсидии осуществляется в соответствии с направлением расходования средств, утвержденным Наблюдательным советом Фонда.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05.03.2021 N 124-П)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Результатом предоставления субсидии является выполнение работ - реализованы проекты по повышению производительности труда на предприятиях - участниках национального проекта по направлению "Бережливое производство" с помощью созданной региональной инфраструктуры обеспечения повышения производительности труда, условная единица (далее - результат) по состоянию на 31 декабря года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Значение результата устанавливается министерством в соглашении.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65" w:tooltip="Постановление Правительства Саратовской области от 06.04.2023 N 30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06.04.2023 N 300-П)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отчетности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Получатель субсидии представляет в министерство отчет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Министерством финансов Российской Федерации для соответствующего вида субсидии, с приложением копий подтверждающих документов (копий договоров и платежных поручений, заверенных получателем субсидии) в срок не позднее 10 рабочего дня, следующего за отчетным месяцем.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Саратовской области от 01.12.2022 </w:t>
      </w:r>
      <w:hyperlink w:history="0" r:id="rId66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1172-П</w:t>
        </w:r>
      </w:hyperlink>
      <w:r>
        <w:rPr>
          <w:sz w:val="24"/>
        </w:rPr>
        <w:t xml:space="preserve">, от 14.08.2023 </w:t>
      </w:r>
      <w:hyperlink w:history="0" r:id="rId67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736-П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представляет в министерство отчет о достижении значения результата в срок не позднее 10 рабочего дня, месяца, следующего за отчетным кварталом, с приложением копий документов, подтверждающих достижение результата, по форме, определенной типовой формой соглашения, установленной Министерством финансов Российской Федерации для соответствующего вида субсидии. Министерство имеет право устанавливать в соглашении сроки и формы представления получателем субсидии дополнительной отчетности.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Саратовской области от 05.03.2021 </w:t>
      </w:r>
      <w:hyperlink w:history="0" r:id="rId68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124-П</w:t>
        </w:r>
      </w:hyperlink>
      <w:r>
        <w:rPr>
          <w:sz w:val="24"/>
        </w:rPr>
        <w:t xml:space="preserve">, от 20.12.2021 </w:t>
      </w:r>
      <w:hyperlink w:history="0" r:id="rId69" w:tooltip="Постановление Правительства Саратовской области от 20.12.2021 N 1117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1117-П</w:t>
        </w:r>
      </w:hyperlink>
      <w:r>
        <w:rPr>
          <w:sz w:val="24"/>
        </w:rPr>
        <w:t xml:space="preserve">, от 06.04.2023 </w:t>
      </w:r>
      <w:hyperlink w:history="0" r:id="rId70" w:tooltip="Постановление Правительства Саратовской области от 06.04.2023 N 30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300-П</w:t>
        </w:r>
      </w:hyperlink>
      <w:r>
        <w:rPr>
          <w:sz w:val="24"/>
        </w:rPr>
        <w:t xml:space="preserve">, от 14.08.2023 </w:t>
      </w:r>
      <w:hyperlink w:history="0" r:id="rId71" w:tooltip="Постановление Правительства Саратовской области от 14.08.2023 N 736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736-П</w:t>
        </w:r>
      </w:hyperlink>
      <w:r>
        <w:rPr>
          <w:sz w:val="24"/>
        </w:rPr>
        <w:t xml:space="preserve">, от 17.01.2024 </w:t>
      </w:r>
      <w:hyperlink w:history="0" r:id="rId72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18-П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осуществляет проверку представляемой получателем субсидии отчетности в течение 10 рабочих дней со дня ее получения от получателя субсидии. В случае соответствия представленной получателем субсидии отчетности отчеты принимаются министерством, а в случае несоответствия установленной форме отчеты возвращаются на доработку получателю субсидии.</w:t>
      </w:r>
    </w:p>
    <w:p>
      <w:pPr>
        <w:pStyle w:val="0"/>
        <w:jc w:val="both"/>
      </w:pPr>
      <w:r>
        <w:rPr>
          <w:sz w:val="24"/>
        </w:rPr>
        <w:t xml:space="preserve">(часть введена </w:t>
      </w:r>
      <w:hyperlink w:history="0" r:id="rId73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об осуществлении контроля (мониторинга)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субсидии</w:t>
      </w:r>
    </w:p>
    <w:p>
      <w:pPr>
        <w:pStyle w:val="2"/>
        <w:jc w:val="center"/>
      </w:pPr>
      <w:r>
        <w:rPr>
          <w:sz w:val="24"/>
        </w:rPr>
        <w:t xml:space="preserve">и ответственность за их нарушение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74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</w:t>
      </w:r>
    </w:p>
    <w:p>
      <w:pPr>
        <w:pStyle w:val="0"/>
        <w:jc w:val="center"/>
      </w:pPr>
      <w:r>
        <w:rPr>
          <w:sz w:val="24"/>
        </w:rPr>
        <w:t xml:space="preserve">от 03.06.2022 N 460-П)</w:t>
      </w:r>
    </w:p>
    <w:p>
      <w:pPr>
        <w:pStyle w:val="0"/>
        <w:jc w:val="both"/>
      </w:pPr>
      <w:r>
        <w:rPr>
          <w:sz w:val="24"/>
        </w:rPr>
      </w:r>
    </w:p>
    <w:bookmarkStart w:id="126" w:name="P126"/>
    <w:bookmarkEnd w:id="126"/>
    <w:p>
      <w:pPr>
        <w:pStyle w:val="0"/>
        <w:ind w:firstLine="540"/>
        <w:jc w:val="both"/>
      </w:pPr>
      <w:r>
        <w:rPr>
          <w:sz w:val="24"/>
        </w:rPr>
        <w:t xml:space="preserve">13. В соответствии со </w:t>
      </w:r>
      <w:hyperlink w:history="0" r:id="rId75" w:tooltip="&quot;Бюджетный кодекс Российской Федерации&quot; от 31.07.1998 N 145-ФЗ (ред. от 28.05.2022) ------------ Недействующая редакция {КонсультантПлюс}">
        <w:r>
          <w:rPr>
            <w:sz w:val="24"/>
            <w:color w:val="0000ff"/>
          </w:rPr>
          <w:t xml:space="preserve">статьей 78.1</w:t>
        </w:r>
      </w:hyperlink>
      <w:r>
        <w:rPr>
          <w:sz w:val="24"/>
        </w:rPr>
        <w:t xml:space="preserve"> Бюджетного кодекса Российской Федерации в отношении получателя субсидии и лиц, указанных в </w:t>
      </w:r>
      <w:hyperlink w:history="0" w:anchor="P64" w:tooltip="Соглашение и договоры, заключенные в целях исполнения обязательств по соглашению, включают положения о согласии соответственно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...">
        <w:r>
          <w:rPr>
            <w:sz w:val="24"/>
            <w:color w:val="0000ff"/>
          </w:rPr>
          <w:t xml:space="preserve">части второй пункта 4</w:t>
        </w:r>
      </w:hyperlink>
      <w:r>
        <w:rPr>
          <w:sz w:val="24"/>
        </w:rPr>
        <w:t xml:space="preserve"> настоящего Положения, осуществляется проверка министерством соблюдения ими порядка и условий предоставления субсидии, в том числе в части достижения результата ее предоставления, а также проверка органами государственного финансового контроля области (по согласованию) в соответствии со </w:t>
      </w:r>
      <w:hyperlink w:history="0" r:id="rId76" w:tooltip="&quot;Бюджетный кодекс Российской Федерации&quot; от 31.07.1998 N 145-ФЗ (ред. от 28.05.2022) ------------ Недействующая редакция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77" w:tooltip="&quot;Бюджетный кодекс Российской Федерации&quot; от 31.07.1998 N 145-ФЗ (ред. от 28.05.2022) ------------ Недействующая редакция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78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03.06.2022 N 460-П)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Министерство осуществляет контроль за соблюдением получателем субсидии условий и порядка предоставления субсидии путем проведения плановых и (или) внеплановых проверок.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Саратовской области от 20.12.2021 </w:t>
      </w:r>
      <w:hyperlink w:history="0" r:id="rId79" w:tooltip="Постановление Правительства Саратовской области от 20.12.2021 N 1117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1117-П</w:t>
        </w:r>
      </w:hyperlink>
      <w:r>
        <w:rPr>
          <w:sz w:val="24"/>
        </w:rPr>
        <w:t xml:space="preserve">, от 03.06.2022 </w:t>
      </w:r>
      <w:hyperlink w:history="0" r:id="rId80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N 460-П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Плановые и (или) внеплановые проверки проводятся в форме документарной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проведении плановых и (или) внеплановых документарных проверок принимается министерством и оформляется приказом о проведении документарной проверки, в котором указываются наименование получателя субсидии, предмет проверки, руководитель и состав контрольной группы должностных лиц министерства, уполномоченных на проведение проверки, срок проведения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Основаниями для подготовки приказа о проведении проверок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проверок на очередной финансовый год, утвержденный приказом министерства (для плановых проверок);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поступление в министерство информации о нарушениях получателем субсидии условий и порядка предоставления субсидии от физических и юридических лиц, органов государственной власти, правоохранительных органов и органов государственного финансового контроля области (для внеплановых проверок).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01.12.2022 N 1172-П)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Плановые проверки проводятся не чаще одного раза в год. Срок проведения плановых и (или) внеплановых проверок не может превышать 20 рабочих дней с даты начала проверок, установленной приказом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Документарная проверка проводится по месту нахождения министерства на основании документов, находящихся в распоряжении министерства, а также документов, представленных получателем субсидии по запросу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соблюдение получателем субсидии условий и порядка предоставления субсидии, установленных настоящим Положением, министерство направляет в адрес получателя субсидии мотивированный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01.12.2022 N 1172-П)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7 рабочих дней со дня получения мотивированного запроса получатель субсидии обязан направить в министерство указанные в запросе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Должностные лица министерства, осуществляющие проверку, имеют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требовать предъявления результатов выполненных работ, услуг для подтверждения соблюдения условий и порядка предоставления субсидии;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01.12.2022 N 1172-П)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запрашивать документы и материалы, относящиеся к предмету проверки, получать письменные объяснения от должностных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Должностные лица министерства обязаны: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знакомить получателя субсидии с копией приказа о проведении проверки, а также с результатами контрольных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сохранять государственную, служебную, коммерческую и иную охраняемую законом тайну, ставшую им известной при проведении контрольных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проводить контрольные мероприятия, объективно и достоверно отражать их результаты в соответствующих актах.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документарной проверки должностными лицами министерства составляется акт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акте проверки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дата, время и место составления акта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и номер приказа о проведении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фамилии, имена, отчества (при наличии) и должности должностных лиц, проводивших проверку;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проверяемого получателя субсидии, а также фамилия, имя, отчество (при наличии) и должность руководителя получателя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дата, время, продолжительность и место проведения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результатах проверки, в том числе о выявленных нарушениях;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ознакомлении или отказе в ознакомлении с актом проверки руководителя, иного должностного лица или уполномоченного представителя получателя субсидии, присутствовавших при проведении проверки, о наличии их подписей или об отказе от совершения подписи;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подписи должностных лиц, проводивших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проверки оформляется непосредственно после ее завершения в двух экземплярах, один из которых вручается руководителю, иному должностному лицу или уполномоченному представителю получателя субсидии под расписку об ознакомлении либо об отказе в ознакомлении с актом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руководителя, иного должностного лица или уполномоченного представителя получателя субсидии акт направляется заказным почтовым отправлением с уведомлением о вручении, которое приобщается к экземпляру акта проверки, хранящемуся в министерстве.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в случае несогласия с фактами, выводами, предложениями, изложенными в акте проверки, в течение 3 рабочих дней с даты получения акта проверки вправе представить в министерство в письменной форме возражения в отношении акта проверки. При этом получатель субсидии прикладывает к таким возражениям документы, подтверждающие обоснованность таких возражений. Письменные возражения и документы, подтверждающие обоснованность таких возражений, приобщаются министерством к материалам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Возражения получателя субсидии на акт проверки рассматриваются министерством в течение 7 рабочих дней. По истечении указанного срока получателю субсидии министерством направляется письменное уведомление о результатах рассмотрения возражений на акт проверки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Должностные лица, осуществляющие плановые и (или) внеплановые проверки, не вправе вмешиваться в оперативно-хозяйственную деятельность проверяемых объектов контроля.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нарушения получателем субсидии условий, установленных при ее предоставлении, выявленного, в том числе, по фактам проверок, проведенных министерством и органами государственного финансового контроля области (по согласованию) в соответствии с </w:t>
      </w:r>
      <w:hyperlink w:history="0" w:anchor="P126" w:tooltip="13. В соответствии со статьей 78.1 Бюджетного кодекса Российской Федерации в отношении получателя субсидии и лиц, указанных в части второй пункта 4 настоящего Положения, осуществляется проверка министерством соблюдения ими порядка и условий предоставления субсидии, в том числе в части достижения результата ее предоставления, а также проверка органами государственного финансового контроля области (по согласованию) в соответствии со статьями 268.1 и 269.2 Бюджетного кодекса Российской Федерации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в случае недостижения значений результата, указанного в </w:t>
      </w:r>
      <w:hyperlink w:history="0" w:anchor="P106" w:tooltip="11. Результатом предоставления субсидии является выполнение работ - реализованы проекты по повышению производительности труда на предприятиях - участниках национального проекта по направлению &quot;Бережливое производство&quot; с помощью созданной региональной инфраструктуры обеспечения повышения производительности труда, условная единица (далее - результат) по состоянию на 31 декабря года предоставления субсидии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Положения, в случае нарушения условий и порядка предоставления субсидии лицами, получившими средства на основании договоров, заключенных с получателем субсидии (далее - средства), субсидия (средства) подлежат возврату в областной бюджет в полном объеме в следующем порядке: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01.12.2022 N 1172-П)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течение 5 календарных дней со дня выявления факта, являющегося основанием для возврата в областной бюджет субсидии (средств), издает приказ о возврате в областной бюджет субсидии (средств);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7 календарных дней со дня издания приказа министерство направляет письменное требование получателю субсидии (лицу, получившему средства на основании договора, заключенного с получателем субсидии) о возврате субсидии (средств), с приложением копии указанного приказа и платежных реквизитов для осуществления возврата денежных средств;</w:t>
      </w:r>
    </w:p>
    <w:bookmarkStart w:id="169" w:name="P169"/>
    <w:bookmarkEnd w:id="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(лицо, получившее средства на основании договора, заключенного с получателем субсидии) обязан в течение 15 календарных дней со дня получения требования, предусмотренного </w:t>
      </w:r>
      <w:hyperlink w:history="0" w:anchor="P168" w:tooltip="в течение 7 календарных дней со дня издания приказа министерство направляет письменное требование получателю субсидии (лицу, получившему средства на основании договора, заключенного с получателем субсидии) о возврате субсидии (средств), с приложением копии указанного приказа и платежных реквизитов для осуществления возврата денежных средств;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настоящего пункта, возвратить денежные средства в областной бюджет;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в течение срока, установленного </w:t>
      </w:r>
      <w:hyperlink w:history="0" w:anchor="P169" w:tooltip="получатель субсидии (лицо, получившее средства на основании договора, заключенного с получателем субсидии) обязан в течение 15 календарных дней со дня получения требования, предусмотренного абзацем третьим настоящего пункта, возвратить денежные средства в областной бюджет;">
        <w:r>
          <w:rPr>
            <w:sz w:val="24"/>
            <w:color w:val="0000ff"/>
          </w:rPr>
          <w:t xml:space="preserve">абзацем четвертым</w:t>
        </w:r>
      </w:hyperlink>
      <w:r>
        <w:rPr>
          <w:sz w:val="24"/>
        </w:rPr>
        <w:t xml:space="preserve"> настоящего пункта, получатель субсидии (лицо, получившее средства на основании договора, заключенного с получателем субсидии) не возвратил денежные средства в областной бюджет, министерство в течение 30 календарных дней со дня истечения указанного срока направляет в соответствующий суд исковое заявление для взыскания средств в судебном порядке.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85" w:tooltip="Постановление Правительства Саратовской области от 03.06.2022 N 46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03.06.2022 N 460-П)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Утратил силу. - </w:t>
      </w:r>
      <w:hyperlink w:history="0" r:id="rId86" w:tooltip="Постановление Правительства Саратовской области от 20.12.2021 N 1117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Саратовской области от 20.12.2021 N 1117-П.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Получатель субсидии имеет право осуществлять расходы на цели, указанные в </w:t>
      </w:r>
      <w:hyperlink w:history="0" w:anchor="P52" w:tooltip="2. Цель предоставления субсидии - финансовое обеспечение затрат Фонда на развитие регионального центра компетенций в сфере производительности труда (далее - региональный центр компетенций), реализующего мероприятия по повышению производительности труда предприятий области в рамках реализации регионального проекта &quot;Адресная поддержка повышения производительности труда на предприятиях&quot; национального проекта &quot;Производительность труда&quot;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Положения, в следующие два года после года получения субсидии, источником финансового обеспечения которых является неиспользованный на 1 января текущего финансового года остаток субсидии (далее - остаток субсидии), при условии принятия министерством по согласованию с министерством финансов области решения о наличии или отсутствии потребности в направлении в текущем финансовом году остатка субсидии на те же цели.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Саратовской области от 06.04.2023 N 30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06.04.2023 N 300-П)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принятия министерством решения о наличии у получателя субсидии потребности в направлении остатка субсидии, неиспользованного в отчетном финансовом году, является представление получателем субсидии в министерство документов, обосновывающих потребность в направлении остатка субсидии на цели, указанные в </w:t>
      </w:r>
      <w:hyperlink w:history="0" w:anchor="P52" w:tooltip="2. Цель предоставления субсидии - финансовое обеспечение затрат Фонда на развитие регионального центра компетенций в сфере производительности труда (далее - региональный центр компетенций), реализующего мероприятия по повышению производительности труда предприятий области в рамках реализации регионального проекта &quot;Адресная поддержка повышения производительности труда на предприятиях&quot; национального проекта &quot;Производительность труда&quot;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непредставления документов, обосновывающих потребность в направлении остатка субсидии, министерством решение о наличии у получателя субсидии потребности в использовании остатка субсидии не принимается.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образования неиспользованного на 1 января текущего финансового года остатка субсидии и отсутствия решения министерства о наличии потребности в направлении неиспользованного остатка субсидии в текущем финансовом году, неиспользованный остаток субсидии подлежит возврату получателем субсидии в доход областного бюджета в течение первых 30 рабочих дней текущего финансового года в следующем порядке:</w:t>
      </w:r>
    </w:p>
    <w:bookmarkStart w:id="178" w:name="P178"/>
    <w:bookmarkEnd w:id="1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до 1 февраля года, следующего за отчетным, издает приказ о возврате в областной бюджет неиспользованного получателем субсидии остатка субсидии с указанием суммы возврата;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7 календарных дней со дня издания приказа, предусмотренного </w:t>
      </w:r>
      <w:hyperlink w:history="0" w:anchor="P178" w:tooltip="министерство до 1 февраля года, следующего за отчетным, издает приказ о возврате в областной бюджет неиспользованного получателем субсидии остатка субсидии с указанием суммы возврата;">
        <w:r>
          <w:rPr>
            <w:sz w:val="24"/>
            <w:color w:val="0000ff"/>
          </w:rPr>
          <w:t xml:space="preserve">абзацем вторым части четвертой</w:t>
        </w:r>
      </w:hyperlink>
      <w:r>
        <w:rPr>
          <w:sz w:val="24"/>
        </w:rPr>
        <w:t xml:space="preserve"> настоящего пункта, министерство направляет получателю субсидии письменное требование о возврате остатка субсидии с приложением копии указанного приказа и платежных реквизитов для осуществления возврата остатка субсидии;</w:t>
      </w:r>
    </w:p>
    <w:bookmarkStart w:id="180" w:name="P180"/>
    <w:bookmarkEnd w:id="1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обязан в течение 15 календарных дней со дня получения требования, предусмотренного </w:t>
      </w:r>
      <w:hyperlink w:history="0" w:anchor="P179" w:tooltip="в течение 7 календарных дней со дня издания приказа, предусмотренного абзацем вторым части четвертой настоящего пункта, министерство направляет получателю субсидии письменное требование о возврате остатка субсидии с приложением копии указанного приказа и платежных реквизитов для осуществления возврата остатка субсидии;">
        <w:r>
          <w:rPr>
            <w:sz w:val="24"/>
            <w:color w:val="0000ff"/>
          </w:rPr>
          <w:t xml:space="preserve">абзацем третьим части четвертой</w:t>
        </w:r>
      </w:hyperlink>
      <w:r>
        <w:rPr>
          <w:sz w:val="24"/>
        </w:rPr>
        <w:t xml:space="preserve"> настоящего пункта, возвратить остаток субсидии в областной бюджет;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в течение срока, установленного </w:t>
      </w:r>
      <w:hyperlink w:history="0" w:anchor="P180" w:tooltip="получатель субсидии обязан в течение 15 календарных дней со дня получения требования, предусмотренного абзацем третьим части четвертой настоящего пункта, возвратить остаток субсидии в областной бюджет;">
        <w:r>
          <w:rPr>
            <w:sz w:val="24"/>
            <w:color w:val="0000ff"/>
          </w:rPr>
          <w:t xml:space="preserve">абзацем четвертым части четвертой</w:t>
        </w:r>
      </w:hyperlink>
      <w:r>
        <w:rPr>
          <w:sz w:val="24"/>
        </w:rPr>
        <w:t xml:space="preserve"> настоящего пункта, получатель субсидии не возвратил остаток субсидии в областной бюджет, министерство в течение 30 календарных дней со дня истечения указанного срока направляет материалы в суд для взыскания средств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Положения настоящего пункта подлежат включению в соглашение.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88" w:tooltip="Постановление Правительства Саратовской области от 09.02.2023 N 9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09.02.2023 N 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Неиспользованный по состоянию на 1 января третьего финансового года, следующего за годом предоставления субсидии, остаток субсидии подлежит возврату в областной бюджет в течение первых 30 рабочих дней третьего финансового года, следующего за годом предоставления субсидии.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Правительства Саратовской области от 01.12.2022 N 1172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01.12.2022 N 1172-П)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Часть вторая утратила силу. - </w:t>
      </w:r>
      <w:hyperlink w:history="0" r:id="rId90" w:tooltip="Постановление Правительства Саратовской области от 09.02.2023 N 90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Саратовской области от 09.02.2023 N 90-П.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отношении получателя субсидии министерством проводится мониторинг достижения значения результата предоставления субсидии, определенного соглашением, исходя из достижения значения результата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91" w:tooltip="Постановление Правительства Саратовской области от 17.01.2024 N 18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Саратовской области от 17.01.2024 N 18-П)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hyperlink w:history="0" r:id="rId92" w:tooltip="Постановление Правительства Саратовской области от 18.12.2019 N 885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Приложение N 1</w:t>
        </w:r>
      </w:hyperlink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 из областного бюджета субсидии</w:t>
      </w:r>
    </w:p>
    <w:p>
      <w:pPr>
        <w:pStyle w:val="0"/>
        <w:jc w:val="right"/>
      </w:pPr>
      <w:r>
        <w:rPr>
          <w:sz w:val="24"/>
        </w:rPr>
        <w:t xml:space="preserve">некоммерческой организации "Фонд развития промышленности</w:t>
      </w:r>
    </w:p>
    <w:p>
      <w:pPr>
        <w:pStyle w:val="0"/>
        <w:jc w:val="right"/>
      </w:pPr>
      <w:r>
        <w:rPr>
          <w:sz w:val="24"/>
        </w:rPr>
        <w:t xml:space="preserve">Саратовской области" на развитие регионального центра</w:t>
      </w:r>
    </w:p>
    <w:p>
      <w:pPr>
        <w:pStyle w:val="0"/>
        <w:jc w:val="right"/>
      </w:pPr>
      <w:r>
        <w:rPr>
          <w:sz w:val="24"/>
        </w:rPr>
        <w:t xml:space="preserve">компетенций в сфере производительности труда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Министру экономического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развития области</w:t>
      </w:r>
    </w:p>
    <w:p>
      <w:pPr>
        <w:pStyle w:val="1"/>
        <w:jc w:val="both"/>
      </w:pPr>
      <w:r>
        <w:rPr>
          <w:sz w:val="20"/>
        </w:rPr>
      </w:r>
    </w:p>
    <w:bookmarkStart w:id="206" w:name="P206"/>
    <w:bookmarkEnd w:id="20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 на получение субсидии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Ознакомившись  с  условиями  и порядком получения из областного бюджета</w:t>
      </w:r>
    </w:p>
    <w:p>
      <w:pPr>
        <w:pStyle w:val="1"/>
        <w:jc w:val="both"/>
      </w:pPr>
      <w:r>
        <w:rPr>
          <w:sz w:val="20"/>
        </w:rPr>
        <w:t xml:space="preserve">субсидии   некоммерческой   организации   "Фонд   развития   промышленности</w:t>
      </w:r>
    </w:p>
    <w:p>
      <w:pPr>
        <w:pStyle w:val="1"/>
        <w:jc w:val="both"/>
      </w:pPr>
      <w:r>
        <w:rPr>
          <w:sz w:val="20"/>
        </w:rPr>
        <w:t xml:space="preserve">Саратовской  области"  на развитие регионального центра компетенций в сфере</w:t>
      </w:r>
    </w:p>
    <w:p>
      <w:pPr>
        <w:pStyle w:val="1"/>
        <w:jc w:val="both"/>
      </w:pPr>
      <w:r>
        <w:rPr>
          <w:sz w:val="20"/>
        </w:rPr>
        <w:t xml:space="preserve">производительности            труда,           прошу           предоставить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субсидию на указанные цели.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 ____________________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        (Ф.И.О. полностью)</w:t>
      </w:r>
    </w:p>
    <w:p>
      <w:pPr>
        <w:pStyle w:val="1"/>
        <w:jc w:val="both"/>
      </w:pPr>
      <w:r>
        <w:rPr>
          <w:sz w:val="20"/>
        </w:rPr>
        <w:t xml:space="preserve">М.П.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 20__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порядке предоставления из областного бюджета субсидии</w:t>
      </w:r>
    </w:p>
    <w:p>
      <w:pPr>
        <w:pStyle w:val="0"/>
        <w:jc w:val="right"/>
      </w:pPr>
      <w:r>
        <w:rPr>
          <w:sz w:val="24"/>
        </w:rPr>
        <w:t xml:space="preserve">некоммерческой организации "Фонд развития промышленности</w:t>
      </w:r>
    </w:p>
    <w:p>
      <w:pPr>
        <w:pStyle w:val="0"/>
        <w:jc w:val="right"/>
      </w:pPr>
      <w:r>
        <w:rPr>
          <w:sz w:val="24"/>
        </w:rPr>
        <w:t xml:space="preserve">Саратовской области" на развитие регионального центра</w:t>
      </w:r>
    </w:p>
    <w:p>
      <w:pPr>
        <w:pStyle w:val="0"/>
        <w:jc w:val="right"/>
      </w:pPr>
      <w:r>
        <w:rPr>
          <w:sz w:val="24"/>
        </w:rPr>
        <w:t xml:space="preserve">компетенций в сфере производительности труда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 достижении результата предоставления субсидии</w:t>
      </w:r>
    </w:p>
    <w:p>
      <w:pPr>
        <w:pStyle w:val="0"/>
        <w:jc w:val="center"/>
      </w:pPr>
      <w:r>
        <w:rPr>
          <w:sz w:val="24"/>
        </w:rPr>
        <w:t xml:space="preserve">и показателя, необходимого для достижения</w:t>
      </w:r>
    </w:p>
    <w:p>
      <w:pPr>
        <w:pStyle w:val="0"/>
        <w:jc w:val="center"/>
      </w:pPr>
      <w:r>
        <w:rPr>
          <w:sz w:val="24"/>
        </w:rPr>
        <w:t xml:space="preserve">результата предоставления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93" w:tooltip="Постановление Правительства Саратовской области от 05.03.2021 N 124-П &quot;О внесении изменений в некоторые постановления Правительства Сарат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Саратовской области от 05.03.2021 N 124-П.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Саратовской области от 02.08.2019 N 543-П</w:t>
            <w:br/>
            <w:t>(ред. от 17.01.2024)</w:t>
            <w:br/>
            <w:t>"Об утверждении Положения о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58&amp;n=125833&amp;date=03.07.2025&amp;dst=100076&amp;field=134" TargetMode = "External"/>
	<Relationship Id="rId8" Type="http://schemas.openxmlformats.org/officeDocument/2006/relationships/hyperlink" Target="https://login.consultant.ru/link/?req=doc&amp;base=RLAW358&amp;n=137688&amp;date=03.07.2025&amp;dst=100099&amp;field=134" TargetMode = "External"/>
	<Relationship Id="rId9" Type="http://schemas.openxmlformats.org/officeDocument/2006/relationships/hyperlink" Target="https://login.consultant.ru/link/?req=doc&amp;base=RLAW358&amp;n=140294&amp;date=03.07.2025&amp;dst=100011&amp;field=134" TargetMode = "External"/>
	<Relationship Id="rId10" Type="http://schemas.openxmlformats.org/officeDocument/2006/relationships/hyperlink" Target="https://login.consultant.ru/link/?req=doc&amp;base=RLAW358&amp;n=145660&amp;date=03.07.2025&amp;dst=100094&amp;field=134" TargetMode = "External"/>
	<Relationship Id="rId11" Type="http://schemas.openxmlformats.org/officeDocument/2006/relationships/hyperlink" Target="https://login.consultant.ru/link/?req=doc&amp;base=RLAW358&amp;n=146939&amp;date=03.07.2025&amp;dst=100017&amp;field=134" TargetMode = "External"/>
	<Relationship Id="rId12" Type="http://schemas.openxmlformats.org/officeDocument/2006/relationships/hyperlink" Target="https://login.consultant.ru/link/?req=doc&amp;base=RLAW358&amp;n=151350&amp;date=03.07.2025&amp;dst=100061&amp;field=134" TargetMode = "External"/>
	<Relationship Id="rId13" Type="http://schemas.openxmlformats.org/officeDocument/2006/relationships/hyperlink" Target="https://login.consultant.ru/link/?req=doc&amp;base=RLAW358&amp;n=157574&amp;date=03.07.2025&amp;dst=100044&amp;field=134" TargetMode = "External"/>
	<Relationship Id="rId14" Type="http://schemas.openxmlformats.org/officeDocument/2006/relationships/hyperlink" Target="https://login.consultant.ru/link/?req=doc&amp;base=RLAW358&amp;n=160199&amp;date=03.07.2025&amp;dst=100088&amp;field=134" TargetMode = "External"/>
	<Relationship Id="rId15" Type="http://schemas.openxmlformats.org/officeDocument/2006/relationships/hyperlink" Target="https://login.consultant.ru/link/?req=doc&amp;base=RLAW358&amp;n=161932&amp;date=03.07.2025&amp;dst=100020&amp;field=134" TargetMode = "External"/>
	<Relationship Id="rId16" Type="http://schemas.openxmlformats.org/officeDocument/2006/relationships/hyperlink" Target="https://login.consultant.ru/link/?req=doc&amp;base=RLAW358&amp;n=165677&amp;date=03.07.2025&amp;dst=100047&amp;field=134" TargetMode = "External"/>
	<Relationship Id="rId17" Type="http://schemas.openxmlformats.org/officeDocument/2006/relationships/hyperlink" Target="https://login.consultant.ru/link/?req=doc&amp;base=RLAW358&amp;n=170023&amp;date=03.07.2025&amp;dst=100137&amp;field=134" TargetMode = "External"/>
	<Relationship Id="rId18" Type="http://schemas.openxmlformats.org/officeDocument/2006/relationships/hyperlink" Target="https://login.consultant.ru/link/?req=doc&amp;base=LAW&amp;n=465808&amp;date=03.07.2025&amp;dst=7268&amp;field=134" TargetMode = "External"/>
	<Relationship Id="rId19" Type="http://schemas.openxmlformats.org/officeDocument/2006/relationships/hyperlink" Target="https://login.consultant.ru/link/?req=doc&amp;base=LAW&amp;n=460035&amp;date=03.07.2025" TargetMode = "External"/>
	<Relationship Id="rId20" Type="http://schemas.openxmlformats.org/officeDocument/2006/relationships/hyperlink" Target="https://login.consultant.ru/link/?req=doc&amp;base=RLAW358&amp;n=125833&amp;date=03.07.2025&amp;dst=100077&amp;field=134" TargetMode = "External"/>
	<Relationship Id="rId21" Type="http://schemas.openxmlformats.org/officeDocument/2006/relationships/hyperlink" Target="https://login.consultant.ru/link/?req=doc&amp;base=RLAW358&amp;n=137688&amp;date=03.07.2025&amp;dst=100100&amp;field=134" TargetMode = "External"/>
	<Relationship Id="rId22" Type="http://schemas.openxmlformats.org/officeDocument/2006/relationships/hyperlink" Target="https://login.consultant.ru/link/?req=doc&amp;base=RLAW358&amp;n=140294&amp;date=03.07.2025&amp;dst=100012&amp;field=134" TargetMode = "External"/>
	<Relationship Id="rId23" Type="http://schemas.openxmlformats.org/officeDocument/2006/relationships/hyperlink" Target="https://login.consultant.ru/link/?req=doc&amp;base=RLAW358&amp;n=145660&amp;date=03.07.2025&amp;dst=100095&amp;field=134" TargetMode = "External"/>
	<Relationship Id="rId24" Type="http://schemas.openxmlformats.org/officeDocument/2006/relationships/hyperlink" Target="https://login.consultant.ru/link/?req=doc&amp;base=RLAW358&amp;n=146939&amp;date=03.07.2025&amp;dst=100018&amp;field=134" TargetMode = "External"/>
	<Relationship Id="rId25" Type="http://schemas.openxmlformats.org/officeDocument/2006/relationships/hyperlink" Target="https://login.consultant.ru/link/?req=doc&amp;base=RLAW358&amp;n=151350&amp;date=03.07.2025&amp;dst=100062&amp;field=134" TargetMode = "External"/>
	<Relationship Id="rId26" Type="http://schemas.openxmlformats.org/officeDocument/2006/relationships/hyperlink" Target="https://login.consultant.ru/link/?req=doc&amp;base=RLAW358&amp;n=157574&amp;date=03.07.2025&amp;dst=100045&amp;field=134" TargetMode = "External"/>
	<Relationship Id="rId27" Type="http://schemas.openxmlformats.org/officeDocument/2006/relationships/hyperlink" Target="https://login.consultant.ru/link/?req=doc&amp;base=RLAW358&amp;n=160199&amp;date=03.07.2025&amp;dst=100089&amp;field=134" TargetMode = "External"/>
	<Relationship Id="rId28" Type="http://schemas.openxmlformats.org/officeDocument/2006/relationships/hyperlink" Target="https://login.consultant.ru/link/?req=doc&amp;base=RLAW358&amp;n=161932&amp;date=03.07.2025&amp;dst=100021&amp;field=134" TargetMode = "External"/>
	<Relationship Id="rId29" Type="http://schemas.openxmlformats.org/officeDocument/2006/relationships/hyperlink" Target="https://login.consultant.ru/link/?req=doc&amp;base=RLAW358&amp;n=165677&amp;date=03.07.2025&amp;dst=100048&amp;field=134" TargetMode = "External"/>
	<Relationship Id="rId30" Type="http://schemas.openxmlformats.org/officeDocument/2006/relationships/hyperlink" Target="https://login.consultant.ru/link/?req=doc&amp;base=RLAW358&amp;n=170023&amp;date=03.07.2025&amp;dst=100138&amp;field=134" TargetMode = "External"/>
	<Relationship Id="rId31" Type="http://schemas.openxmlformats.org/officeDocument/2006/relationships/hyperlink" Target="https://login.consultant.ru/link/?req=doc&amp;base=RLAW358&amp;n=167862&amp;date=03.07.2025&amp;dst=184858&amp;field=134" TargetMode = "External"/>
	<Relationship Id="rId32" Type="http://schemas.openxmlformats.org/officeDocument/2006/relationships/hyperlink" Target="https://login.consultant.ru/link/?req=doc&amp;base=RLAW358&amp;n=125833&amp;date=03.07.2025&amp;dst=100078&amp;field=134" TargetMode = "External"/>
	<Relationship Id="rId33" Type="http://schemas.openxmlformats.org/officeDocument/2006/relationships/hyperlink" Target="https://login.consultant.ru/link/?req=doc&amp;base=RLAW358&amp;n=145660&amp;date=03.07.2025&amp;dst=100096&amp;field=134" TargetMode = "External"/>
	<Relationship Id="rId34" Type="http://schemas.openxmlformats.org/officeDocument/2006/relationships/hyperlink" Target="https://login.consultant.ru/link/?req=doc&amp;base=RLAW358&amp;n=170023&amp;date=03.07.2025&amp;dst=100139&amp;field=134" TargetMode = "External"/>
	<Relationship Id="rId35" Type="http://schemas.openxmlformats.org/officeDocument/2006/relationships/hyperlink" Target="https://login.consultant.ru/link/?req=doc&amp;base=RLAW358&amp;n=140294&amp;date=03.07.2025&amp;dst=100012&amp;field=134" TargetMode = "External"/>
	<Relationship Id="rId36" Type="http://schemas.openxmlformats.org/officeDocument/2006/relationships/hyperlink" Target="https://login.consultant.ru/link/?req=doc&amp;base=RLAW358&amp;n=145660&amp;date=03.07.2025&amp;dst=100097&amp;field=134" TargetMode = "External"/>
	<Relationship Id="rId37" Type="http://schemas.openxmlformats.org/officeDocument/2006/relationships/hyperlink" Target="https://login.consultant.ru/link/?req=doc&amp;base=RLAW358&amp;n=170023&amp;date=03.07.2025&amp;dst=100140&amp;field=134" TargetMode = "External"/>
	<Relationship Id="rId38" Type="http://schemas.openxmlformats.org/officeDocument/2006/relationships/hyperlink" Target="https://login.consultant.ru/link/?req=doc&amp;base=RLAW358&amp;n=170023&amp;date=03.07.2025&amp;dst=100141&amp;field=134" TargetMode = "External"/>
	<Relationship Id="rId39" Type="http://schemas.openxmlformats.org/officeDocument/2006/relationships/hyperlink" Target="https://login.consultant.ru/link/?req=doc&amp;base=RLAW358&amp;n=170023&amp;date=03.07.2025&amp;dst=100143&amp;field=134" TargetMode = "External"/>
	<Relationship Id="rId40" Type="http://schemas.openxmlformats.org/officeDocument/2006/relationships/hyperlink" Target="https://login.consultant.ru/link/?req=doc&amp;base=RLAW358&amp;n=165677&amp;date=03.07.2025&amp;dst=100049&amp;field=134" TargetMode = "External"/>
	<Relationship Id="rId41" Type="http://schemas.openxmlformats.org/officeDocument/2006/relationships/hyperlink" Target="https://login.consultant.ru/link/?req=doc&amp;base=RLAW358&amp;n=151350&amp;date=03.07.2025&amp;dst=100063&amp;field=134" TargetMode = "External"/>
	<Relationship Id="rId42" Type="http://schemas.openxmlformats.org/officeDocument/2006/relationships/hyperlink" Target="https://login.consultant.ru/link/?req=doc&amp;base=RLAW358&amp;n=170023&amp;date=03.07.2025&amp;dst=100147&amp;field=134" TargetMode = "External"/>
	<Relationship Id="rId43" Type="http://schemas.openxmlformats.org/officeDocument/2006/relationships/hyperlink" Target="https://login.consultant.ru/link/?req=doc&amp;base=RLAW358&amp;n=170023&amp;date=03.07.2025&amp;dst=100149&amp;field=134" TargetMode = "External"/>
	<Relationship Id="rId44" Type="http://schemas.openxmlformats.org/officeDocument/2006/relationships/hyperlink" Target="https://login.consultant.ru/link/?req=doc&amp;base=LAW&amp;n=121087&amp;date=03.07.2025&amp;dst=100142&amp;field=134" TargetMode = "External"/>
	<Relationship Id="rId45" Type="http://schemas.openxmlformats.org/officeDocument/2006/relationships/hyperlink" Target="https://login.consultant.ru/link/?req=doc&amp;base=RLAW358&amp;n=170023&amp;date=03.07.2025&amp;dst=100151&amp;field=134" TargetMode = "External"/>
	<Relationship Id="rId46" Type="http://schemas.openxmlformats.org/officeDocument/2006/relationships/hyperlink" Target="https://login.consultant.ru/link/?req=doc&amp;base=LAW&amp;n=452913&amp;date=03.07.2025" TargetMode = "External"/>
	<Relationship Id="rId47" Type="http://schemas.openxmlformats.org/officeDocument/2006/relationships/hyperlink" Target="https://login.consultant.ru/link/?req=doc&amp;base=RLAW358&amp;n=170023&amp;date=03.07.2025&amp;dst=100152&amp;field=134" TargetMode = "External"/>
	<Relationship Id="rId48" Type="http://schemas.openxmlformats.org/officeDocument/2006/relationships/hyperlink" Target="https://login.consultant.ru/link/?req=doc&amp;base=RLAW358&amp;n=165677&amp;date=03.07.2025&amp;dst=100050&amp;field=134" TargetMode = "External"/>
	<Relationship Id="rId49" Type="http://schemas.openxmlformats.org/officeDocument/2006/relationships/hyperlink" Target="https://login.consultant.ru/link/?req=doc&amp;base=RLAW358&amp;n=160199&amp;date=03.07.2025&amp;dst=100095&amp;field=134" TargetMode = "External"/>
	<Relationship Id="rId50" Type="http://schemas.openxmlformats.org/officeDocument/2006/relationships/hyperlink" Target="https://login.consultant.ru/link/?req=doc&amp;base=RLAW358&amp;n=170023&amp;date=03.07.2025&amp;dst=100153&amp;field=134" TargetMode = "External"/>
	<Relationship Id="rId51" Type="http://schemas.openxmlformats.org/officeDocument/2006/relationships/hyperlink" Target="https://login.consultant.ru/link/?req=doc&amp;base=RLAW358&amp;n=137688&amp;date=03.07.2025&amp;dst=100110&amp;field=134" TargetMode = "External"/>
	<Relationship Id="rId52" Type="http://schemas.openxmlformats.org/officeDocument/2006/relationships/hyperlink" Target="https://login.consultant.ru/link/?req=doc&amp;base=RLAW358&amp;n=170023&amp;date=03.07.2025&amp;dst=100154&amp;field=134" TargetMode = "External"/>
	<Relationship Id="rId53" Type="http://schemas.openxmlformats.org/officeDocument/2006/relationships/hyperlink" Target="https://login.consultant.ru/link/?req=doc&amp;base=RLAW358&amp;n=170023&amp;date=03.07.2025&amp;dst=100156&amp;field=134" TargetMode = "External"/>
	<Relationship Id="rId54" Type="http://schemas.openxmlformats.org/officeDocument/2006/relationships/hyperlink" Target="https://login.consultant.ru/link/?req=doc&amp;base=RLAW358&amp;n=137688&amp;date=03.07.2025&amp;dst=100113&amp;field=134" TargetMode = "External"/>
	<Relationship Id="rId55" Type="http://schemas.openxmlformats.org/officeDocument/2006/relationships/hyperlink" Target="https://login.consultant.ru/link/?req=doc&amp;base=RLAW358&amp;n=165677&amp;date=03.07.2025&amp;dst=100054&amp;field=134" TargetMode = "External"/>
	<Relationship Id="rId56" Type="http://schemas.openxmlformats.org/officeDocument/2006/relationships/hyperlink" Target="https://login.consultant.ru/link/?req=doc&amp;base=RLAW358&amp;n=160199&amp;date=03.07.2025&amp;dst=100099&amp;field=134" TargetMode = "External"/>
	<Relationship Id="rId57" Type="http://schemas.openxmlformats.org/officeDocument/2006/relationships/hyperlink" Target="https://login.consultant.ru/link/?req=doc&amp;base=RLAW358&amp;n=170023&amp;date=03.07.2025&amp;dst=100159&amp;field=134" TargetMode = "External"/>
	<Relationship Id="rId58" Type="http://schemas.openxmlformats.org/officeDocument/2006/relationships/hyperlink" Target="https://login.consultant.ru/link/?req=doc&amp;base=RLAW358&amp;n=137688&amp;date=03.07.2025&amp;dst=100115&amp;field=134" TargetMode = "External"/>
	<Relationship Id="rId59" Type="http://schemas.openxmlformats.org/officeDocument/2006/relationships/hyperlink" Target="https://login.consultant.ru/link/?req=doc&amp;base=RLAW358&amp;n=137688&amp;date=03.07.2025&amp;dst=100116&amp;field=134" TargetMode = "External"/>
	<Relationship Id="rId60" Type="http://schemas.openxmlformats.org/officeDocument/2006/relationships/hyperlink" Target="https://login.consultant.ru/link/?req=doc&amp;base=RLAW358&amp;n=165677&amp;date=03.07.2025&amp;dst=100057&amp;field=134" TargetMode = "External"/>
	<Relationship Id="rId61" Type="http://schemas.openxmlformats.org/officeDocument/2006/relationships/hyperlink" Target="https://login.consultant.ru/link/?req=doc&amp;base=RLAW358&amp;n=151350&amp;date=03.07.2025&amp;dst=100065&amp;field=134" TargetMode = "External"/>
	<Relationship Id="rId62" Type="http://schemas.openxmlformats.org/officeDocument/2006/relationships/hyperlink" Target="https://login.consultant.ru/link/?req=doc&amp;base=RLAW358&amp;n=160199&amp;date=03.07.2025&amp;dst=100104&amp;field=134" TargetMode = "External"/>
	<Relationship Id="rId63" Type="http://schemas.openxmlformats.org/officeDocument/2006/relationships/hyperlink" Target="https://login.consultant.ru/link/?req=doc&amp;base=RLAW358&amp;n=137688&amp;date=03.07.2025&amp;dst=100118&amp;field=134" TargetMode = "External"/>
	<Relationship Id="rId64" Type="http://schemas.openxmlformats.org/officeDocument/2006/relationships/hyperlink" Target="https://login.consultant.ru/link/?req=doc&amp;base=RLAW358&amp;n=170023&amp;date=03.07.2025&amp;dst=100162&amp;field=134" TargetMode = "External"/>
	<Relationship Id="rId65" Type="http://schemas.openxmlformats.org/officeDocument/2006/relationships/hyperlink" Target="https://login.consultant.ru/link/?req=doc&amp;base=RLAW358&amp;n=161932&amp;date=03.07.2025&amp;dst=100030&amp;field=134" TargetMode = "External"/>
	<Relationship Id="rId66" Type="http://schemas.openxmlformats.org/officeDocument/2006/relationships/hyperlink" Target="https://login.consultant.ru/link/?req=doc&amp;base=RLAW358&amp;n=157574&amp;date=03.07.2025&amp;dst=100049&amp;field=134" TargetMode = "External"/>
	<Relationship Id="rId67" Type="http://schemas.openxmlformats.org/officeDocument/2006/relationships/hyperlink" Target="https://login.consultant.ru/link/?req=doc&amp;base=RLAW358&amp;n=165677&amp;date=03.07.2025&amp;dst=100058&amp;field=134" TargetMode = "External"/>
	<Relationship Id="rId68" Type="http://schemas.openxmlformats.org/officeDocument/2006/relationships/hyperlink" Target="https://login.consultant.ru/link/?req=doc&amp;base=RLAW358&amp;n=137688&amp;date=03.07.2025&amp;dst=100124&amp;field=134" TargetMode = "External"/>
	<Relationship Id="rId69" Type="http://schemas.openxmlformats.org/officeDocument/2006/relationships/hyperlink" Target="https://login.consultant.ru/link/?req=doc&amp;base=RLAW358&amp;n=145660&amp;date=03.07.2025&amp;dst=100109&amp;field=134" TargetMode = "External"/>
	<Relationship Id="rId70" Type="http://schemas.openxmlformats.org/officeDocument/2006/relationships/hyperlink" Target="https://login.consultant.ru/link/?req=doc&amp;base=RLAW358&amp;n=161932&amp;date=03.07.2025&amp;dst=100033&amp;field=134" TargetMode = "External"/>
	<Relationship Id="rId71" Type="http://schemas.openxmlformats.org/officeDocument/2006/relationships/hyperlink" Target="https://login.consultant.ru/link/?req=doc&amp;base=RLAW358&amp;n=165677&amp;date=03.07.2025&amp;dst=100058&amp;field=134" TargetMode = "External"/>
	<Relationship Id="rId72" Type="http://schemas.openxmlformats.org/officeDocument/2006/relationships/hyperlink" Target="https://login.consultant.ru/link/?req=doc&amp;base=RLAW358&amp;n=170023&amp;date=03.07.2025&amp;dst=100164&amp;field=134" TargetMode = "External"/>
	<Relationship Id="rId73" Type="http://schemas.openxmlformats.org/officeDocument/2006/relationships/hyperlink" Target="https://login.consultant.ru/link/?req=doc&amp;base=RLAW358&amp;n=170023&amp;date=03.07.2025&amp;dst=100165&amp;field=134" TargetMode = "External"/>
	<Relationship Id="rId74" Type="http://schemas.openxmlformats.org/officeDocument/2006/relationships/hyperlink" Target="https://login.consultant.ru/link/?req=doc&amp;base=RLAW358&amp;n=151350&amp;date=03.07.2025&amp;dst=100066&amp;field=134" TargetMode = "External"/>
	<Relationship Id="rId75" Type="http://schemas.openxmlformats.org/officeDocument/2006/relationships/hyperlink" Target="https://login.consultant.ru/link/?req=doc&amp;base=LAW&amp;n=417878&amp;date=03.07.2025&amp;dst=103431&amp;field=134" TargetMode = "External"/>
	<Relationship Id="rId76" Type="http://schemas.openxmlformats.org/officeDocument/2006/relationships/hyperlink" Target="https://login.consultant.ru/link/?req=doc&amp;base=LAW&amp;n=417878&amp;date=03.07.2025&amp;dst=3704&amp;field=134" TargetMode = "External"/>
	<Relationship Id="rId77" Type="http://schemas.openxmlformats.org/officeDocument/2006/relationships/hyperlink" Target="https://login.consultant.ru/link/?req=doc&amp;base=LAW&amp;n=417878&amp;date=03.07.2025&amp;dst=3722&amp;field=134" TargetMode = "External"/>
	<Relationship Id="rId78" Type="http://schemas.openxmlformats.org/officeDocument/2006/relationships/hyperlink" Target="https://login.consultant.ru/link/?req=doc&amp;base=RLAW358&amp;n=151350&amp;date=03.07.2025&amp;dst=100068&amp;field=134" TargetMode = "External"/>
	<Relationship Id="rId79" Type="http://schemas.openxmlformats.org/officeDocument/2006/relationships/hyperlink" Target="https://login.consultant.ru/link/?req=doc&amp;base=RLAW358&amp;n=145660&amp;date=03.07.2025&amp;dst=100110&amp;field=134" TargetMode = "External"/>
	<Relationship Id="rId80" Type="http://schemas.openxmlformats.org/officeDocument/2006/relationships/hyperlink" Target="https://login.consultant.ru/link/?req=doc&amp;base=RLAW358&amp;n=151350&amp;date=03.07.2025&amp;dst=100070&amp;field=134" TargetMode = "External"/>
	<Relationship Id="rId81" Type="http://schemas.openxmlformats.org/officeDocument/2006/relationships/hyperlink" Target="https://login.consultant.ru/link/?req=doc&amp;base=RLAW358&amp;n=157574&amp;date=03.07.2025&amp;dst=100050&amp;field=134" TargetMode = "External"/>
	<Relationship Id="rId82" Type="http://schemas.openxmlformats.org/officeDocument/2006/relationships/hyperlink" Target="https://login.consultant.ru/link/?req=doc&amp;base=RLAW358&amp;n=157574&amp;date=03.07.2025&amp;dst=100050&amp;field=134" TargetMode = "External"/>
	<Relationship Id="rId83" Type="http://schemas.openxmlformats.org/officeDocument/2006/relationships/hyperlink" Target="https://login.consultant.ru/link/?req=doc&amp;base=RLAW358&amp;n=157574&amp;date=03.07.2025&amp;dst=100050&amp;field=134" TargetMode = "External"/>
	<Relationship Id="rId84" Type="http://schemas.openxmlformats.org/officeDocument/2006/relationships/hyperlink" Target="https://login.consultant.ru/link/?req=doc&amp;base=RLAW358&amp;n=157574&amp;date=03.07.2025&amp;dst=100051&amp;field=134" TargetMode = "External"/>
	<Relationship Id="rId85" Type="http://schemas.openxmlformats.org/officeDocument/2006/relationships/hyperlink" Target="https://login.consultant.ru/link/?req=doc&amp;base=RLAW358&amp;n=151350&amp;date=03.07.2025&amp;dst=100071&amp;field=134" TargetMode = "External"/>
	<Relationship Id="rId86" Type="http://schemas.openxmlformats.org/officeDocument/2006/relationships/hyperlink" Target="https://login.consultant.ru/link/?req=doc&amp;base=RLAW358&amp;n=145660&amp;date=03.07.2025&amp;dst=100113&amp;field=134" TargetMode = "External"/>
	<Relationship Id="rId87" Type="http://schemas.openxmlformats.org/officeDocument/2006/relationships/hyperlink" Target="https://login.consultant.ru/link/?req=doc&amp;base=RLAW358&amp;n=161932&amp;date=03.07.2025&amp;dst=100034&amp;field=134" TargetMode = "External"/>
	<Relationship Id="rId88" Type="http://schemas.openxmlformats.org/officeDocument/2006/relationships/hyperlink" Target="https://login.consultant.ru/link/?req=doc&amp;base=RLAW358&amp;n=160199&amp;date=03.07.2025&amp;dst=100105&amp;field=134" TargetMode = "External"/>
	<Relationship Id="rId89" Type="http://schemas.openxmlformats.org/officeDocument/2006/relationships/hyperlink" Target="https://login.consultant.ru/link/?req=doc&amp;base=RLAW358&amp;n=157574&amp;date=03.07.2025&amp;dst=100052&amp;field=134" TargetMode = "External"/>
	<Relationship Id="rId90" Type="http://schemas.openxmlformats.org/officeDocument/2006/relationships/hyperlink" Target="https://login.consultant.ru/link/?req=doc&amp;base=RLAW358&amp;n=160199&amp;date=03.07.2025&amp;dst=100115&amp;field=134" TargetMode = "External"/>
	<Relationship Id="rId91" Type="http://schemas.openxmlformats.org/officeDocument/2006/relationships/hyperlink" Target="https://login.consultant.ru/link/?req=doc&amp;base=RLAW358&amp;n=170023&amp;date=03.07.2025&amp;dst=100167&amp;field=134" TargetMode = "External"/>
	<Relationship Id="rId92" Type="http://schemas.openxmlformats.org/officeDocument/2006/relationships/hyperlink" Target="https://login.consultant.ru/link/?req=doc&amp;base=RLAW358&amp;n=125833&amp;date=03.07.2025&amp;dst=100097&amp;field=134" TargetMode = "External"/>
	<Relationship Id="rId93" Type="http://schemas.openxmlformats.org/officeDocument/2006/relationships/hyperlink" Target="https://login.consultant.ru/link/?req=doc&amp;base=RLAW358&amp;n=137688&amp;date=03.07.2025&amp;dst=10012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Саратовской области от 02.08.2019 N 543-П
(ред. от 17.01.2024)
"Об утверждении Положения о порядке предоставления из областного бюджета субсидии некоммерческой организации "Фонд развития промышленности Саратовской области" на развитие регионального центра компетенций в сфере производительности труда"</dc:title>
  <dcterms:created xsi:type="dcterms:W3CDTF">2025-07-03T08:15:26Z</dcterms:created>
</cp:coreProperties>
</file>