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30.06.2015 N 658</w:t>
              <w:br/>
              <w:t xml:space="preserve">(ред. от 01.11.2025)</w:t>
              <w:br/>
              <w:t xml:space="preserve">"О государственной интегрированной информационной системе управления общественными финансами "Электронный бюджет"</w:t>
              <w:br/>
              <w:t xml:space="preserve">(вместе с "Положением о государственной интегрированной информационной системе управления общественными финансами "Электронный бюджет")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03.06.2026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июня 2015 г. N 658</w:t>
      </w:r>
    </w:p>
    <w:p>
      <w:pPr>
        <w:pStyle w:val="2"/>
        <w:jc w:val="center"/>
      </w:pPr>
      <w:r>
        <w:rPr>
          <w:sz w:val="20"/>
        </w:rPr>
      </w:r>
    </w:p>
    <w:p>
      <w:pPr>
        <w:pStyle w:val="2"/>
        <w:jc w:val="center"/>
      </w:pPr>
      <w:r>
        <w:rPr>
          <w:sz w:val="20"/>
        </w:rPr>
        <w:t xml:space="preserve">О ГОСУДАРСТВЕННОЙ ИНТЕГРИРОВАННОЙ ИНФОРМАЦИОННОЙ СИСТЕМЕ</w:t>
      </w:r>
    </w:p>
    <w:p>
      <w:pPr>
        <w:pStyle w:val="2"/>
        <w:jc w:val="center"/>
      </w:pPr>
      <w:r>
        <w:rPr>
          <w:sz w:val="20"/>
        </w:rPr>
        <w:t xml:space="preserve">УПРАВЛЕНИЯ ОБЩЕСТВЕННЫМИ ФИНАНСАМИ "ЭЛЕКТРОННЫЙ БЮДЖЕТ"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19.01.2016 </w:t>
            </w:r>
            <w:hyperlink w:history="0" r:id="rId8" w:tooltip="Постановление Правительства РФ от 19.01.2016 N 9 &quot;О внесении изменения в пункт 6 Положения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N 9</w:t>
              </w:r>
            </w:hyperlink>
            <w:r>
              <w:rPr>
                <w:sz w:val="20"/>
                <w:color w:val="392c69"/>
              </w:rPr>
              <w:t xml:space="preserve">,</w:t>
            </w:r>
          </w:p>
          <w:p>
            <w:pPr>
              <w:pStyle w:val="0"/>
              <w:jc w:val="center"/>
            </w:pPr>
            <w:r>
              <w:rPr>
                <w:sz w:val="20"/>
                <w:color w:val="392c69"/>
              </w:rPr>
              <w:t xml:space="preserve">от 03.03.2017 </w:t>
            </w:r>
            <w:hyperlink w:history="0" r:id="rId9"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N 256</w:t>
              </w:r>
            </w:hyperlink>
            <w:r>
              <w:rPr>
                <w:sz w:val="20"/>
                <w:color w:val="392c69"/>
              </w:rPr>
              <w:t xml:space="preserve">, от 31.10.2018 </w:t>
            </w:r>
            <w:hyperlink w:history="0" r:id="rId10"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N 1288</w:t>
              </w:r>
            </w:hyperlink>
            <w:r>
              <w:rPr>
                <w:sz w:val="20"/>
                <w:color w:val="392c69"/>
              </w:rPr>
              <w:t xml:space="preserve">, от 14.12.2018 </w:t>
            </w:r>
            <w:hyperlink w:history="0" r:id="rId11"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N 1528</w:t>
              </w:r>
            </w:hyperlink>
            <w:r>
              <w:rPr>
                <w:sz w:val="20"/>
                <w:color w:val="392c69"/>
              </w:rPr>
              <w:t xml:space="preserve">,</w:t>
            </w:r>
          </w:p>
          <w:p>
            <w:pPr>
              <w:pStyle w:val="0"/>
              <w:jc w:val="center"/>
            </w:pPr>
            <w:r>
              <w:rPr>
                <w:sz w:val="20"/>
                <w:color w:val="392c69"/>
              </w:rPr>
              <w:t xml:space="preserve">от 10.10.2020 </w:t>
            </w:r>
            <w:hyperlink w:history="0" r:id="rId12" w:tooltip="Постановление Правительства РФ от 10.10.2020 N 1646 (ред. от 17.12.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чет средств федерального бюджета и бюджетов государственных внебюджетных фондов&quot; (вместе с &quot;Положением о формировании и ведении реестра ИТ-расходов на создание, развитие, ввод в эксплуатацию, эксплуатацию и вывод из эксплуатации ИТ-активов, финансовое  {КонсультантПлюс}">
              <w:r>
                <w:rPr>
                  <w:sz w:val="20"/>
                  <w:color w:val="0000ff"/>
                </w:rPr>
                <w:t xml:space="preserve">N 1646</w:t>
              </w:r>
            </w:hyperlink>
            <w:r>
              <w:rPr>
                <w:sz w:val="20"/>
                <w:color w:val="392c69"/>
              </w:rPr>
              <w:t xml:space="preserve">, от 26.05.2021 </w:t>
            </w:r>
            <w:hyperlink w:history="0" r:id="rId13"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N 786</w:t>
              </w:r>
            </w:hyperlink>
            <w:r>
              <w:rPr>
                <w:sz w:val="20"/>
                <w:color w:val="392c69"/>
              </w:rPr>
              <w:t xml:space="preserve">, от 15.07.2021 </w:t>
            </w:r>
            <w:hyperlink w:history="0" r:id="rId14" w:tooltip="Постановление Правительства РФ от 15.07.2021 N 1214 &quot;О внесении изменений в Положение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N 1214</w:t>
              </w:r>
            </w:hyperlink>
            <w:r>
              <w:rPr>
                <w:sz w:val="20"/>
                <w:color w:val="392c69"/>
              </w:rPr>
              <w:t xml:space="preserve">,</w:t>
            </w:r>
          </w:p>
          <w:p>
            <w:pPr>
              <w:pStyle w:val="0"/>
              <w:jc w:val="center"/>
            </w:pPr>
            <w:r>
              <w:rPr>
                <w:sz w:val="20"/>
                <w:color w:val="392c69"/>
              </w:rPr>
              <w:t xml:space="preserve">от 01.11.2021 </w:t>
            </w:r>
            <w:hyperlink w:history="0" r:id="rId15" w:tooltip="Постановление Правительства РФ от 01.11.2021 N 1896 (ред. от 30.10.2025)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color w:val="392c69"/>
              </w:rPr>
              <w:t xml:space="preserve">, от 07.09.2022 </w:t>
            </w:r>
            <w:hyperlink w:history="0" r:id="rId16" w:tooltip="Постановление Правительства РФ от 07.09.2022 N 1576 &quot;О внесении изменения в пункт 8 Положения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N 1576</w:t>
              </w:r>
            </w:hyperlink>
            <w:r>
              <w:rPr>
                <w:sz w:val="20"/>
                <w:color w:val="392c69"/>
              </w:rPr>
              <w:t xml:space="preserve">, от 30.05.2024 </w:t>
            </w:r>
            <w:hyperlink w:history="0" r:id="rId17" w:tooltip="Постановление Правительства РФ от 30.05.2024 N 702 (ред. от 21.05.2026)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w:t>
            </w:r>
          </w:p>
          <w:p>
            <w:pPr>
              <w:pStyle w:val="0"/>
              <w:jc w:val="center"/>
            </w:pPr>
            <w:r>
              <w:rPr>
                <w:sz w:val="20"/>
                <w:color w:val="392c69"/>
              </w:rPr>
              <w:t xml:space="preserve">от 07.04.2025 </w:t>
            </w:r>
            <w:hyperlink w:history="0" r:id="rId18" w:tooltip="Постановление Правительства РФ от 07.04.2025 N 448 &quot;О внесении изменений в постановление Правительства Российской Федерации от 30 июня 2015 г. N 658&quot; {КонсультантПлюс}">
              <w:r>
                <w:rPr>
                  <w:sz w:val="20"/>
                  <w:color w:val="0000ff"/>
                </w:rPr>
                <w:t xml:space="preserve">N 448</w:t>
              </w:r>
            </w:hyperlink>
            <w:r>
              <w:rPr>
                <w:sz w:val="20"/>
                <w:color w:val="392c69"/>
              </w:rPr>
              <w:t xml:space="preserve">, от 30.10.2025 </w:t>
            </w:r>
            <w:hyperlink w:history="0" r:id="rId19"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N 1689</w:t>
              </w:r>
            </w:hyperlink>
            <w:r>
              <w:rPr>
                <w:sz w:val="20"/>
                <w:color w:val="392c69"/>
              </w:rPr>
              <w:t xml:space="preserve">, от 01.11.2025 </w:t>
            </w:r>
            <w:hyperlink w:history="0" r:id="rId20" w:tooltip="Постановление Правительства РФ от 01.11.2025 N 1735 &quot;О внесении изменений в некоторые акты Правительства Российской Федерации&quot; {КонсультантПлюс}">
              <w:r>
                <w:rPr>
                  <w:sz w:val="20"/>
                  <w:color w:val="0000ff"/>
                </w:rPr>
                <w:t xml:space="preserve">N 1735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9" w:tooltip="ПОЛОЖЕНИЕ">
        <w:r>
          <w:rPr>
            <w:sz w:val="20"/>
            <w:color w:val="0000ff"/>
          </w:rPr>
          <w:t xml:space="preserve">Положение</w:t>
        </w:r>
      </w:hyperlink>
      <w:r>
        <w:rPr>
          <w:sz w:val="20"/>
        </w:rPr>
        <w:t xml:space="preserve"> о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hyperlink w:history="0" w:anchor="P285" w:tooltip="ИЗМЕНЕНИЯ,">
        <w:r>
          <w:rPr>
            <w:sz w:val="20"/>
            <w:color w:val="0000ff"/>
          </w:rPr>
          <w:t xml:space="preserve">изменения</w:t>
        </w:r>
      </w:hyperlink>
      <w:r>
        <w:rPr>
          <w:sz w:val="20"/>
        </w:rPr>
        <w:t xml:space="preserve">, которые вносятся в </w:t>
      </w:r>
      <w:hyperlink w:history="0" r:id="rId21" w:tooltip="Распоряжение Правительства РФ от 20.07.2011 N 1275-р (ред. от 22.11.2013)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 Недействующая редакция {КонсультантПлюс}">
        <w:r>
          <w:rPr>
            <w:sz w:val="20"/>
            <w:color w:val="0000ff"/>
          </w:rPr>
          <w:t xml:space="preserve">Концепцию</w:t>
        </w:r>
      </w:hyperlink>
      <w:r>
        <w:rPr>
          <w:sz w:val="20"/>
        </w:rPr>
        <w:t xml:space="preserve"> создания и развития государственной интегрированной информационной системы управления общественными финансами "Электронный бюджет", одобренную распоряжением Правительства Российской Федерации от 20 июля 2011 г. N 1275-р (Собрание законодательства Российской Федерации, 2011, N 31, ст. 4773; 2013, N 48, ст. 6259).</w:t>
      </w:r>
    </w:p>
    <w:p>
      <w:pPr>
        <w:pStyle w:val="0"/>
        <w:spacing w:before="200" w:lineRule="auto"/>
        <w:ind w:firstLine="540"/>
        <w:jc w:val="both"/>
      </w:pPr>
      <w:r>
        <w:rPr>
          <w:sz w:val="20"/>
        </w:rPr>
        <w:t xml:space="preserve">2. Установить, что мероприятия, предусмотренные </w:t>
      </w:r>
      <w:hyperlink w:history="0" w:anchor="P39" w:tooltip="ПОЛОЖЕНИЕ">
        <w:r>
          <w:rPr>
            <w:sz w:val="20"/>
            <w:color w:val="0000ff"/>
          </w:rPr>
          <w:t xml:space="preserve">Положением</w:t>
        </w:r>
      </w:hyperlink>
      <w:r>
        <w:rPr>
          <w:sz w:val="20"/>
        </w:rPr>
        <w:t xml:space="preserve">, утвержденным настоящим постановлением, осуществляются федеральными органами исполнительной власти и органами управления государственными внебюджетными фондами в рамках установленных полномочий и в пределах бюджетных ассигнований, предусмотренных федеральными законами о федеральном бюджете и бюджетах государственных внебюджетных фондов на соответствующий финансовый год и плановый период на руководство и управление в сфере установленных функций.</w:t>
      </w:r>
    </w:p>
    <w:p>
      <w:pPr>
        <w:pStyle w:val="0"/>
        <w:spacing w:before="200" w:lineRule="auto"/>
        <w:ind w:firstLine="540"/>
        <w:jc w:val="both"/>
      </w:pPr>
      <w:r>
        <w:rPr>
          <w:sz w:val="20"/>
        </w:rPr>
        <w:t xml:space="preserve">3. Министерству финансов Российской Федерации:</w:t>
      </w:r>
    </w:p>
    <w:p>
      <w:pPr>
        <w:pStyle w:val="0"/>
        <w:spacing w:before="200" w:lineRule="auto"/>
        <w:ind w:firstLine="540"/>
        <w:jc w:val="both"/>
      </w:pPr>
      <w:r>
        <w:rPr>
          <w:sz w:val="20"/>
        </w:rPr>
        <w:t xml:space="preserve">обеспечить совместно с Федеральным казначейством реализацию мероприятий по созданию и развитию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0"/>
        <w:spacing w:before="200" w:lineRule="auto"/>
        <w:ind w:firstLine="540"/>
        <w:jc w:val="both"/>
      </w:pPr>
      <w:r>
        <w:rPr>
          <w:sz w:val="20"/>
        </w:rPr>
        <w:t xml:space="preserve">утвердить в 18-месячный срок акты, предусмотренные </w:t>
      </w:r>
      <w:hyperlink w:history="0" w:anchor="P39" w:tooltip="ПОЛОЖЕНИЕ">
        <w:r>
          <w:rPr>
            <w:sz w:val="20"/>
            <w:color w:val="0000ff"/>
          </w:rPr>
          <w:t xml:space="preserve">Положением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4. Федеральным органам исполнительной власти и органам управления государственными внебюджетными фондами обеспечить реализацию бюджетных правоотношений с использованием системы "Электронный бюджет" в соответствии с </w:t>
      </w:r>
      <w:hyperlink w:history="0" w:anchor="P39" w:tooltip="ПОЛОЖЕНИЕ">
        <w:r>
          <w:rPr>
            <w:sz w:val="20"/>
            <w:color w:val="0000ff"/>
          </w:rPr>
          <w:t xml:space="preserve">Положением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5. Утратил силу. - </w:t>
      </w:r>
      <w:hyperlink w:history="0" r:id="rId22"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w:t>
        </w:r>
      </w:hyperlink>
      <w:r>
        <w:rPr>
          <w:sz w:val="20"/>
        </w:rPr>
        <w:t xml:space="preserve"> Правительства РФ от 30.10.2025 N 1689.</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июня 2015 г. N 658</w:t>
      </w:r>
    </w:p>
    <w:p>
      <w:pPr>
        <w:pStyle w:val="0"/>
        <w:ind w:firstLine="540"/>
        <w:jc w:val="both"/>
      </w:pPr>
      <w:r>
        <w:rPr>
          <w:sz w:val="20"/>
        </w:rPr>
      </w:r>
    </w:p>
    <w:bookmarkStart w:id="39" w:name="P39"/>
    <w:bookmarkEnd w:id="39"/>
    <w:p>
      <w:pPr>
        <w:pStyle w:val="2"/>
        <w:jc w:val="center"/>
      </w:pPr>
      <w:r>
        <w:rPr>
          <w:sz w:val="20"/>
        </w:rPr>
        <w:t xml:space="preserve">ПОЛОЖЕНИЕ</w:t>
      </w:r>
    </w:p>
    <w:p>
      <w:pPr>
        <w:pStyle w:val="2"/>
        <w:jc w:val="center"/>
      </w:pPr>
      <w:r>
        <w:rPr>
          <w:sz w:val="20"/>
        </w:rPr>
        <w:t xml:space="preserve">О ГОСУДАРСТВЕННОЙ ИНТЕГРИРОВАННОЙ ИНФОРМАЦИОННОЙ СИСТЕМЕ</w:t>
      </w:r>
    </w:p>
    <w:p>
      <w:pPr>
        <w:pStyle w:val="2"/>
        <w:jc w:val="center"/>
      </w:pPr>
      <w:r>
        <w:rPr>
          <w:sz w:val="20"/>
        </w:rPr>
        <w:t xml:space="preserve">УПРАВЛЕНИЯ ОБЩЕСТВЕННЫМИ ФИНАНСАМИ "ЭЛЕКТРОННЫЙ БЮДЖЕТ"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19.01.2016 </w:t>
            </w:r>
            <w:hyperlink w:history="0" r:id="rId23" w:tooltip="Постановление Правительства РФ от 19.01.2016 N 9 &quot;О внесении изменения в пункт 6 Положения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N 9</w:t>
              </w:r>
            </w:hyperlink>
            <w:r>
              <w:rPr>
                <w:sz w:val="20"/>
                <w:color w:val="392c69"/>
              </w:rPr>
              <w:t xml:space="preserve">,</w:t>
            </w:r>
          </w:p>
          <w:p>
            <w:pPr>
              <w:pStyle w:val="0"/>
              <w:jc w:val="center"/>
            </w:pPr>
            <w:r>
              <w:rPr>
                <w:sz w:val="20"/>
                <w:color w:val="392c69"/>
              </w:rPr>
              <w:t xml:space="preserve">от 03.03.2017 </w:t>
            </w:r>
            <w:hyperlink w:history="0" r:id="rId24"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N 256</w:t>
              </w:r>
            </w:hyperlink>
            <w:r>
              <w:rPr>
                <w:sz w:val="20"/>
                <w:color w:val="392c69"/>
              </w:rPr>
              <w:t xml:space="preserve">, от 31.10.2018 </w:t>
            </w:r>
            <w:hyperlink w:history="0" r:id="rId25"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N 1288</w:t>
              </w:r>
            </w:hyperlink>
            <w:r>
              <w:rPr>
                <w:sz w:val="20"/>
                <w:color w:val="392c69"/>
              </w:rPr>
              <w:t xml:space="preserve">, от 14.12.2018 </w:t>
            </w:r>
            <w:hyperlink w:history="0" r:id="rId26"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N 1528</w:t>
              </w:r>
            </w:hyperlink>
            <w:r>
              <w:rPr>
                <w:sz w:val="20"/>
                <w:color w:val="392c69"/>
              </w:rPr>
              <w:t xml:space="preserve">,</w:t>
            </w:r>
          </w:p>
          <w:p>
            <w:pPr>
              <w:pStyle w:val="0"/>
              <w:jc w:val="center"/>
            </w:pPr>
            <w:r>
              <w:rPr>
                <w:sz w:val="20"/>
                <w:color w:val="392c69"/>
              </w:rPr>
              <w:t xml:space="preserve">от 10.10.2020 </w:t>
            </w:r>
            <w:hyperlink w:history="0" r:id="rId27" w:tooltip="Постановление Правительства РФ от 10.10.2020 N 1646 (ред. от 17.12.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чет средств федерального бюджета и бюджетов государственных внебюджетных фондов&quot; (вместе с &quot;Положением о формировании и ведении реестра ИТ-расходов на создание, развитие, ввод в эксплуатацию, эксплуатацию и вывод из эксплуатации ИТ-активов, финансовое  {КонсультантПлюс}">
              <w:r>
                <w:rPr>
                  <w:sz w:val="20"/>
                  <w:color w:val="0000ff"/>
                </w:rPr>
                <w:t xml:space="preserve">N 1646</w:t>
              </w:r>
            </w:hyperlink>
            <w:r>
              <w:rPr>
                <w:sz w:val="20"/>
                <w:color w:val="392c69"/>
              </w:rPr>
              <w:t xml:space="preserve">, от 26.05.2021 </w:t>
            </w:r>
            <w:hyperlink w:history="0" r:id="rId28"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N 786</w:t>
              </w:r>
            </w:hyperlink>
            <w:r>
              <w:rPr>
                <w:sz w:val="20"/>
                <w:color w:val="392c69"/>
              </w:rPr>
              <w:t xml:space="preserve">, от 15.07.2021 </w:t>
            </w:r>
            <w:hyperlink w:history="0" r:id="rId29" w:tooltip="Постановление Правительства РФ от 15.07.2021 N 1214 &quot;О внесении изменений в Положение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N 1214</w:t>
              </w:r>
            </w:hyperlink>
            <w:r>
              <w:rPr>
                <w:sz w:val="20"/>
                <w:color w:val="392c69"/>
              </w:rPr>
              <w:t xml:space="preserve">,</w:t>
            </w:r>
          </w:p>
          <w:p>
            <w:pPr>
              <w:pStyle w:val="0"/>
              <w:jc w:val="center"/>
            </w:pPr>
            <w:r>
              <w:rPr>
                <w:sz w:val="20"/>
                <w:color w:val="392c69"/>
              </w:rPr>
              <w:t xml:space="preserve">от 01.11.2021 </w:t>
            </w:r>
            <w:hyperlink w:history="0" r:id="rId30" w:tooltip="Постановление Правительства РФ от 01.11.2021 N 1896 (ред. от 30.10.2025)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color w:val="392c69"/>
              </w:rPr>
              <w:t xml:space="preserve">, от 07.09.2022 </w:t>
            </w:r>
            <w:hyperlink w:history="0" r:id="rId31" w:tooltip="Постановление Правительства РФ от 07.09.2022 N 1576 &quot;О внесении изменения в пункт 8 Положения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N 1576</w:t>
              </w:r>
            </w:hyperlink>
            <w:r>
              <w:rPr>
                <w:sz w:val="20"/>
                <w:color w:val="392c69"/>
              </w:rPr>
              <w:t xml:space="preserve">, от 30.05.2024 </w:t>
            </w:r>
            <w:hyperlink w:history="0" r:id="rId32" w:tooltip="Постановление Правительства РФ от 30.05.2024 N 702 (ред. от 21.05.2026)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w:t>
            </w:r>
          </w:p>
          <w:p>
            <w:pPr>
              <w:pStyle w:val="0"/>
              <w:jc w:val="center"/>
            </w:pPr>
            <w:r>
              <w:rPr>
                <w:sz w:val="20"/>
                <w:color w:val="392c69"/>
              </w:rPr>
              <w:t xml:space="preserve">от 07.04.2025 </w:t>
            </w:r>
            <w:hyperlink w:history="0" r:id="rId33" w:tooltip="Постановление Правительства РФ от 07.04.2025 N 448 &quot;О внесении изменений в постановление Правительства Российской Федерации от 30 июня 2015 г. N 658&quot; {КонсультантПлюс}">
              <w:r>
                <w:rPr>
                  <w:sz w:val="20"/>
                  <w:color w:val="0000ff"/>
                </w:rPr>
                <w:t xml:space="preserve">N 448</w:t>
              </w:r>
            </w:hyperlink>
            <w:r>
              <w:rPr>
                <w:sz w:val="20"/>
                <w:color w:val="392c69"/>
              </w:rPr>
              <w:t xml:space="preserve">, от 30.10.2025 </w:t>
            </w:r>
            <w:hyperlink w:history="0" r:id="rId34"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N 1689</w:t>
              </w:r>
            </w:hyperlink>
            <w:r>
              <w:rPr>
                <w:sz w:val="20"/>
                <w:color w:val="392c69"/>
              </w:rPr>
              <w:t xml:space="preserve">, от 01.11.2025 </w:t>
            </w:r>
            <w:hyperlink w:history="0" r:id="rId35" w:tooltip="Постановление Правительства РФ от 01.11.2025 N 1735 &quot;О внесении изменений в некоторые акты Правительства Российской Федерации&quot; {КонсультантПлюс}">
              <w:r>
                <w:rPr>
                  <w:sz w:val="20"/>
                  <w:color w:val="0000ff"/>
                </w:rPr>
                <w:t xml:space="preserve">N 1735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Положение определяет назначение и задачи государственной интегрированной информационной системы управления общественными финансами </w:t>
      </w:r>
      <w:hyperlink w:history="0" r:id="rId36" w:tooltip="Распоряжение Правительства РФ от 20.07.2011 N 1275-р (ред. от 01.11.2021)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КонсультантПлюс}">
        <w:r>
          <w:rPr>
            <w:sz w:val="20"/>
            <w:color w:val="0000ff"/>
          </w:rPr>
          <w:t xml:space="preserve">"Электронный бюджет"</w:t>
        </w:r>
      </w:hyperlink>
      <w:r>
        <w:rPr>
          <w:sz w:val="20"/>
        </w:rPr>
        <w:t xml:space="preserve"> (далее - система "Электронный бюджет"), структуру и основные функции системы "Электронный бюджет", участников системы "Электронный бюджет", порядок обеспечения доступа к системе "Электронный бюджет", правовой режим информации и программно-технических средств системы "Электронный бюджет", правила информационного взаимодействия системы "Электронный бюджет" с иными информационными системами, а также порядок ввода в эксплуатацию и использования системы "Электронный бюджет".</w:t>
      </w:r>
    </w:p>
    <w:p>
      <w:pPr>
        <w:pStyle w:val="0"/>
        <w:ind w:firstLine="540"/>
        <w:jc w:val="both"/>
      </w:pPr>
      <w:r>
        <w:rPr>
          <w:sz w:val="20"/>
        </w:rPr>
      </w:r>
    </w:p>
    <w:p>
      <w:pPr>
        <w:pStyle w:val="2"/>
        <w:outlineLvl w:val="1"/>
        <w:jc w:val="center"/>
      </w:pPr>
      <w:r>
        <w:rPr>
          <w:sz w:val="20"/>
        </w:rPr>
        <w:t xml:space="preserve">II. Назначение и задачи системы "Электронный бюджет"</w:t>
      </w:r>
    </w:p>
    <w:p>
      <w:pPr>
        <w:pStyle w:val="0"/>
        <w:ind w:firstLine="540"/>
        <w:jc w:val="both"/>
      </w:pPr>
      <w:r>
        <w:rPr>
          <w:sz w:val="20"/>
        </w:rPr>
      </w:r>
    </w:p>
    <w:p>
      <w:pPr>
        <w:pStyle w:val="0"/>
        <w:ind w:firstLine="540"/>
        <w:jc w:val="both"/>
      </w:pPr>
      <w:r>
        <w:rPr>
          <w:sz w:val="20"/>
        </w:rPr>
        <w:t xml:space="preserve">2. Система "Электронный бюджет" предназначена для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обеспечения соблюдения указанными лицами принципов подотчетности и прозрачности (открытости) и для реализации полномочий органов и государственных учреждений Союзного государства, финансирование которых осуществляется за счет бюджета Союзного государства в части, касающейся территории Российской Федерации, а также для повышения качества их финансового менеджмента за счет формирования единого информационного пространства в сфере управления государственными и муниципальными (общественными) финансами при приоритетном использовании программного обеспечения и программно-аппаратных комплексов, сведения о которых включены в единый реестр российских программ для электронных вычислительных машин и баз данных и (или)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pPr>
        <w:pStyle w:val="0"/>
        <w:jc w:val="both"/>
      </w:pPr>
      <w:r>
        <w:rPr>
          <w:sz w:val="20"/>
        </w:rPr>
        <w:t xml:space="preserve">(п. 2 в ред. </w:t>
      </w:r>
      <w:hyperlink w:history="0" r:id="rId37"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3. Система "Электронный бюджет" направлена на решение следующих задач:</w:t>
      </w:r>
    </w:p>
    <w:p>
      <w:pPr>
        <w:pStyle w:val="0"/>
        <w:spacing w:before="200" w:lineRule="auto"/>
        <w:ind w:firstLine="540"/>
        <w:jc w:val="both"/>
      </w:pPr>
      <w:r>
        <w:rPr>
          <w:sz w:val="20"/>
        </w:rPr>
        <w:t xml:space="preserve">а) повышение доступности информации о финансовой деятельности и финансовом состоянии публично-правовых образований, государственных и муниципальных учреждений, об их активах и обязательствах;</w:t>
      </w:r>
    </w:p>
    <w:p>
      <w:pPr>
        <w:pStyle w:val="0"/>
        <w:spacing w:before="200" w:lineRule="auto"/>
        <w:ind w:firstLine="540"/>
        <w:jc w:val="both"/>
      </w:pPr>
      <w:r>
        <w:rPr>
          <w:sz w:val="20"/>
        </w:rPr>
        <w:t xml:space="preserve">б) создание инструментов для взаимосвязи стратегического и бюджетного планирования, формирования отчетности о ходе реализации национальных целей развития Российской Федерации, Единого </w:t>
      </w:r>
      <w:hyperlink w:history="0" r:id="rId38"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по достижению национальных целей развития Российской Федерации до 2030 года и на перспективу до 2036 года, национальных проектов, государственных программ Российской Федерации и государственных программ субъектов Российской Федерации, непрограммных направлений деятельности, а также о результатах, характеризующих объемы и качество оказания государственных и муниципальных услуг и исполнения государственных и муниципальных функций;</w:t>
      </w:r>
    </w:p>
    <w:p>
      <w:pPr>
        <w:pStyle w:val="0"/>
        <w:jc w:val="both"/>
      </w:pPr>
      <w:r>
        <w:rPr>
          <w:sz w:val="20"/>
        </w:rPr>
        <w:t xml:space="preserve">(пп. "б" в ред. </w:t>
      </w:r>
      <w:hyperlink w:history="0" r:id="rId39"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б(1)) обеспечение реализации положений </w:t>
      </w:r>
      <w:hyperlink w:history="0" r:id="rId40"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31 октября 2018 г. N 1288 "Об организации проектной деятельности в Правительстве Российской Федерации" и </w:t>
      </w:r>
      <w:hyperlink w:history="0" r:id="rId41"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26 мая 2021 г. N 786 "О системе управления государственными программами Российской Федерации", предусматривающих использование системы "Электронный бюджет";</w:t>
      </w:r>
    </w:p>
    <w:p>
      <w:pPr>
        <w:pStyle w:val="0"/>
        <w:jc w:val="both"/>
      </w:pPr>
      <w:r>
        <w:rPr>
          <w:sz w:val="20"/>
        </w:rPr>
        <w:t xml:space="preserve">(пп. "б(1)" введен </w:t>
      </w:r>
      <w:hyperlink w:history="0" r:id="rId42"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p>
      <w:pPr>
        <w:pStyle w:val="0"/>
        <w:spacing w:before="200" w:lineRule="auto"/>
        <w:ind w:firstLine="540"/>
        <w:jc w:val="both"/>
      </w:pPr>
      <w:r>
        <w:rPr>
          <w:sz w:val="20"/>
        </w:rPr>
        <w:t xml:space="preserve">в) обеспечение размещения в открытом доступе информации о плановых и фактических финансовых результатах деятельности в сфере управления общественными финансами государственных органов и органов местного самоуправления, органов управления государственными внебюджетными фондами, иных участников бюджетного процесса, а также юридических лиц, получающих средства бюджетов бюджетной системы Российской Федерации, не являющихся участниками бюджетного процесса;</w:t>
      </w:r>
    </w:p>
    <w:p>
      <w:pPr>
        <w:pStyle w:val="0"/>
        <w:spacing w:before="200" w:lineRule="auto"/>
        <w:ind w:firstLine="540"/>
        <w:jc w:val="both"/>
      </w:pPr>
      <w:r>
        <w:rPr>
          <w:sz w:val="20"/>
        </w:rPr>
        <w:t xml:space="preserve">г) обеспечение интеграции процессов составления и исполнения бюджетов бюджетной системы Российской Федерации, ведения бухгалтерского учета, подготовки финансовой отчетности и иной аналитической информации публично-правовых образований, государственных и муниципальных учреждений, а также кассового обслуживания исполнения бюджета Союзного государства в части, касающейся территории Российской Федерации;</w:t>
      </w:r>
    </w:p>
    <w:p>
      <w:pPr>
        <w:pStyle w:val="0"/>
        <w:jc w:val="both"/>
      </w:pPr>
      <w:r>
        <w:rPr>
          <w:sz w:val="20"/>
        </w:rPr>
        <w:t xml:space="preserve">(в ред. </w:t>
      </w:r>
      <w:hyperlink w:history="0" r:id="rId43"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д) усиление взаимосвязи бюджетного процесса и процедур планирования закупок товаров, работ и услуг для нужд публично-правовых образований, размещения заказов на их поставку и выполнения государственных (муниципальных) контрактов, заключаемых по итогам размещения заказов;</w:t>
      </w:r>
    </w:p>
    <w:p>
      <w:pPr>
        <w:pStyle w:val="0"/>
        <w:spacing w:before="200" w:lineRule="auto"/>
        <w:ind w:firstLine="540"/>
        <w:jc w:val="both"/>
      </w:pPr>
      <w:r>
        <w:rPr>
          <w:sz w:val="20"/>
        </w:rPr>
        <w:t xml:space="preserve">е) обеспечение взаимосвязи реестров расходных обязательств с закрепленными в соответствии с законодательством Российской Федерации полномочиями публично-правовых образований.</w:t>
      </w:r>
    </w:p>
    <w:p>
      <w:pPr>
        <w:pStyle w:val="0"/>
        <w:ind w:firstLine="540"/>
        <w:jc w:val="both"/>
      </w:pPr>
      <w:r>
        <w:rPr>
          <w:sz w:val="20"/>
        </w:rPr>
      </w:r>
    </w:p>
    <w:p>
      <w:pPr>
        <w:pStyle w:val="2"/>
        <w:outlineLvl w:val="1"/>
        <w:jc w:val="center"/>
      </w:pPr>
      <w:r>
        <w:rPr>
          <w:sz w:val="20"/>
        </w:rPr>
        <w:t xml:space="preserve">III. Структура и основные функции системы</w:t>
      </w:r>
    </w:p>
    <w:p>
      <w:pPr>
        <w:pStyle w:val="2"/>
        <w:jc w:val="center"/>
      </w:pPr>
      <w:r>
        <w:rPr>
          <w:sz w:val="20"/>
        </w:rPr>
        <w:t xml:space="preserve">"Электронный бюджет"</w:t>
      </w:r>
    </w:p>
    <w:p>
      <w:pPr>
        <w:pStyle w:val="0"/>
        <w:ind w:firstLine="540"/>
        <w:jc w:val="both"/>
      </w:pPr>
      <w:r>
        <w:rPr>
          <w:sz w:val="20"/>
        </w:rPr>
      </w:r>
    </w:p>
    <w:p>
      <w:pPr>
        <w:pStyle w:val="0"/>
        <w:ind w:firstLine="540"/>
        <w:jc w:val="both"/>
      </w:pPr>
      <w:r>
        <w:rPr>
          <w:sz w:val="20"/>
        </w:rPr>
        <w:t xml:space="preserve">4. Система "Электронный бюджет" состоит из:</w:t>
      </w:r>
    </w:p>
    <w:p>
      <w:pPr>
        <w:pStyle w:val="0"/>
        <w:spacing w:before="200" w:lineRule="auto"/>
        <w:ind w:firstLine="540"/>
        <w:jc w:val="both"/>
      </w:pPr>
      <w:r>
        <w:rPr>
          <w:sz w:val="20"/>
        </w:rPr>
        <w:t xml:space="preserve">а) единого портала бюджетной системы Российской Федерации;</w:t>
      </w:r>
    </w:p>
    <w:p>
      <w:pPr>
        <w:pStyle w:val="0"/>
        <w:spacing w:before="200" w:lineRule="auto"/>
        <w:ind w:firstLine="540"/>
        <w:jc w:val="both"/>
      </w:pPr>
      <w:r>
        <w:rPr>
          <w:sz w:val="20"/>
        </w:rPr>
        <w:t xml:space="preserve">б) подсистем системы "Электронный бюджет";</w:t>
      </w:r>
    </w:p>
    <w:p>
      <w:pPr>
        <w:pStyle w:val="0"/>
        <w:jc w:val="both"/>
      </w:pPr>
      <w:r>
        <w:rPr>
          <w:sz w:val="20"/>
        </w:rPr>
        <w:t xml:space="preserve">(в ред. </w:t>
      </w:r>
      <w:hyperlink w:history="0" r:id="rId44"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в) утратил силу. - </w:t>
      </w:r>
      <w:hyperlink w:history="0" r:id="rId45"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w:t>
        </w:r>
      </w:hyperlink>
      <w:r>
        <w:rPr>
          <w:sz w:val="20"/>
        </w:rPr>
        <w:t xml:space="preserve"> Правительства РФ от 30.10.2025 N 1689.</w:t>
      </w:r>
    </w:p>
    <w:p>
      <w:pPr>
        <w:pStyle w:val="0"/>
        <w:spacing w:before="200" w:lineRule="auto"/>
        <w:ind w:firstLine="540"/>
        <w:jc w:val="both"/>
      </w:pPr>
      <w:r>
        <w:rPr>
          <w:sz w:val="20"/>
        </w:rPr>
        <w:t xml:space="preserve">5. Единый портал бюджетной системы Российской Федерации обеспечивает открытость и доступность для граждан и организаций информации о бюджетной системе Российской Федерации, бюджетах бюджетной системы Российской Федерации и финансово-хозяйственной деятельности государственных органов, органов управления государственными внебюджетными фондами, органов местного самоуправления, государственных и муниципальных учреждений.</w:t>
      </w:r>
    </w:p>
    <w:p>
      <w:pPr>
        <w:pStyle w:val="0"/>
        <w:spacing w:before="200" w:lineRule="auto"/>
        <w:ind w:firstLine="540"/>
        <w:jc w:val="both"/>
      </w:pPr>
      <w:r>
        <w:rPr>
          <w:sz w:val="20"/>
        </w:rPr>
        <w:t xml:space="preserve">Состав информации, размещаемой на едином портале бюджетной системы Российской Федерации, определяется Министерством финансов Российской Федерации в соответствии со </w:t>
      </w:r>
      <w:hyperlink w:history="0" r:id="rId46" w:tooltip="&quot;Бюджетный кодекс Российской Федерации&quot; от 31.07.1998 N 145-ФЗ (ред. от 28.12.2025, с изм. от 31.03.2026) {КонсультантПлюс}">
        <w:r>
          <w:rPr>
            <w:sz w:val="20"/>
            <w:color w:val="0000ff"/>
          </w:rPr>
          <w:t xml:space="preserve">статьей 165</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6. Основными подсистемами системы "Электронный бюджет" являются подсистемы:</w:t>
      </w:r>
    </w:p>
    <w:p>
      <w:pPr>
        <w:pStyle w:val="0"/>
        <w:jc w:val="both"/>
      </w:pPr>
      <w:r>
        <w:rPr>
          <w:sz w:val="20"/>
        </w:rPr>
        <w:t xml:space="preserve">(в ред. </w:t>
      </w:r>
      <w:hyperlink w:history="0" r:id="rId47"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а) бюджетного планирования;</w:t>
      </w:r>
    </w:p>
    <w:p>
      <w:pPr>
        <w:pStyle w:val="0"/>
        <w:spacing w:before="200" w:lineRule="auto"/>
        <w:ind w:firstLine="540"/>
        <w:jc w:val="both"/>
      </w:pPr>
      <w:r>
        <w:rPr>
          <w:sz w:val="20"/>
        </w:rPr>
        <w:t xml:space="preserve">б) управления расходами;</w:t>
      </w:r>
    </w:p>
    <w:p>
      <w:pPr>
        <w:pStyle w:val="0"/>
        <w:spacing w:before="200" w:lineRule="auto"/>
        <w:ind w:firstLine="540"/>
        <w:jc w:val="both"/>
      </w:pPr>
      <w:r>
        <w:rPr>
          <w:sz w:val="20"/>
        </w:rPr>
        <w:t xml:space="preserve">в) управления доходами;</w:t>
      </w:r>
    </w:p>
    <w:p>
      <w:pPr>
        <w:pStyle w:val="0"/>
        <w:spacing w:before="200" w:lineRule="auto"/>
        <w:ind w:firstLine="540"/>
        <w:jc w:val="both"/>
      </w:pPr>
      <w:r>
        <w:rPr>
          <w:sz w:val="20"/>
        </w:rPr>
        <w:t xml:space="preserve">г) управления денежными средствами;</w:t>
      </w:r>
    </w:p>
    <w:p>
      <w:pPr>
        <w:pStyle w:val="0"/>
        <w:spacing w:before="200" w:lineRule="auto"/>
        <w:ind w:firstLine="540"/>
        <w:jc w:val="both"/>
      </w:pPr>
      <w:r>
        <w:rPr>
          <w:sz w:val="20"/>
        </w:rPr>
        <w:t xml:space="preserve">д) управления закупками;</w:t>
      </w:r>
    </w:p>
    <w:p>
      <w:pPr>
        <w:pStyle w:val="0"/>
        <w:spacing w:before="200" w:lineRule="auto"/>
        <w:ind w:firstLine="540"/>
        <w:jc w:val="both"/>
      </w:pPr>
      <w:r>
        <w:rPr>
          <w:sz w:val="20"/>
        </w:rPr>
        <w:t xml:space="preserve">е) управления государственным долгом и финансовыми активами;</w:t>
      </w:r>
    </w:p>
    <w:p>
      <w:pPr>
        <w:pStyle w:val="0"/>
        <w:spacing w:before="200" w:lineRule="auto"/>
        <w:ind w:firstLine="540"/>
        <w:jc w:val="both"/>
      </w:pPr>
      <w:r>
        <w:rPr>
          <w:sz w:val="20"/>
        </w:rPr>
        <w:t xml:space="preserve">ж) управления нефинансовыми активами;</w:t>
      </w:r>
    </w:p>
    <w:p>
      <w:pPr>
        <w:pStyle w:val="0"/>
        <w:spacing w:before="200" w:lineRule="auto"/>
        <w:ind w:firstLine="540"/>
        <w:jc w:val="both"/>
      </w:pPr>
      <w:r>
        <w:rPr>
          <w:sz w:val="20"/>
        </w:rPr>
        <w:t xml:space="preserve">з) управления оплатой труда;</w:t>
      </w:r>
    </w:p>
    <w:p>
      <w:pPr>
        <w:pStyle w:val="0"/>
        <w:jc w:val="both"/>
      </w:pPr>
      <w:r>
        <w:rPr>
          <w:sz w:val="20"/>
        </w:rPr>
        <w:t xml:space="preserve">(пп. "з" в ред. </w:t>
      </w:r>
      <w:hyperlink w:history="0" r:id="rId48"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14.12.2018 N 1528)</w:t>
      </w:r>
    </w:p>
    <w:p>
      <w:pPr>
        <w:pStyle w:val="0"/>
        <w:spacing w:before="200" w:lineRule="auto"/>
        <w:ind w:firstLine="540"/>
        <w:jc w:val="both"/>
      </w:pPr>
      <w:r>
        <w:rPr>
          <w:sz w:val="20"/>
        </w:rPr>
        <w:t xml:space="preserve">и) финансового контроля;</w:t>
      </w:r>
    </w:p>
    <w:p>
      <w:pPr>
        <w:pStyle w:val="0"/>
        <w:spacing w:before="200" w:lineRule="auto"/>
        <w:ind w:firstLine="540"/>
        <w:jc w:val="both"/>
      </w:pPr>
      <w:r>
        <w:rPr>
          <w:sz w:val="20"/>
        </w:rPr>
        <w:t xml:space="preserve">к) ведения нормативной справочной информации;</w:t>
      </w:r>
    </w:p>
    <w:p>
      <w:pPr>
        <w:pStyle w:val="0"/>
        <w:spacing w:before="200" w:lineRule="auto"/>
        <w:ind w:firstLine="540"/>
        <w:jc w:val="both"/>
      </w:pPr>
      <w:r>
        <w:rPr>
          <w:sz w:val="20"/>
        </w:rPr>
        <w:t xml:space="preserve">л) учета и отчетности;</w:t>
      </w:r>
    </w:p>
    <w:p>
      <w:pPr>
        <w:pStyle w:val="0"/>
        <w:jc w:val="both"/>
      </w:pPr>
      <w:r>
        <w:rPr>
          <w:sz w:val="20"/>
        </w:rPr>
        <w:t xml:space="preserve">(пп. "л" введен </w:t>
      </w:r>
      <w:hyperlink w:history="0" r:id="rId49" w:tooltip="Постановление Правительства РФ от 19.01.2016 N 9 &quot;О внесении изменения в пункт 6 Положения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Постановлением</w:t>
        </w:r>
      </w:hyperlink>
      <w:r>
        <w:rPr>
          <w:sz w:val="20"/>
        </w:rPr>
        <w:t xml:space="preserve"> Правительства РФ от 19.01.2016 N 9)</w:t>
      </w:r>
    </w:p>
    <w:p>
      <w:pPr>
        <w:pStyle w:val="0"/>
        <w:spacing w:before="200" w:lineRule="auto"/>
        <w:ind w:firstLine="540"/>
        <w:jc w:val="both"/>
      </w:pPr>
      <w:r>
        <w:rPr>
          <w:sz w:val="20"/>
        </w:rPr>
        <w:t xml:space="preserve">м) информационно-аналитического обеспечения;</w:t>
      </w:r>
    </w:p>
    <w:p>
      <w:pPr>
        <w:pStyle w:val="0"/>
        <w:jc w:val="both"/>
      </w:pPr>
      <w:r>
        <w:rPr>
          <w:sz w:val="20"/>
        </w:rPr>
        <w:t xml:space="preserve">(пп. "м" введен </w:t>
      </w:r>
      <w:hyperlink w:history="0" r:id="rId50" w:tooltip="Постановление Правительства РФ от 19.01.2016 N 9 &quot;О внесении изменения в пункт 6 Положения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Постановлением</w:t>
        </w:r>
      </w:hyperlink>
      <w:r>
        <w:rPr>
          <w:sz w:val="20"/>
        </w:rPr>
        <w:t xml:space="preserve"> Правительства РФ от 19.01.2016 N 9)</w:t>
      </w:r>
    </w:p>
    <w:p>
      <w:pPr>
        <w:pStyle w:val="0"/>
        <w:spacing w:before="200" w:lineRule="auto"/>
        <w:ind w:firstLine="540"/>
        <w:jc w:val="both"/>
      </w:pPr>
      <w:r>
        <w:rPr>
          <w:sz w:val="20"/>
        </w:rPr>
        <w:t xml:space="preserve">н) управления национальными проектами;</w:t>
      </w:r>
    </w:p>
    <w:p>
      <w:pPr>
        <w:pStyle w:val="0"/>
        <w:jc w:val="both"/>
      </w:pPr>
      <w:r>
        <w:rPr>
          <w:sz w:val="20"/>
        </w:rPr>
        <w:t xml:space="preserve">(пп. "н" введен </w:t>
      </w:r>
      <w:hyperlink w:history="0" r:id="rId51"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Правительства РФ от 31.10.2018 N 1288)</w:t>
      </w:r>
    </w:p>
    <w:p>
      <w:pPr>
        <w:pStyle w:val="0"/>
        <w:spacing w:before="200" w:lineRule="auto"/>
        <w:ind w:firstLine="540"/>
        <w:jc w:val="both"/>
      </w:pPr>
      <w:r>
        <w:rPr>
          <w:sz w:val="20"/>
        </w:rPr>
        <w:t xml:space="preserve">о) управления государственными программами;</w:t>
      </w:r>
    </w:p>
    <w:p>
      <w:pPr>
        <w:pStyle w:val="0"/>
        <w:jc w:val="both"/>
      </w:pPr>
      <w:r>
        <w:rPr>
          <w:sz w:val="20"/>
        </w:rPr>
        <w:t xml:space="preserve">(пп. "о" введен </w:t>
      </w:r>
      <w:hyperlink w:history="0" r:id="rId52"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Постановлением</w:t>
        </w:r>
      </w:hyperlink>
      <w:r>
        <w:rPr>
          <w:sz w:val="20"/>
        </w:rPr>
        <w:t xml:space="preserve"> Правительства РФ от 26.05.2021 N 786; в ред. </w:t>
      </w:r>
      <w:hyperlink w:history="0" r:id="rId53"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п) контроля (надзора) за деятельностью аудиторских организаций.</w:t>
      </w:r>
    </w:p>
    <w:p>
      <w:pPr>
        <w:pStyle w:val="0"/>
        <w:jc w:val="both"/>
      </w:pPr>
      <w:r>
        <w:rPr>
          <w:sz w:val="20"/>
        </w:rPr>
        <w:t xml:space="preserve">(пп. "п" введен </w:t>
      </w:r>
      <w:hyperlink w:history="0" r:id="rId54"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p>
      <w:pPr>
        <w:pStyle w:val="0"/>
        <w:spacing w:before="200" w:lineRule="auto"/>
        <w:ind w:firstLine="540"/>
        <w:jc w:val="both"/>
      </w:pPr>
      <w:r>
        <w:rPr>
          <w:sz w:val="20"/>
        </w:rPr>
        <w:t xml:space="preserve">7. Подсистемы системы "Электронный бюджет" включают в себя программные компоненты и модули.</w:t>
      </w:r>
    </w:p>
    <w:p>
      <w:pPr>
        <w:pStyle w:val="0"/>
        <w:jc w:val="both"/>
      </w:pPr>
      <w:r>
        <w:rPr>
          <w:sz w:val="20"/>
        </w:rPr>
        <w:t xml:space="preserve">(в ред. </w:t>
      </w:r>
      <w:hyperlink w:history="0" r:id="rId55"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8. Подсистемы системы "Электронный бюджет" выполняют следующие функции:</w:t>
      </w:r>
    </w:p>
    <w:p>
      <w:pPr>
        <w:pStyle w:val="0"/>
        <w:jc w:val="both"/>
      </w:pPr>
      <w:r>
        <w:rPr>
          <w:sz w:val="20"/>
        </w:rPr>
        <w:t xml:space="preserve">(в ред. </w:t>
      </w:r>
      <w:hyperlink w:history="0" r:id="rId56"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а) формирование, ведение, хранение документов и обмен документами на этапах бюджетного планирования, в процессе казначейского обслуживания, в рамках осуществления проектной деятельности в Правительстве Российской Федерации (далее - проектная деятельность), в рамках системы управления государственными программами Российской Федерации, государственными программами субъектов Российской Федерации,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 том числе об операциях государственных и муниципальных учреждений, составление и (или) представление бюджетной отчетности, бухгалтерской (финансовой) отчетности государственных и муниципальных учреждений, а также при организации составления, внешней проверки, рассмотрения и утверждения бюджетной отчетности и государственного финансового контроля;</w:t>
      </w:r>
    </w:p>
    <w:p>
      <w:pPr>
        <w:pStyle w:val="0"/>
        <w:jc w:val="both"/>
      </w:pPr>
      <w:r>
        <w:rPr>
          <w:sz w:val="20"/>
        </w:rPr>
        <w:t xml:space="preserve">(пп. "а" в ред. </w:t>
      </w:r>
      <w:hyperlink w:history="0" r:id="rId57"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б) ведение бухгалтерского и бюджетного учета федеральных государственных органов, органов управления государственными внебюджетными фондами и иных участников бюджетного процесса федерального уровня, органов государственной власти субъекта Российской Федерации, органов местного самоуправления и иных участников бюджетного процесса регионального и муниципального уровней, государственных и муниципальных бюджетных (автономных) учреждений;</w:t>
      </w:r>
    </w:p>
    <w:p>
      <w:pPr>
        <w:pStyle w:val="0"/>
        <w:jc w:val="both"/>
      </w:pPr>
      <w:r>
        <w:rPr>
          <w:sz w:val="20"/>
        </w:rPr>
        <w:t xml:space="preserve">(в ред. </w:t>
      </w:r>
      <w:hyperlink w:history="0" r:id="rId58"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б(1)) формирование и ведение предусмотренного </w:t>
      </w:r>
      <w:hyperlink w:history="0" r:id="rId59" w:tooltip="&quot;Бюджетный кодекс Российской Федерации&quot; от 31.07.1998 N 145-ФЗ (ред. от 28.12.2025, с изм. от 31.03.2026) {КонсультантПлюс}">
        <w:r>
          <w:rPr>
            <w:sz w:val="20"/>
            <w:color w:val="0000ff"/>
          </w:rPr>
          <w:t xml:space="preserve">статьей 179.1</w:t>
        </w:r>
      </w:hyperlink>
      <w:r>
        <w:rPr>
          <w:sz w:val="20"/>
        </w:rPr>
        <w:t xml:space="preserve"> Бюджетного кодекса Российской Федерации реестра объектов капитального строительства, объектов недвижимого имущества, в том числе формирование, представление, согласование и утверждение документов и информации при формировании и ведении указанного реестра (за исключением документов и информации, содержащих сведения, составляющие государственную тайну, обмен которыми осуществляется в установленном порядке на бумажном носителе), а также мониторинг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включенных в указанный реестр;</w:t>
      </w:r>
    </w:p>
    <w:p>
      <w:pPr>
        <w:pStyle w:val="0"/>
        <w:jc w:val="both"/>
      </w:pPr>
      <w:r>
        <w:rPr>
          <w:sz w:val="20"/>
        </w:rPr>
        <w:t xml:space="preserve">(пп. "б(1)" в ред. </w:t>
      </w:r>
      <w:hyperlink w:history="0" r:id="rId60" w:tooltip="Постановление Правительства РФ от 30.05.2024 N 702 (ред. от 21.05.2026)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p>
      <w:pPr>
        <w:pStyle w:val="0"/>
        <w:spacing w:before="200" w:lineRule="auto"/>
        <w:ind w:firstLine="540"/>
        <w:jc w:val="both"/>
      </w:pPr>
      <w:r>
        <w:rPr>
          <w:sz w:val="20"/>
        </w:rPr>
        <w:t xml:space="preserve">б(2)) формирование, ведение, хранение и обмен документами при проведении проверки инвестиционных проектов, финансирование которых планируется осуществлять полностью или частично за счет средств федерального бюджета, в целях оценки эффективности использования средств федерального бюджета, направляемых для осуществления капитальных вложений;</w:t>
      </w:r>
    </w:p>
    <w:p>
      <w:pPr>
        <w:pStyle w:val="0"/>
        <w:jc w:val="both"/>
      </w:pPr>
      <w:r>
        <w:rPr>
          <w:sz w:val="20"/>
        </w:rPr>
        <w:t xml:space="preserve">(пп. "б(2)" введен </w:t>
      </w:r>
      <w:hyperlink w:history="0" r:id="rId61" w:tooltip="Постановление Правительства РФ от 07.09.2022 N 1576 &quot;О внесении изменения в пункт 8 Положения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Постановлением</w:t>
        </w:r>
      </w:hyperlink>
      <w:r>
        <w:rPr>
          <w:sz w:val="20"/>
        </w:rPr>
        <w:t xml:space="preserve"> Правительства РФ от 07.09.2022 N 1576)</w:t>
      </w:r>
    </w:p>
    <w:p>
      <w:pPr>
        <w:pStyle w:val="0"/>
        <w:spacing w:before="200" w:lineRule="auto"/>
        <w:ind w:firstLine="540"/>
        <w:jc w:val="both"/>
      </w:pPr>
      <w:r>
        <w:rPr>
          <w:sz w:val="20"/>
        </w:rPr>
        <w:t xml:space="preserve">в) формирование, ведение и использование реестров, классификаторов и справочников системы "Электронный бюджет", в том числе единых для бюджетов бюджетной системы Российской Федерации и обязательных для применения в государственных и муниципальных информационных системах управления государственными и муниципальными (общественными) финансами, обеспечивающих совместимость системы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w:t>
      </w:r>
    </w:p>
    <w:p>
      <w:pPr>
        <w:pStyle w:val="0"/>
        <w:jc w:val="both"/>
      </w:pPr>
      <w:r>
        <w:rPr>
          <w:sz w:val="20"/>
        </w:rPr>
        <w:t xml:space="preserve">(в ред. </w:t>
      </w:r>
      <w:hyperlink w:history="0" r:id="rId62"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г) формирование и ведение планов-графиков закупок товаров, работ и услуг для обеспечения государственных нужд государственными заказчиками, осуществляющими закупки от имени Российской Федерации за счет средств федерального бюджета, в том числе при передаче ими полномочий государственного заказчика в соответствии с бюджетным законодательством Российской Федерации;</w:t>
      </w:r>
    </w:p>
    <w:p>
      <w:pPr>
        <w:pStyle w:val="0"/>
        <w:jc w:val="both"/>
      </w:pPr>
      <w:r>
        <w:rPr>
          <w:sz w:val="20"/>
        </w:rPr>
        <w:t xml:space="preserve">(пп. "г" в ред. </w:t>
      </w:r>
      <w:hyperlink w:history="0" r:id="rId63" w:tooltip="Постановление Правительства РФ от 01.11.2021 N 1896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01.11.2021 N 1896)</w:t>
      </w:r>
    </w:p>
    <w:p>
      <w:pPr>
        <w:pStyle w:val="0"/>
        <w:spacing w:before="200" w:lineRule="auto"/>
        <w:ind w:firstLine="540"/>
        <w:jc w:val="both"/>
      </w:pPr>
      <w:r>
        <w:rPr>
          <w:sz w:val="20"/>
        </w:rPr>
        <w:t xml:space="preserve">д) формирование и ведение реестров, предусмотренных Федеральным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содержащих сведения, составляющие государственную тайну;</w:t>
      </w:r>
    </w:p>
    <w:p>
      <w:pPr>
        <w:pStyle w:val="0"/>
        <w:jc w:val="both"/>
      </w:pPr>
      <w:r>
        <w:rPr>
          <w:sz w:val="20"/>
        </w:rPr>
        <w:t xml:space="preserve">(пп. "д" в ред. </w:t>
      </w:r>
      <w:hyperlink w:history="0" r:id="rId65" w:tooltip="Постановление Правительства РФ от 01.11.2021 N 1896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01.11.2021 N 1896)</w:t>
      </w:r>
    </w:p>
    <w:p>
      <w:pPr>
        <w:pStyle w:val="0"/>
        <w:spacing w:before="200" w:lineRule="auto"/>
        <w:ind w:firstLine="540"/>
        <w:jc w:val="both"/>
      </w:pPr>
      <w:r>
        <w:rPr>
          <w:sz w:val="20"/>
        </w:rPr>
        <w:t xml:space="preserve">е) информационное взаимодействие с иными информационными системами в целях предоставления информации, содержащейся в системе "Электронный бюджет", а также получения информации, необходимой для реализации функций и полномочий субъектов системы "Электронный бюджет";</w:t>
      </w:r>
    </w:p>
    <w:p>
      <w:pPr>
        <w:pStyle w:val="0"/>
        <w:spacing w:before="200" w:lineRule="auto"/>
        <w:ind w:firstLine="540"/>
        <w:jc w:val="both"/>
      </w:pPr>
      <w:r>
        <w:rPr>
          <w:sz w:val="20"/>
        </w:rPr>
        <w:t xml:space="preserve">е(1)) обеспечение ведения операций по казначейскому сопровождению целевых средств, предоставляемых из бюджетов бюджетной системы Российской Федерации;</w:t>
      </w:r>
    </w:p>
    <w:p>
      <w:pPr>
        <w:pStyle w:val="0"/>
        <w:jc w:val="both"/>
      </w:pPr>
      <w:r>
        <w:rPr>
          <w:sz w:val="20"/>
        </w:rPr>
        <w:t xml:space="preserve">(пп. "е(1)" введен </w:t>
      </w:r>
      <w:hyperlink w:history="0" r:id="rId66"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14.12.2018 N 1528)</w:t>
      </w:r>
    </w:p>
    <w:p>
      <w:pPr>
        <w:pStyle w:val="0"/>
        <w:spacing w:before="200" w:lineRule="auto"/>
        <w:ind w:firstLine="540"/>
        <w:jc w:val="both"/>
      </w:pPr>
      <w:r>
        <w:rPr>
          <w:sz w:val="20"/>
        </w:rPr>
        <w:t xml:space="preserve">е(2)) формирование, хранение документов и обмен документами при кассовом обслуживании исполнения бюджета Союзного государства в части, касающейся территории Российской Федерации, и формировании отчетности об исполнении бюджета Союзного государства в части, касающейся территории Российской Федерации;</w:t>
      </w:r>
    </w:p>
    <w:p>
      <w:pPr>
        <w:pStyle w:val="0"/>
        <w:jc w:val="both"/>
      </w:pPr>
      <w:r>
        <w:rPr>
          <w:sz w:val="20"/>
        </w:rPr>
        <w:t xml:space="preserve">(пп. "е(2)" введен </w:t>
      </w:r>
      <w:hyperlink w:history="0" r:id="rId67"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p>
      <w:pPr>
        <w:pStyle w:val="0"/>
        <w:spacing w:before="200" w:lineRule="auto"/>
        <w:ind w:firstLine="540"/>
        <w:jc w:val="both"/>
      </w:pPr>
      <w:r>
        <w:rPr>
          <w:sz w:val="20"/>
        </w:rPr>
        <w:t xml:space="preserve">ж) обмен документами между государственными органами, органами местного самоуправления, органами управления государственными внебюджетными фондами, иными участниками бюджетного процесса в рамках реализации бюджетных правоотношений, иными юридическими и физическими лицами в рамках осуществления гражданско-правовых отношений с участниками бюджетного процесса, а также участниками проектной деятельности и ответственными исполнителями, соисполнителями и участниками государственных программ Российской Федерации, государственных программ субъектов Российской Федерации;</w:t>
      </w:r>
    </w:p>
    <w:p>
      <w:pPr>
        <w:pStyle w:val="0"/>
        <w:jc w:val="both"/>
      </w:pPr>
      <w:r>
        <w:rPr>
          <w:sz w:val="20"/>
        </w:rPr>
        <w:t xml:space="preserve">(в ред. </w:t>
      </w:r>
      <w:hyperlink w:history="0" r:id="rId68"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ж(1)) обеспечение процесса аккумулирования и агрегирования информации о показателях финансового обеспечения государственного оборонного заказа и иной информации, относящейся к выполнению государственного оборонного заказа, в целях выявления рисков завышения цен государственных контрактов по государственному оборонному заказу на поставку вооружения, военной и специальной техники, заключенных Министерством обороны Российской Федерации, а также контрактов, заключенных в целях исполнения указанных государственных контрактов (далее - автоматизированный мониторинг цен);</w:t>
      </w:r>
    </w:p>
    <w:p>
      <w:pPr>
        <w:pStyle w:val="0"/>
        <w:jc w:val="both"/>
      </w:pPr>
      <w:r>
        <w:rPr>
          <w:sz w:val="20"/>
        </w:rPr>
        <w:t xml:space="preserve">(пп. "ж(1)" введен </w:t>
      </w:r>
      <w:hyperlink w:history="0" r:id="rId69" w:tooltip="Постановление Правительства РФ от 07.04.2025 N 448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07.04.2025 N 448)</w:t>
      </w:r>
    </w:p>
    <w:p>
      <w:pPr>
        <w:pStyle w:val="0"/>
        <w:spacing w:before="200" w:lineRule="auto"/>
        <w:ind w:firstLine="540"/>
        <w:jc w:val="both"/>
      </w:pPr>
      <w:r>
        <w:rPr>
          <w:sz w:val="20"/>
        </w:rPr>
        <w:t xml:space="preserve">ж(2)) формирование, ведение, хранение документов и обмен документами в рамках осуществления внешнего контроля деятельности аудиторских организаций, оказывающих аудиторские услуги общественно значимым организациям,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аудиторских организаций, оказывающих аудиторские услуги общественно значимым организациям, ведения реестра аудиторских организаций, оказывающих аудиторские услуги общественно значимым организациям;</w:t>
      </w:r>
    </w:p>
    <w:p>
      <w:pPr>
        <w:pStyle w:val="0"/>
        <w:jc w:val="both"/>
      </w:pPr>
      <w:r>
        <w:rPr>
          <w:sz w:val="20"/>
        </w:rPr>
        <w:t xml:space="preserve">(пп. "ж(2)" введен </w:t>
      </w:r>
      <w:hyperlink w:history="0" r:id="rId70"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p>
      <w:pPr>
        <w:pStyle w:val="0"/>
        <w:spacing w:before="200" w:lineRule="auto"/>
        <w:ind w:firstLine="540"/>
        <w:jc w:val="both"/>
      </w:pPr>
      <w:r>
        <w:rPr>
          <w:sz w:val="20"/>
        </w:rPr>
        <w:t xml:space="preserve">ж(3)) формирование, ведение, хранение документов и обмен документами в рамках осуществления функций по контролю и надзору в финансово-бюджетной сфере, проведению Федеральным казначейством ежегодной проверки годового отчета об исполнении бюджета субъекта Российской Федерации, предусмотренной </w:t>
      </w:r>
      <w:hyperlink w:history="0" r:id="rId71" w:tooltip="&quot;Бюджетный кодекс Российской Федерации&quot; от 31.07.1998 N 145-ФЗ (ред. от 28.12.2025, с изм. от 31.03.2026) {КонсультантПлюс}">
        <w:r>
          <w:rPr>
            <w:sz w:val="20"/>
            <w:color w:val="0000ff"/>
          </w:rPr>
          <w:t xml:space="preserve">подпунктом 4 пункта 4 статьи 130</w:t>
        </w:r>
      </w:hyperlink>
      <w:r>
        <w:rPr>
          <w:sz w:val="20"/>
        </w:rPr>
        <w:t xml:space="preserve"> Бюджетного кодекса Российской Федерации,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а также в рамках осуществления ежегодной оценки реализации программно-целевого документа организации (являющегося ее внутренним документом, определяющим стратегические цели ее деятельности и пути достижения таких стратегических целей) из числа отдельных акционерных обществ, акции которых находятся в собственности Российской Федерации, и отдельных федеральных государственных унитарных предприятий, перечень которых утверждается Правительством Российской Федерации;</w:t>
      </w:r>
    </w:p>
    <w:p>
      <w:pPr>
        <w:pStyle w:val="0"/>
        <w:jc w:val="both"/>
      </w:pPr>
      <w:r>
        <w:rPr>
          <w:sz w:val="20"/>
        </w:rPr>
        <w:t xml:space="preserve">(пп. "ж(3)" введен </w:t>
      </w:r>
      <w:hyperlink w:history="0" r:id="rId72"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p>
      <w:pPr>
        <w:pStyle w:val="0"/>
        <w:spacing w:before="200" w:lineRule="auto"/>
        <w:ind w:firstLine="540"/>
        <w:jc w:val="both"/>
      </w:pPr>
      <w:r>
        <w:rPr>
          <w:sz w:val="20"/>
        </w:rPr>
        <w:t xml:space="preserve">ж(4)) формирование, ведение, хранение документов и обмен документами в ходе проведения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а также анализа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не являющимися органами, указанными в </w:t>
      </w:r>
      <w:hyperlink w:history="0" r:id="rId73" w:tooltip="&quot;Бюджетный кодекс Российской Федерации&quot; от 31.07.1998 N 145-ФЗ (ред. от 28.12.2025, с изм. от 31.03.2026) {КонсультантПлюс}">
        <w:r>
          <w:rPr>
            <w:sz w:val="20"/>
            <w:color w:val="0000ff"/>
          </w:rPr>
          <w:t xml:space="preserve">пункте 2 статьи 265</w:t>
        </w:r>
      </w:hyperlink>
      <w:r>
        <w:rPr>
          <w:sz w:val="20"/>
        </w:rPr>
        <w:t xml:space="preserve"> Бюджетного кодекса Российской Федерации, внутреннего финансового аудита;</w:t>
      </w:r>
    </w:p>
    <w:p>
      <w:pPr>
        <w:pStyle w:val="0"/>
        <w:jc w:val="both"/>
      </w:pPr>
      <w:r>
        <w:rPr>
          <w:sz w:val="20"/>
        </w:rPr>
        <w:t xml:space="preserve">(пп. "ж(4)" введен </w:t>
      </w:r>
      <w:hyperlink w:history="0" r:id="rId74"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p>
      <w:pPr>
        <w:pStyle w:val="0"/>
        <w:spacing w:before="200" w:lineRule="auto"/>
        <w:ind w:firstLine="540"/>
        <w:jc w:val="both"/>
      </w:pPr>
      <w:r>
        <w:rPr>
          <w:sz w:val="20"/>
        </w:rPr>
        <w:t xml:space="preserve">з) иные функции, предусмотренные законодательными и иными нормативными правовыми актами Российской Федерации.</w:t>
      </w:r>
    </w:p>
    <w:p>
      <w:pPr>
        <w:pStyle w:val="0"/>
        <w:spacing w:before="200" w:lineRule="auto"/>
        <w:ind w:firstLine="540"/>
        <w:jc w:val="both"/>
      </w:pPr>
      <w:r>
        <w:rPr>
          <w:sz w:val="20"/>
        </w:rPr>
        <w:t xml:space="preserve">9. Утратил силу. - </w:t>
      </w:r>
      <w:hyperlink w:history="0" r:id="rId75"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w:t>
        </w:r>
      </w:hyperlink>
      <w:r>
        <w:rPr>
          <w:sz w:val="20"/>
        </w:rPr>
        <w:t xml:space="preserve"> Правительства РФ от 30.10.2025 N 1689.</w:t>
      </w:r>
    </w:p>
    <w:p>
      <w:pPr>
        <w:pStyle w:val="0"/>
        <w:spacing w:before="200" w:lineRule="auto"/>
        <w:ind w:firstLine="540"/>
        <w:jc w:val="both"/>
      </w:pPr>
      <w:r>
        <w:rPr>
          <w:sz w:val="20"/>
        </w:rPr>
        <w:t xml:space="preserve">10. Требования к технологическим, программным и лингвистическим средствам системы "Электронный бюджет", в том числе подсистемам (компонентам, модулям) системы "Электронный бюджет", определяются операторами системы "Электронный бюджет" в документации, касающейся системы "Электронный бюджет".</w:t>
      </w:r>
    </w:p>
    <w:p>
      <w:pPr>
        <w:pStyle w:val="0"/>
        <w:jc w:val="both"/>
      </w:pPr>
      <w:r>
        <w:rPr>
          <w:sz w:val="20"/>
        </w:rPr>
        <w:t xml:space="preserve">(в ред. </w:t>
      </w:r>
      <w:hyperlink w:history="0" r:id="rId76"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bookmarkStart w:id="139" w:name="P139"/>
    <w:bookmarkEnd w:id="139"/>
    <w:p>
      <w:pPr>
        <w:pStyle w:val="0"/>
        <w:spacing w:before="200" w:lineRule="auto"/>
        <w:ind w:firstLine="540"/>
        <w:jc w:val="both"/>
      </w:pPr>
      <w:r>
        <w:rPr>
          <w:sz w:val="20"/>
        </w:rPr>
        <w:t xml:space="preserve">11. При формировании документов и обмене документами в системе "Электронный бюджет" используются машиночитаемые форматы электронных документов, которые определяются оператором соответствующих подсистем (компонентов, модулей) системы "Электронный бюджет" и размещаются на официальном сайте соответствующего оператора подсистем (компонентов, модулей) системы "Электронный бюджет" в информационно-телекоммуникационной сети "Интернет" (далее - сеть "Интернет").</w:t>
      </w:r>
    </w:p>
    <w:p>
      <w:pPr>
        <w:pStyle w:val="0"/>
        <w:jc w:val="both"/>
      </w:pPr>
      <w:r>
        <w:rPr>
          <w:sz w:val="20"/>
        </w:rPr>
        <w:t xml:space="preserve">(п. 11 в ред. </w:t>
      </w:r>
      <w:hyperlink w:history="0" r:id="rId77"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bookmarkStart w:id="141" w:name="P141"/>
    <w:bookmarkEnd w:id="141"/>
    <w:p>
      <w:pPr>
        <w:pStyle w:val="0"/>
        <w:spacing w:before="200" w:lineRule="auto"/>
        <w:ind w:firstLine="540"/>
        <w:jc w:val="both"/>
      </w:pPr>
      <w:r>
        <w:rPr>
          <w:sz w:val="20"/>
        </w:rPr>
        <w:t xml:space="preserve">12. При формировании и обмене документами в системе "Электронный бюджет" используются усиленные квалифицированные электронные подписи, если иное не установлено федеральными законами и принимаемыми в соответствии с ними нормативными правовыми актами.</w:t>
      </w:r>
    </w:p>
    <w:p>
      <w:pPr>
        <w:pStyle w:val="0"/>
        <w:spacing w:before="200" w:lineRule="auto"/>
        <w:ind w:firstLine="540"/>
        <w:jc w:val="both"/>
      </w:pPr>
      <w:r>
        <w:rPr>
          <w:sz w:val="20"/>
        </w:rPr>
        <w:t xml:space="preserve">12(1). Подтверждение подлинности и целостности электронных документов, формирование, ведение, хранение которых и обмен которыми осуществляются в системе "Электронный бюджет", обеспечивается посредством их подписания электронными подписями, указанными в </w:t>
      </w:r>
      <w:hyperlink w:history="0" w:anchor="P141" w:tooltip="12. При формировании и обмене документами в системе &quot;Электронный бюджет&quot; используются усиленные квалифицированные электронные подписи, если иное не установлено федеральными законами и принимаемыми в соответствии с ними нормативными правовыми актами.">
        <w:r>
          <w:rPr>
            <w:sz w:val="20"/>
            <w:color w:val="0000ff"/>
          </w:rPr>
          <w:t xml:space="preserve">пункте 12</w:t>
        </w:r>
      </w:hyperlink>
      <w:r>
        <w:rPr>
          <w:sz w:val="20"/>
        </w:rPr>
        <w:t xml:space="preserve"> настоящего Положения.</w:t>
      </w:r>
    </w:p>
    <w:p>
      <w:pPr>
        <w:pStyle w:val="0"/>
        <w:jc w:val="both"/>
      </w:pPr>
      <w:r>
        <w:rPr>
          <w:sz w:val="20"/>
        </w:rPr>
        <w:t xml:space="preserve">(п. 12(1) в ред. </w:t>
      </w:r>
      <w:hyperlink w:history="0" r:id="rId78"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13. Ключи усиленных квалифицированных электронных подписей и квалифицированные сертификаты ключей проверки электронных подписей, ключи усиленных неквалифицированных электронных подписей и сертификаты ключей проверки усиленных неквалифицированных электронных подписей, а также средства электронной подписи, предназначенные для использования при формировании и обмене документами в системе "Электронный бюджет", а также при идентификации и авторизации в системе "Электронный бюджет" в соответствии с </w:t>
      </w:r>
      <w:hyperlink w:history="0" w:anchor="P182" w:tooltip="24. Регистрация участников системы &quot;Электронный бюджет&quot; в этой системе осуществляется операторами системы, а также субъектами системы &quot;Электронный бюджет&quot; при использовании ими программного обеспечения, необходимого для выполнения работ, указанных в абзаце третьем подпункта &quot;б&quot; пункта 23 настоящего Положения, которое предоставляется им операторами системы &quot;Электронный бюджет&quot; безвозмездно. Порядок указанной регистрации определяется Министерством финансов Российской Федерации.">
        <w:r>
          <w:rPr>
            <w:sz w:val="20"/>
            <w:color w:val="0000ff"/>
          </w:rPr>
          <w:t xml:space="preserve">пунктом 24</w:t>
        </w:r>
      </w:hyperlink>
      <w:r>
        <w:rPr>
          <w:sz w:val="20"/>
        </w:rPr>
        <w:t xml:space="preserve"> настоящего Положения, создаются и выдаются удостоверяющими центрами, получившими аккредитацию на соответствие установленным законодательством Российской Федерации требованиям,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pPr>
        <w:pStyle w:val="0"/>
        <w:spacing w:before="200" w:lineRule="auto"/>
        <w:ind w:firstLine="540"/>
        <w:jc w:val="both"/>
      </w:pPr>
      <w:r>
        <w:rPr>
          <w:sz w:val="20"/>
        </w:rPr>
        <w:t xml:space="preserve">13(1). В случаях, предусмотренных бюджетным законодательством Российской Федерации, при подтвержденной оператором системы "Электронный бюджет" недоступности системы "Электронный бюджет" (подсистемы (компонента, модуля) системы "Электронный бюджет") продолжительностью более 8 часов рабочего времени формирование и обмен документами, которые в соответствии с настоящим Положением подлежат формированию и обмену с использованием системы "Электронный бюджет" (подсистемы (компонента, модуля) системы "Электронный бюджет"), осуществляется участником системы "Электронный бюджет" с последующим (не позднее рабочего дня, следующего за днем подтвержденной оператором системы "Электронный бюджет" доступности системы "Электронный бюджет" (подсистемы (компонента, модуля) системы "Электронный бюджет") внесением информации, соответствующей информации документа на бумажном носителе, в систему "Электронный бюджет". Указанная информация формируется в системе "Электронный бюджет" с учетом требований, предусмотренных </w:t>
      </w:r>
      <w:hyperlink w:history="0" w:anchor="P139" w:tooltip="11. При формировании документов и обмене документами в системе &quot;Электронный бюджет&quot; используются машиночитаемые форматы электронных документов, которые определяются оператором соответствующих подсистем (компонентов, модулей) системы &quot;Электронный бюджет&quot; и размещаются на официальном сайте соответствующего оператора подсистем (компонентов, модулей) системы &quot;Электронный бюджет&quot; в информационно-телекоммуникационной сети &quot;Интернет&quot; (далее - сеть &quot;Интернет&quot;).">
        <w:r>
          <w:rPr>
            <w:sz w:val="20"/>
            <w:color w:val="0000ff"/>
          </w:rPr>
          <w:t xml:space="preserve">пунктами 11</w:t>
        </w:r>
      </w:hyperlink>
      <w:r>
        <w:rPr>
          <w:sz w:val="20"/>
        </w:rPr>
        <w:t xml:space="preserve"> и </w:t>
      </w:r>
      <w:hyperlink w:history="0" w:anchor="P141" w:tooltip="12. При формировании и обмене документами в системе &quot;Электронный бюджет&quot; используются усиленные квалифицированные электронные подписи, если иное не установлено федеральными законами и принимаемыми в соответствии с ними нормативными правовыми актами.">
        <w:r>
          <w:rPr>
            <w:sz w:val="20"/>
            <w:color w:val="0000ff"/>
          </w:rPr>
          <w:t xml:space="preserve">12</w:t>
        </w:r>
      </w:hyperlink>
      <w:r>
        <w:rPr>
          <w:sz w:val="20"/>
        </w:rPr>
        <w:t xml:space="preserve"> настоящего Положения. Ответственность за идентичность информации, содержащейся в документе на бумажном носителе, и информации, внесенной в систему "Электронный бюджет", несет участник системы "Электронный бюджет".</w:t>
      </w:r>
    </w:p>
    <w:p>
      <w:pPr>
        <w:pStyle w:val="0"/>
        <w:jc w:val="both"/>
      </w:pPr>
      <w:r>
        <w:rPr>
          <w:sz w:val="20"/>
        </w:rPr>
        <w:t xml:space="preserve">(п. 13(1) введен </w:t>
      </w:r>
      <w:hyperlink w:history="0" r:id="rId79"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14.12.2018 N 1528)</w:t>
      </w:r>
    </w:p>
    <w:p>
      <w:pPr>
        <w:pStyle w:val="0"/>
        <w:spacing w:before="200" w:lineRule="auto"/>
        <w:ind w:firstLine="540"/>
        <w:jc w:val="both"/>
      </w:pPr>
      <w:r>
        <w:rPr>
          <w:sz w:val="20"/>
        </w:rPr>
        <w:t xml:space="preserve">14. В системе "Электронный бюджет" используются единые справочники, реестры и классификаторы, используемые участниками системы "Электронный бюджет", </w:t>
      </w:r>
      <w:hyperlink w:history="0" r:id="rId80" w:tooltip="Приказ Минфина России от 03.11.2016 N 202н (ред. от 10.03.2022) &quot;О перечне единых справочников, реестров и классификаторов, используемых в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перечень</w:t>
        </w:r>
      </w:hyperlink>
      <w:r>
        <w:rPr>
          <w:sz w:val="20"/>
        </w:rPr>
        <w:t xml:space="preserve"> и порядок формирования и ведения которых устанавливаются Министерством финансов Российской Федерации.</w:t>
      </w:r>
    </w:p>
    <w:p>
      <w:pPr>
        <w:pStyle w:val="0"/>
        <w:spacing w:before="200" w:lineRule="auto"/>
        <w:ind w:firstLine="540"/>
        <w:jc w:val="both"/>
      </w:pPr>
      <w:r>
        <w:rPr>
          <w:sz w:val="20"/>
        </w:rPr>
        <w:t xml:space="preserve">15. Информация, содержащаяся в системе "Электронный бюджет", хранится в порядке, определенном законодательством Российской Федерации об архивном деле и о государственной тайне.</w:t>
      </w:r>
    </w:p>
    <w:p>
      <w:pPr>
        <w:pStyle w:val="0"/>
        <w:spacing w:before="200" w:lineRule="auto"/>
        <w:ind w:firstLine="540"/>
        <w:jc w:val="both"/>
      </w:pPr>
      <w:r>
        <w:rPr>
          <w:sz w:val="20"/>
        </w:rPr>
        <w:t xml:space="preserve">16. Информация, содержащаяся в системе "Электронный бюджет", подлежит защите в соответствии с законодательством Российской Федерации об информации, информационных технологиях и о защите информации, а также в соответствии с законодательством Российской Федерации о государственной тайне и законодательством Российской Федерации в отношении коммерческой тайны и иной охраняемой тайны.</w:t>
      </w:r>
    </w:p>
    <w:p>
      <w:pPr>
        <w:pStyle w:val="0"/>
        <w:ind w:firstLine="540"/>
        <w:jc w:val="both"/>
      </w:pPr>
      <w:r>
        <w:rPr>
          <w:sz w:val="20"/>
        </w:rPr>
      </w:r>
    </w:p>
    <w:p>
      <w:pPr>
        <w:pStyle w:val="2"/>
        <w:outlineLvl w:val="1"/>
        <w:jc w:val="center"/>
      </w:pPr>
      <w:r>
        <w:rPr>
          <w:sz w:val="20"/>
        </w:rPr>
        <w:t xml:space="preserve">IV. Участники системы "Электронный бюджет"</w:t>
      </w:r>
    </w:p>
    <w:p>
      <w:pPr>
        <w:pStyle w:val="0"/>
        <w:jc w:val="center"/>
      </w:pPr>
      <w:r>
        <w:rPr>
          <w:sz w:val="20"/>
        </w:rPr>
      </w:r>
    </w:p>
    <w:p>
      <w:pPr>
        <w:pStyle w:val="0"/>
        <w:ind w:firstLine="540"/>
        <w:jc w:val="both"/>
      </w:pPr>
      <w:r>
        <w:rPr>
          <w:sz w:val="20"/>
        </w:rPr>
        <w:t xml:space="preserve">17. Участниками системы "Электронный бюджет" являются:</w:t>
      </w:r>
    </w:p>
    <w:p>
      <w:pPr>
        <w:pStyle w:val="0"/>
        <w:spacing w:before="200" w:lineRule="auto"/>
        <w:ind w:firstLine="540"/>
        <w:jc w:val="both"/>
      </w:pPr>
      <w:r>
        <w:rPr>
          <w:sz w:val="20"/>
        </w:rPr>
        <w:t xml:space="preserve">а) Министерство финансов Российской Федерации;</w:t>
      </w:r>
    </w:p>
    <w:p>
      <w:pPr>
        <w:pStyle w:val="0"/>
        <w:spacing w:before="200" w:lineRule="auto"/>
        <w:ind w:firstLine="540"/>
        <w:jc w:val="both"/>
      </w:pPr>
      <w:r>
        <w:rPr>
          <w:sz w:val="20"/>
        </w:rPr>
        <w:t xml:space="preserve">б) операторы системы "Электронный бюджет";</w:t>
      </w:r>
    </w:p>
    <w:p>
      <w:pPr>
        <w:pStyle w:val="0"/>
        <w:spacing w:before="200" w:lineRule="auto"/>
        <w:ind w:firstLine="540"/>
        <w:jc w:val="both"/>
      </w:pPr>
      <w:r>
        <w:rPr>
          <w:sz w:val="20"/>
        </w:rPr>
        <w:t xml:space="preserve">в) субъекты системы "Электронный бюджет";</w:t>
      </w:r>
    </w:p>
    <w:p>
      <w:pPr>
        <w:pStyle w:val="0"/>
        <w:spacing w:before="200" w:lineRule="auto"/>
        <w:ind w:firstLine="540"/>
        <w:jc w:val="both"/>
      </w:pPr>
      <w:r>
        <w:rPr>
          <w:sz w:val="20"/>
        </w:rPr>
        <w:t xml:space="preserve">г) пользователи системы "Электронный бюджет".</w:t>
      </w:r>
    </w:p>
    <w:p>
      <w:pPr>
        <w:pStyle w:val="0"/>
        <w:spacing w:before="200" w:lineRule="auto"/>
        <w:ind w:firstLine="540"/>
        <w:jc w:val="both"/>
      </w:pPr>
      <w:r>
        <w:rPr>
          <w:sz w:val="20"/>
        </w:rPr>
        <w:t xml:space="preserve">18. Министерство финансов Российской Федерации обеспечивает создание и развитие системы "Электронный бюджет", в том числе разрабатывает и (или) принимает в пределах своих полномочий нормативные правовые акты, формирует требования к созданию и развитию системы "Электронный бюджет", координирует формирование требований к системе "Электронный бюджет" других федеральных государственных органов в части обеспечения информационного взаимодействия с системой "Электронный бюджет" и обеспечивает разработку и мониторинг исполнения планов мероприятий по ее созданию и развитию.</w:t>
      </w:r>
    </w:p>
    <w:p>
      <w:pPr>
        <w:pStyle w:val="0"/>
        <w:spacing w:before="200" w:lineRule="auto"/>
        <w:ind w:firstLine="540"/>
        <w:jc w:val="both"/>
      </w:pPr>
      <w:r>
        <w:rPr>
          <w:sz w:val="20"/>
        </w:rPr>
        <w:t xml:space="preserve">19. Операторами системы "Электронный бюджет" являются Министерство финансов Российской Федерации и Федеральное казначейство.</w:t>
      </w:r>
    </w:p>
    <w:p>
      <w:pPr>
        <w:pStyle w:val="0"/>
        <w:jc w:val="both"/>
      </w:pPr>
      <w:r>
        <w:rPr>
          <w:sz w:val="20"/>
        </w:rPr>
        <w:t xml:space="preserve">(п. 19 в ред. </w:t>
      </w:r>
      <w:hyperlink w:history="0" r:id="rId81"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20. Министерством финансов Российской Федерации устанавливаются </w:t>
      </w:r>
      <w:hyperlink w:history="0" r:id="rId82" w:tooltip="Приказ Минфина России от 30.06.2016 N 101н &quot;О функциях и полномочиях операторов государственной интегрированной информационной системы управления общественными финансами &quot;Электронный бюджет&quot; (вместе с &quot;Положением о функциях и полномочиях операторов государственной интегрированной информационной системы управления общественными финансами &quot;Электронный бюджет&quot;) (Зарегистрировано в Минюсте России 03.08.2016 N 43097) {КонсультантПлюс}">
        <w:r>
          <w:rPr>
            <w:sz w:val="20"/>
            <w:color w:val="0000ff"/>
          </w:rPr>
          <w:t xml:space="preserve">функции и полномочия</w:t>
        </w:r>
      </w:hyperlink>
      <w:r>
        <w:rPr>
          <w:sz w:val="20"/>
        </w:rPr>
        <w:t xml:space="preserve"> операторов системы "Электронный бюджет", а также </w:t>
      </w:r>
      <w:hyperlink w:history="0" r:id="rId83" w:tooltip="Приказ Минфина России от 30.12.2019 N 259н (ред. от 20.01.2025) &quot;Об утверждении перечня подсистем (компонентов, модулей) государственной интегрированной информационной системы управления общественными финансами &quot;Электронный бюджет&quot;, оператором которых является Министерство финансов Российской Федерации, и перечня подсистем (компонентов, модулей) государственной интегрированной информационной системы управления общественными финансами &quot;Электронный бюджет&quot;, оператором которых является Федеральное казначейство {КонсультантПлюс}">
        <w:r>
          <w:rPr>
            <w:sz w:val="20"/>
            <w:color w:val="0000ff"/>
          </w:rPr>
          <w:t xml:space="preserve">перечень</w:t>
        </w:r>
      </w:hyperlink>
      <w:r>
        <w:rPr>
          <w:sz w:val="20"/>
        </w:rPr>
        <w:t xml:space="preserve"> подсистем (компонентов, модулей) системы "Электронный бюджет", оператором которых является Министерство финансов Российской Федерации, и </w:t>
      </w:r>
      <w:hyperlink w:history="0" r:id="rId84" w:tooltip="Приказ Минфина России от 30.12.2019 N 259н (ред. от 20.01.2025) &quot;Об утверждении перечня подсистем (компонентов, модулей) государственной интегрированной информационной системы управления общественными финансами &quot;Электронный бюджет&quot;, оператором которых является Министерство финансов Российской Федерации, и перечня подсистем (компонентов, модулей) государственной интегрированной информационной системы управления общественными финансами &quot;Электронный бюджет&quot;, оператором которых является Федеральное казначейство {КонсультантПлюс}">
        <w:r>
          <w:rPr>
            <w:sz w:val="20"/>
            <w:color w:val="0000ff"/>
          </w:rPr>
          <w:t xml:space="preserve">перечень</w:t>
        </w:r>
      </w:hyperlink>
      <w:r>
        <w:rPr>
          <w:sz w:val="20"/>
        </w:rPr>
        <w:t xml:space="preserve"> подсистем (компонентов, модулей) системы "Электронный бюджет", оператором которых является Федеральное казначейство.</w:t>
      </w:r>
    </w:p>
    <w:p>
      <w:pPr>
        <w:pStyle w:val="0"/>
        <w:spacing w:before="200" w:lineRule="auto"/>
        <w:ind w:firstLine="540"/>
        <w:jc w:val="both"/>
      </w:pPr>
      <w:r>
        <w:rPr>
          <w:sz w:val="20"/>
        </w:rPr>
        <w:t xml:space="preserve">21. Субъектами системы "Электронный бюджет" являются государственные органы, органы местного самоуправления, органы управления государственными внебюджетными фондами, государственные и муниципальные учреждения и юридические лица, индивидуальные предприниматели, физические лица, крестьянские (фермерские) хозяйства, претендующие на получение средств и получающие средства из бюджетов бюджетной системы Российской Федерации, в том числе подлежащие казначейскому сопровождению в соответствии с бюджетным законодательством Российской Федерации, иные юридические и физические лица при реализации правоотношений с участниками бюджетного процесса, использующие систему "Электронный бюджет" для реализации бюджетных полномочий, ведения финансово-хозяйственной деятельности, казначейского сопровождения, реализации иных правоотношений с участниками бюджетного процесса и (или) для формирования и предоставления информации, в том числе для размещения на едином портале бюджетной системы Российской Федерации, в единой информационной системе в сфере закупок, и получения информации в целях реализации функций и полномочий, аудиторские организации, оказывающие аудиторские услуги общественно значимым организациям, участники проектной деятельности и ответственные исполнители, соисполнители и участники государственных программ Российской Федерации, государственных программ субъектов Российской Федерации, а также федеральный орган исполнительной власти, осуществляющий функции по государственному контролю (надзору) в сфере государственного оборонного заказа (в части работы с информацией, связанной с осуществлением автоматизированного мониторинга цен).</w:t>
      </w:r>
    </w:p>
    <w:p>
      <w:pPr>
        <w:pStyle w:val="0"/>
        <w:jc w:val="both"/>
      </w:pPr>
      <w:r>
        <w:rPr>
          <w:sz w:val="20"/>
        </w:rPr>
        <w:t xml:space="preserve">(в ред. Постановлений Правительства РФ от 14.12.2018 </w:t>
      </w:r>
      <w:hyperlink w:history="0" r:id="rId85"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N 1528</w:t>
        </w:r>
      </w:hyperlink>
      <w:r>
        <w:rPr>
          <w:sz w:val="20"/>
        </w:rPr>
        <w:t xml:space="preserve">, от 01.11.2021 </w:t>
      </w:r>
      <w:hyperlink w:history="0" r:id="rId86" w:tooltip="Постановление Правительства РФ от 01.11.2021 N 1896 (ред. от 30.10.2025)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 от 30.10.2025 </w:t>
      </w:r>
      <w:hyperlink w:history="0" r:id="rId87"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N 1689</w:t>
        </w:r>
      </w:hyperlink>
      <w:r>
        <w:rPr>
          <w:sz w:val="20"/>
        </w:rPr>
        <w:t xml:space="preserve">)</w:t>
      </w:r>
    </w:p>
    <w:p>
      <w:pPr>
        <w:pStyle w:val="0"/>
        <w:spacing w:before="200" w:lineRule="auto"/>
        <w:ind w:firstLine="540"/>
        <w:jc w:val="both"/>
      </w:pPr>
      <w:r>
        <w:rPr>
          <w:sz w:val="20"/>
        </w:rPr>
        <w:t xml:space="preserve">К субъектам системы "Электронный бюджет" относятся также органы и государственные учреждения Союзного государства, финансирование которых осуществляется за счет бюджета Союзного государства в части, касающейся территории Российской Федерации.</w:t>
      </w:r>
    </w:p>
    <w:p>
      <w:pPr>
        <w:pStyle w:val="0"/>
        <w:jc w:val="both"/>
      </w:pPr>
      <w:r>
        <w:rPr>
          <w:sz w:val="20"/>
        </w:rPr>
        <w:t xml:space="preserve">(абзац введен </w:t>
      </w:r>
      <w:hyperlink w:history="0" r:id="rId88"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p>
      <w:pPr>
        <w:pStyle w:val="0"/>
        <w:spacing w:before="200" w:lineRule="auto"/>
        <w:ind w:firstLine="540"/>
        <w:jc w:val="both"/>
      </w:pPr>
      <w:r>
        <w:rPr>
          <w:sz w:val="20"/>
        </w:rPr>
        <w:t xml:space="preserve">22. Пользователями системы "Электронный бюджет" являются физические и юридические лица, использующие информацию, размещаемую на едином портале бюджетной системы Российской Федерации.</w:t>
      </w:r>
    </w:p>
    <w:p>
      <w:pPr>
        <w:pStyle w:val="0"/>
        <w:ind w:firstLine="540"/>
        <w:jc w:val="both"/>
      </w:pPr>
      <w:r>
        <w:rPr>
          <w:sz w:val="20"/>
        </w:rPr>
      </w:r>
    </w:p>
    <w:p>
      <w:pPr>
        <w:pStyle w:val="2"/>
        <w:outlineLvl w:val="1"/>
        <w:jc w:val="center"/>
      </w:pPr>
      <w:r>
        <w:rPr>
          <w:sz w:val="20"/>
        </w:rPr>
        <w:t xml:space="preserve">V. Порядок обеспечения доступа к системе</w:t>
      </w:r>
    </w:p>
    <w:p>
      <w:pPr>
        <w:pStyle w:val="2"/>
        <w:jc w:val="center"/>
      </w:pPr>
      <w:r>
        <w:rPr>
          <w:sz w:val="20"/>
        </w:rPr>
        <w:t xml:space="preserve">"Электронный бюджет"</w:t>
      </w:r>
    </w:p>
    <w:p>
      <w:pPr>
        <w:pStyle w:val="0"/>
        <w:ind w:firstLine="540"/>
        <w:jc w:val="both"/>
      </w:pPr>
      <w:r>
        <w:rPr>
          <w:sz w:val="20"/>
        </w:rPr>
      </w:r>
    </w:p>
    <w:p>
      <w:pPr>
        <w:pStyle w:val="0"/>
        <w:ind w:firstLine="540"/>
        <w:jc w:val="both"/>
      </w:pPr>
      <w:r>
        <w:rPr>
          <w:sz w:val="20"/>
        </w:rPr>
        <w:t xml:space="preserve">23. Операторы системы "Электронный бюджет" обеспечивают доступ к системе "Электронный бюджет", в том числе:</w:t>
      </w:r>
    </w:p>
    <w:p>
      <w:pPr>
        <w:pStyle w:val="0"/>
        <w:spacing w:before="200" w:lineRule="auto"/>
        <w:ind w:firstLine="540"/>
        <w:jc w:val="both"/>
      </w:pPr>
      <w:r>
        <w:rPr>
          <w:sz w:val="20"/>
        </w:rPr>
        <w:t xml:space="preserve">а) к единому порталу бюджетной системы Российской Федерации - пользователям системы "Электронный бюджет" путем свободного доступа к указанному порталу в сети "Интернет";</w:t>
      </w:r>
    </w:p>
    <w:p>
      <w:pPr>
        <w:pStyle w:val="0"/>
        <w:jc w:val="both"/>
      </w:pPr>
      <w:r>
        <w:rPr>
          <w:sz w:val="20"/>
        </w:rPr>
        <w:t xml:space="preserve">(в ред. </w:t>
      </w:r>
      <w:hyperlink w:history="0" r:id="rId89"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б) к подсистемам системы "Электронный бюджет" - субъектам системы "Электронный бюджет" после прохождения процедуры регистрации и авторизации:</w:t>
      </w:r>
    </w:p>
    <w:p>
      <w:pPr>
        <w:pStyle w:val="0"/>
        <w:jc w:val="both"/>
      </w:pPr>
      <w:r>
        <w:rPr>
          <w:sz w:val="20"/>
        </w:rPr>
        <w:t xml:space="preserve">(в ред. </w:t>
      </w:r>
      <w:hyperlink w:history="0" r:id="rId90"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в части работы с информацией, не содержащей сведений, составляющих государственную тайну, и информацией, не составляющей профессиональной тайны федерального органа исполнительной власти в области государственной охраны, через единый портал бюджетной системы Российской Федерации;</w:t>
      </w:r>
    </w:p>
    <w:p>
      <w:pPr>
        <w:pStyle w:val="0"/>
        <w:jc w:val="both"/>
      </w:pPr>
      <w:r>
        <w:rPr>
          <w:sz w:val="20"/>
        </w:rPr>
        <w:t xml:space="preserve">(в ред. </w:t>
      </w:r>
      <w:hyperlink w:history="0" r:id="rId91"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bookmarkStart w:id="178" w:name="P178"/>
    <w:bookmarkEnd w:id="178"/>
    <w:p>
      <w:pPr>
        <w:pStyle w:val="0"/>
        <w:spacing w:before="200" w:lineRule="auto"/>
        <w:ind w:firstLine="540"/>
        <w:jc w:val="both"/>
      </w:pPr>
      <w:r>
        <w:rPr>
          <w:sz w:val="20"/>
        </w:rPr>
        <w:t xml:space="preserve">в части работы с информацией, содержащей сведения, составляющие государственную тайну, или информацией, составляющей профессиональную тайну федерального органа исполнительной власти в области государственной охраны, в порядке, устанавливаемом соответствующим оператором системы "Электронный бюджет"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(в ред. Постановлений Правительства РФ от 14.12.2018 </w:t>
      </w:r>
      <w:hyperlink w:history="0" r:id="rId92"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N 1528</w:t>
        </w:r>
      </w:hyperlink>
      <w:r>
        <w:rPr>
          <w:sz w:val="20"/>
        </w:rPr>
        <w:t xml:space="preserve">, от 30.10.2025 </w:t>
      </w:r>
      <w:hyperlink w:history="0" r:id="rId93"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N 1689</w:t>
        </w:r>
      </w:hyperlink>
      <w:r>
        <w:rPr>
          <w:sz w:val="20"/>
        </w:rPr>
        <w:t xml:space="preserve">)</w:t>
      </w:r>
    </w:p>
    <w:p>
      <w:pPr>
        <w:pStyle w:val="0"/>
        <w:spacing w:before="200" w:lineRule="auto"/>
        <w:ind w:firstLine="540"/>
        <w:jc w:val="both"/>
      </w:pPr>
      <w:r>
        <w:rPr>
          <w:sz w:val="20"/>
        </w:rPr>
        <w:t xml:space="preserve">в) к информации, содержащейся в подсистемах системы "Электронный бюджет", необходимой для осуществления автоматизированного мониторинга цен, и содержащей сведения, составляющие государственную тайну, путем передачи в соответствии с форматами, определенными соглашениями об информационном взаимодействии, заключенными Федеральным казначейством с органами государственной власти и организациями, предусмотренными </w:t>
      </w:r>
      <w:hyperlink w:history="0" r:id="rId94" w:tooltip="Распоряжение Правительства РФ от 19.03.2025 N 641-р &lt;Об утверждении перечня органов государственной власти и организаций, которым предоставляется доступ к информации, содержащейся в государственной интегрированной информационной системе управления общественными финансами &quot;Электронный бюджет&quot;&gt; {КонсультантПлюс}">
        <w:r>
          <w:rPr>
            <w:sz w:val="20"/>
            <w:color w:val="0000ff"/>
          </w:rPr>
          <w:t xml:space="preserve">перечнем</w:t>
        </w:r>
      </w:hyperlink>
      <w:r>
        <w:rPr>
          <w:sz w:val="20"/>
        </w:rPr>
        <w:t xml:space="preserve"> органов государственной власти и организаций, которым предоставляется доступ к информации, содержащейся в государственной интегрированной информационной системе управления общественными финансами "Электронный бюджет", утвержденным распоряжением Правительства Российской Федерации от 19 марта 2025 г. N 641-р, с учетом требований законодательства Российской Федерации о государственной тайне.</w:t>
      </w:r>
    </w:p>
    <w:p>
      <w:pPr>
        <w:pStyle w:val="0"/>
        <w:jc w:val="both"/>
      </w:pPr>
      <w:r>
        <w:rPr>
          <w:sz w:val="20"/>
        </w:rPr>
        <w:t xml:space="preserve">(пп. "в" введен </w:t>
      </w:r>
      <w:hyperlink w:history="0" r:id="rId95" w:tooltip="Постановление Правительства РФ от 07.04.2025 N 448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07.04.2025 N 448; в ред. </w:t>
      </w:r>
      <w:hyperlink w:history="0" r:id="rId96"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bookmarkStart w:id="182" w:name="P182"/>
    <w:bookmarkEnd w:id="182"/>
    <w:p>
      <w:pPr>
        <w:pStyle w:val="0"/>
        <w:spacing w:before="200" w:lineRule="auto"/>
        <w:ind w:firstLine="540"/>
        <w:jc w:val="both"/>
      </w:pPr>
      <w:r>
        <w:rPr>
          <w:sz w:val="20"/>
        </w:rPr>
        <w:t xml:space="preserve">24. Регистрация участников системы "Электронный бюджет" в этой системе осуществляется операторами системы, а также субъектами системы "Электронный бюджет" при использовании ими программного обеспечения, необходимого для выполнения работ, указанных в </w:t>
      </w:r>
      <w:hyperlink w:history="0" w:anchor="P178" w:tooltip="в части работы с информацией, содержащей сведения, составляющие государственную тайну, или информацией, составляющей профессиональную тайну федерального органа исполнительной власти в области государственной охраны, в порядке, устанавливаемом соответствующим оператором системы &quot;Электронный бюджет&quot; с учетом требований законодательства Российской Федерации о государственной и иной охраняемой законом тайне;">
        <w:r>
          <w:rPr>
            <w:sz w:val="20"/>
            <w:color w:val="0000ff"/>
          </w:rPr>
          <w:t xml:space="preserve">абзаце третьем подпункта "б" пункта 23</w:t>
        </w:r>
      </w:hyperlink>
      <w:r>
        <w:rPr>
          <w:sz w:val="20"/>
        </w:rPr>
        <w:t xml:space="preserve"> настоящего Положения, которое предоставляется им операторами системы "Электронный бюджет" безвозмездно. Порядок указанной регистрации определяется Министерством финансов Российской Федерации.</w:t>
      </w:r>
    </w:p>
    <w:p>
      <w:pPr>
        <w:pStyle w:val="0"/>
        <w:jc w:val="both"/>
      </w:pPr>
      <w:r>
        <w:rPr>
          <w:sz w:val="20"/>
        </w:rPr>
        <w:t xml:space="preserve">(в ред. </w:t>
      </w:r>
      <w:hyperlink w:history="0" r:id="rId97"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14.12.2018 N 1528)</w:t>
      </w:r>
    </w:p>
    <w:p>
      <w:pPr>
        <w:pStyle w:val="0"/>
        <w:spacing w:before="200" w:lineRule="auto"/>
        <w:ind w:firstLine="540"/>
        <w:jc w:val="both"/>
      </w:pPr>
      <w:r>
        <w:rPr>
          <w:sz w:val="20"/>
        </w:rPr>
        <w:t xml:space="preserve">Идентификация, аутентификация и авторизация операторов и субъектов системы "Электронный бюджет" в соответствии с настоящим Положением обеспечиваются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сертификата ключа проверки усиленной квалифицированной электронной подписи или иного сертификата ключа проверки электронной подписи.</w:t>
      </w:r>
    </w:p>
    <w:p>
      <w:pPr>
        <w:pStyle w:val="0"/>
        <w:spacing w:before="200" w:lineRule="auto"/>
        <w:ind w:firstLine="540"/>
        <w:jc w:val="both"/>
      </w:pPr>
      <w:r>
        <w:rPr>
          <w:sz w:val="20"/>
        </w:rPr>
        <w:t xml:space="preserve">24(1). Операторы системы "Электронный бюджет" вправе приобретать программно-технические средства, необходимые для выполнения работ, указанных в </w:t>
      </w:r>
      <w:hyperlink w:history="0" w:anchor="P178" w:tooltip="в части работы с информацией, содержащей сведения, составляющие государственную тайну, или информацией, составляющей профессиональную тайну федерального органа исполнительной власти в области государственной охраны, в порядке, устанавливаемом соответствующим оператором системы &quot;Электронный бюджет&quot; с учетом требований законодательства Российской Федерации о государственной и иной охраняемой законом тайне;">
        <w:r>
          <w:rPr>
            <w:sz w:val="20"/>
            <w:color w:val="0000ff"/>
          </w:rPr>
          <w:t xml:space="preserve">абзаце третьем подпункта "б" пункта 23</w:t>
        </w:r>
      </w:hyperlink>
      <w:r>
        <w:rPr>
          <w:sz w:val="20"/>
        </w:rPr>
        <w:t xml:space="preserve"> настоящего Положения, за счет бюджетных ассигнований, предусмотренных в федеральном бюджете операторам системы "Электронный бюджет", и передавать такие программно-технические средства в безвозмездное временное пользование субъектам системы "Электронный бюджет" - главным распорядителям средств федерального бюджета и (или) получателям средств федерального бюджета.</w:t>
      </w:r>
    </w:p>
    <w:p>
      <w:pPr>
        <w:pStyle w:val="0"/>
        <w:jc w:val="both"/>
      </w:pPr>
      <w:r>
        <w:rPr>
          <w:sz w:val="20"/>
        </w:rPr>
        <w:t xml:space="preserve">(в ред. </w:t>
      </w:r>
      <w:hyperlink w:history="0" r:id="rId98"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Программно-технические средства могут быть переданы в безвозмездное временное пользование субъектам системы "Электронный бюджет" - главным распорядителям средств федерального бюджета и (или) получателям средств федерального бюджета для последующей передачи в их территориальные органы и подведомственные им организации, являющиеся распорядителями средств федерального бюджета, для обеспечения выполнения ими работ, указанных в </w:t>
      </w:r>
      <w:hyperlink w:history="0" w:anchor="P178" w:tooltip="в части работы с информацией, содержащей сведения, составляющие государственную тайну, или информацией, составляющей профессиональную тайну федерального органа исполнительной власти в области государственной охраны, в порядке, устанавливаемом соответствующим оператором системы &quot;Электронный бюджет&quot; с учетом требований законодательства Российской Федерации о государственной и иной охраняемой законом тайне;">
        <w:r>
          <w:rPr>
            <w:sz w:val="20"/>
            <w:color w:val="0000ff"/>
          </w:rPr>
          <w:t xml:space="preserve">абзаце третьем подпункта "б" пункта 23</w:t>
        </w:r>
      </w:hyperlink>
      <w:r>
        <w:rPr>
          <w:sz w:val="20"/>
        </w:rPr>
        <w:t xml:space="preserve"> настоящего Положения.</w:t>
      </w:r>
    </w:p>
    <w:p>
      <w:pPr>
        <w:pStyle w:val="0"/>
        <w:jc w:val="both"/>
      </w:pPr>
      <w:r>
        <w:rPr>
          <w:sz w:val="20"/>
        </w:rPr>
        <w:t xml:space="preserve">(в ред. </w:t>
      </w:r>
      <w:hyperlink w:history="0" r:id="rId99"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jc w:val="both"/>
      </w:pPr>
      <w:r>
        <w:rPr>
          <w:sz w:val="20"/>
        </w:rPr>
        <w:t xml:space="preserve">(п. 24(1) введен </w:t>
      </w:r>
      <w:hyperlink w:history="0" r:id="rId100" w:tooltip="Постановление Правительства РФ от 15.07.2021 N 1214 &quot;О внесении изменений в Положение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Постановлением</w:t>
        </w:r>
      </w:hyperlink>
      <w:r>
        <w:rPr>
          <w:sz w:val="20"/>
        </w:rPr>
        <w:t xml:space="preserve"> Правительства РФ от 15.07.2021 N 1214)</w:t>
      </w:r>
    </w:p>
    <w:p>
      <w:pPr>
        <w:pStyle w:val="0"/>
        <w:spacing w:before="200" w:lineRule="auto"/>
        <w:ind w:firstLine="540"/>
        <w:jc w:val="both"/>
      </w:pPr>
      <w:r>
        <w:rPr>
          <w:sz w:val="20"/>
        </w:rPr>
        <w:t xml:space="preserve">24(2). Федеральное казначейство вправе приобретать программно-технические средства, необходимые для выполнения работ в рамках осуществления автоматизированного мониторинга цен, за счет бюджетных ассигнований, предусмотренных в федеральном бюджете Федеральному казначейству, и передавать такие программно-технические средства в безвозмездное временное пользование субъектам системы "Электронный бюджет" - государственным органам.</w:t>
      </w:r>
    </w:p>
    <w:p>
      <w:pPr>
        <w:pStyle w:val="0"/>
        <w:jc w:val="both"/>
      </w:pPr>
      <w:r>
        <w:rPr>
          <w:sz w:val="20"/>
        </w:rPr>
        <w:t xml:space="preserve">(п. 24(2) введен </w:t>
      </w:r>
      <w:hyperlink w:history="0" r:id="rId101" w:tooltip="Постановление Правительства РФ от 07.04.2025 N 448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07.04.2025 N 448)</w:t>
      </w:r>
    </w:p>
    <w:p>
      <w:pPr>
        <w:pStyle w:val="0"/>
        <w:spacing w:before="200" w:lineRule="auto"/>
        <w:ind w:firstLine="540"/>
        <w:jc w:val="both"/>
      </w:pPr>
      <w:r>
        <w:rPr>
          <w:sz w:val="20"/>
        </w:rPr>
        <w:t xml:space="preserve">25. В целях организации работы с системой "Электронный бюджет" операторы и субъекты системы "Электронный бюджет" принимают организационно-распорядительные меры, предусматривающие определение:</w:t>
      </w:r>
    </w:p>
    <w:p>
      <w:pPr>
        <w:pStyle w:val="0"/>
        <w:spacing w:before="200" w:lineRule="auto"/>
        <w:ind w:firstLine="540"/>
        <w:jc w:val="both"/>
      </w:pPr>
      <w:r>
        <w:rPr>
          <w:sz w:val="20"/>
        </w:rPr>
        <w:t xml:space="preserve">а) уполномоченных лиц операторов и субъектов системы "Электронный бюджет", использующих систему "Электронный бюджет", и их полномочий в соответствии с перечнем полномочий участников системы "Электронный бюджет", порядок формирования и ведения которого определяется Министерством финансов Российской Федерации;</w:t>
      </w:r>
    </w:p>
    <w:p>
      <w:pPr>
        <w:pStyle w:val="0"/>
        <w:jc w:val="both"/>
      </w:pPr>
      <w:r>
        <w:rPr>
          <w:sz w:val="20"/>
        </w:rPr>
        <w:t xml:space="preserve">(в ред. </w:t>
      </w:r>
      <w:hyperlink w:history="0" r:id="rId102"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б) утратил силу. - </w:t>
      </w:r>
      <w:hyperlink w:history="0" r:id="rId103"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14.12.2018 N 1528;</w:t>
      </w:r>
    </w:p>
    <w:p>
      <w:pPr>
        <w:pStyle w:val="0"/>
        <w:spacing w:before="200" w:lineRule="auto"/>
        <w:ind w:firstLine="540"/>
        <w:jc w:val="both"/>
      </w:pPr>
      <w:r>
        <w:rPr>
          <w:sz w:val="20"/>
        </w:rPr>
        <w:t xml:space="preserve">в) лиц субъекта системы "Электронный бюджет", на которых возложена ответственность за техническое обеспечение работы с системой "Электронный бюджет".</w:t>
      </w:r>
    </w:p>
    <w:p>
      <w:pPr>
        <w:pStyle w:val="0"/>
        <w:spacing w:before="200" w:lineRule="auto"/>
        <w:ind w:firstLine="540"/>
        <w:jc w:val="both"/>
      </w:pPr>
      <w:r>
        <w:rPr>
          <w:sz w:val="20"/>
        </w:rPr>
        <w:t xml:space="preserve">26. Зарегистрированные в системе "Электронный бюджет" лица получают санкционированный доступ к системе "Электронный бюджет" для осуществления функций участника системы "Электронный бюджет" в соответствии с полномочиями, которыми они наделены законодательными и иными нормативными правовыми актами Российской Федерации.</w:t>
      </w:r>
    </w:p>
    <w:p>
      <w:pPr>
        <w:pStyle w:val="0"/>
        <w:spacing w:before="200" w:lineRule="auto"/>
        <w:ind w:firstLine="540"/>
        <w:jc w:val="both"/>
      </w:pPr>
      <w:r>
        <w:rPr>
          <w:sz w:val="20"/>
        </w:rPr>
        <w:t xml:space="preserve">27. Зарегистрированные в системе "Электронный бюджет" лица обязаны не производить действий, направленных на нарушение процесса функционирования системы "Электронный бюджет".</w:t>
      </w:r>
    </w:p>
    <w:p>
      <w:pPr>
        <w:pStyle w:val="0"/>
        <w:jc w:val="center"/>
      </w:pPr>
      <w:r>
        <w:rPr>
          <w:sz w:val="20"/>
        </w:rPr>
      </w:r>
    </w:p>
    <w:p>
      <w:pPr>
        <w:pStyle w:val="2"/>
        <w:outlineLvl w:val="1"/>
        <w:jc w:val="center"/>
      </w:pPr>
      <w:r>
        <w:rPr>
          <w:sz w:val="20"/>
        </w:rPr>
        <w:t xml:space="preserve">VI. Правовой режим информации и программно-технических</w:t>
      </w:r>
    </w:p>
    <w:p>
      <w:pPr>
        <w:pStyle w:val="2"/>
        <w:jc w:val="center"/>
      </w:pPr>
      <w:r>
        <w:rPr>
          <w:sz w:val="20"/>
        </w:rPr>
        <w:t xml:space="preserve">средств системы "Электронный бюджет"</w:t>
      </w:r>
    </w:p>
    <w:p>
      <w:pPr>
        <w:pStyle w:val="0"/>
        <w:ind w:firstLine="540"/>
        <w:jc w:val="both"/>
      </w:pPr>
      <w:r>
        <w:rPr>
          <w:sz w:val="20"/>
        </w:rPr>
      </w:r>
    </w:p>
    <w:p>
      <w:pPr>
        <w:pStyle w:val="0"/>
        <w:ind w:firstLine="540"/>
        <w:jc w:val="both"/>
      </w:pPr>
      <w:r>
        <w:rPr>
          <w:sz w:val="20"/>
        </w:rPr>
        <w:t xml:space="preserve">28. Правомочия обладателя информации, которая формируется и (или) предоставляется для размещения в подсистемах системы "Электронный бюджет" и на едином портале бюджетной системы Российской Федерации, от имени Российской Федерации осуществляют Министерство финансов Российской Федерации, а также субъекты системы "Электронный бюджет" в части формируемой и получаемой ими информации.</w:t>
      </w:r>
    </w:p>
    <w:p>
      <w:pPr>
        <w:pStyle w:val="0"/>
        <w:jc w:val="both"/>
      </w:pPr>
      <w:r>
        <w:rPr>
          <w:sz w:val="20"/>
        </w:rPr>
        <w:t xml:space="preserve">(в ред. </w:t>
      </w:r>
      <w:hyperlink w:history="0" r:id="rId104"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29. Утратил силу. - </w:t>
      </w:r>
      <w:hyperlink w:history="0" r:id="rId105"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w:t>
        </w:r>
      </w:hyperlink>
      <w:r>
        <w:rPr>
          <w:sz w:val="20"/>
        </w:rPr>
        <w:t xml:space="preserve"> Правительства РФ от 30.10.2025 N 1689.</w:t>
      </w:r>
    </w:p>
    <w:p>
      <w:pPr>
        <w:pStyle w:val="0"/>
        <w:spacing w:before="200" w:lineRule="auto"/>
        <w:ind w:firstLine="540"/>
        <w:jc w:val="both"/>
      </w:pPr>
      <w:r>
        <w:rPr>
          <w:sz w:val="20"/>
        </w:rPr>
        <w:t xml:space="preserve">30. Имущество, входящее в состав программно-технических средств системы "Электронный бюджет" и созданное или приобретенное за счет средств федерального бюджета, является федеральной собственностью.</w:t>
      </w:r>
    </w:p>
    <w:p>
      <w:pPr>
        <w:pStyle w:val="0"/>
        <w:spacing w:before="200" w:lineRule="auto"/>
        <w:ind w:firstLine="540"/>
        <w:jc w:val="both"/>
      </w:pPr>
      <w:r>
        <w:rPr>
          <w:sz w:val="20"/>
        </w:rPr>
        <w:t xml:space="preserve">31. Исключительное право на прикладное программное обеспечение, включаемое в состав программно-технических средств системы "Электронный бюджет", приобретается Российской Федерацией в соответствии с гражданским законодательством Российской Федерации.</w:t>
      </w:r>
    </w:p>
    <w:p>
      <w:pPr>
        <w:pStyle w:val="0"/>
        <w:spacing w:before="200" w:lineRule="auto"/>
        <w:ind w:firstLine="540"/>
        <w:jc w:val="both"/>
      </w:pPr>
      <w:r>
        <w:rPr>
          <w:sz w:val="20"/>
        </w:rPr>
        <w:t xml:space="preserve">32 - 33. Утратили силу. - </w:t>
      </w:r>
      <w:hyperlink w:history="0" r:id="rId106"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w:t>
        </w:r>
      </w:hyperlink>
      <w:r>
        <w:rPr>
          <w:sz w:val="20"/>
        </w:rPr>
        <w:t xml:space="preserve"> Правительства РФ от 30.10.2025 N 1689.</w:t>
      </w:r>
    </w:p>
    <w:p>
      <w:pPr>
        <w:pStyle w:val="0"/>
        <w:jc w:val="center"/>
      </w:pPr>
      <w:r>
        <w:rPr>
          <w:sz w:val="20"/>
        </w:rPr>
      </w:r>
    </w:p>
    <w:p>
      <w:pPr>
        <w:pStyle w:val="2"/>
        <w:outlineLvl w:val="1"/>
        <w:jc w:val="center"/>
      </w:pPr>
      <w:r>
        <w:rPr>
          <w:sz w:val="20"/>
        </w:rPr>
        <w:t xml:space="preserve">VII. Информационное взаимодействие системы "Электронный</w:t>
      </w:r>
    </w:p>
    <w:p>
      <w:pPr>
        <w:pStyle w:val="2"/>
        <w:jc w:val="center"/>
      </w:pPr>
      <w:r>
        <w:rPr>
          <w:sz w:val="20"/>
        </w:rPr>
        <w:t xml:space="preserve">бюджет" с государственными и муниципальными информационными</w:t>
      </w:r>
    </w:p>
    <w:p>
      <w:pPr>
        <w:pStyle w:val="2"/>
        <w:jc w:val="center"/>
      </w:pPr>
      <w:r>
        <w:rPr>
          <w:sz w:val="20"/>
        </w:rPr>
        <w:t xml:space="preserve">системами субъектов Российской Федерации и муниципальных</w:t>
      </w:r>
    </w:p>
    <w:p>
      <w:pPr>
        <w:pStyle w:val="2"/>
        <w:jc w:val="center"/>
      </w:pPr>
      <w:r>
        <w:rPr>
          <w:sz w:val="20"/>
        </w:rPr>
        <w:t xml:space="preserve">образований в сфере управления государственными</w:t>
      </w:r>
    </w:p>
    <w:p>
      <w:pPr>
        <w:pStyle w:val="2"/>
        <w:jc w:val="center"/>
      </w:pPr>
      <w:r>
        <w:rPr>
          <w:sz w:val="20"/>
        </w:rPr>
        <w:t xml:space="preserve">и муниципальными (общественными) финансами,</w:t>
      </w:r>
    </w:p>
    <w:p>
      <w:pPr>
        <w:pStyle w:val="2"/>
        <w:jc w:val="center"/>
      </w:pPr>
      <w:r>
        <w:rPr>
          <w:sz w:val="20"/>
        </w:rPr>
        <w:t xml:space="preserve">иными государственными и муниципальными</w:t>
      </w:r>
    </w:p>
    <w:p>
      <w:pPr>
        <w:pStyle w:val="2"/>
        <w:jc w:val="center"/>
      </w:pPr>
      <w:r>
        <w:rPr>
          <w:sz w:val="20"/>
        </w:rPr>
        <w:t xml:space="preserve">информационными системами</w:t>
      </w:r>
    </w:p>
    <w:p>
      <w:pPr>
        <w:pStyle w:val="0"/>
        <w:jc w:val="center"/>
      </w:pPr>
      <w:r>
        <w:rPr>
          <w:sz w:val="20"/>
        </w:rPr>
        <w:t xml:space="preserve">(в ред. </w:t>
      </w:r>
      <w:hyperlink w:history="0" r:id="rId107"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jc w:val="center"/>
      </w:pPr>
      <w:r>
        <w:rPr>
          <w:sz w:val="20"/>
        </w:rPr>
      </w:r>
    </w:p>
    <w:p>
      <w:pPr>
        <w:pStyle w:val="0"/>
        <w:ind w:firstLine="540"/>
        <w:jc w:val="both"/>
      </w:pPr>
      <w:r>
        <w:rPr>
          <w:sz w:val="20"/>
        </w:rPr>
        <w:t xml:space="preserve">34. В настоящем Положении под информационным взаимодействием системы "Электронный бюджет" с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и муниципальными (общественными) финансами, иными государственными и муниципальными информационными системами понимается получение, размещение, в том числе в автоматизированном режиме, и использование информации, содержащейся в государственных и муниципальных информационных системах субъектов Российской Федерации и муниципальных образований в сфере управления государственными и муниципальными (общественными) финансами, иных государственных и муниципальных информационных системах, в системе "Электронный бюджет", а также предоставление в государственные и муниципальные информационные системы субъектов Российской Федерации и муниципальных образований в сфере управления государственными и муниципальными (общественными) финансами, иные государственные и муниципальные информационные системы информации, содержащейся в системе "Электронный бюджет".</w:t>
      </w:r>
    </w:p>
    <w:p>
      <w:pPr>
        <w:pStyle w:val="0"/>
        <w:jc w:val="both"/>
      </w:pPr>
      <w:r>
        <w:rPr>
          <w:sz w:val="20"/>
        </w:rPr>
        <w:t xml:space="preserve">(п. 34 в ред. </w:t>
      </w:r>
      <w:hyperlink w:history="0" r:id="rId108"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35. Информационное взаимодействие системы "Электронный бюджет" обеспечивается со следующими государственными и муниципальными информационными системами:</w:t>
      </w:r>
    </w:p>
    <w:bookmarkStart w:id="222" w:name="P222"/>
    <w:bookmarkEnd w:id="222"/>
    <w:p>
      <w:pPr>
        <w:pStyle w:val="0"/>
        <w:spacing w:before="200" w:lineRule="auto"/>
        <w:ind w:firstLine="540"/>
        <w:jc w:val="both"/>
      </w:pPr>
      <w:r>
        <w:rPr>
          <w:sz w:val="20"/>
        </w:rPr>
        <w:t xml:space="preserve">а) государственные и муниципальные информационные системы субъектов Российской Федерации и муниципальных образований в сфере управления государственными и муниципальными (общественными) финансами в целях реализации бюджетных правоотношений и ведения единых для всех бюджетов бюджетной системы Российской Федерации реестров, справочников и классификаторов, а также их использования в государственных и муниципальных информационных системах;</w:t>
      </w:r>
    </w:p>
    <w:bookmarkStart w:id="223" w:name="P223"/>
    <w:bookmarkEnd w:id="223"/>
    <w:p>
      <w:pPr>
        <w:pStyle w:val="0"/>
        <w:spacing w:before="200" w:lineRule="auto"/>
        <w:ind w:firstLine="540"/>
        <w:jc w:val="both"/>
      </w:pPr>
      <w:r>
        <w:rPr>
          <w:sz w:val="20"/>
        </w:rPr>
        <w:t xml:space="preserve">б) единая информационная система в сфере закупок в части обмена информацией и документами, формируемыми в рамках составления и исполнения бюджетов бюджетной системы Российской Федерации, а также ведения планов-графиков закупок товаров, работ и услуг для обеспечения федеральных нужд;</w:t>
      </w:r>
    </w:p>
    <w:p>
      <w:pPr>
        <w:pStyle w:val="0"/>
        <w:jc w:val="both"/>
      </w:pPr>
      <w:r>
        <w:rPr>
          <w:sz w:val="20"/>
        </w:rPr>
        <w:t xml:space="preserve">(пп. "б" в ред. </w:t>
      </w:r>
      <w:hyperlink w:history="0" r:id="rId109" w:tooltip="Постановление Правительства РФ от 01.11.2021 N 1896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01.11.2021 N 1896)</w:t>
      </w:r>
    </w:p>
    <w:bookmarkStart w:id="225" w:name="P225"/>
    <w:bookmarkEnd w:id="225"/>
    <w:p>
      <w:pPr>
        <w:pStyle w:val="0"/>
        <w:spacing w:before="200" w:lineRule="auto"/>
        <w:ind w:firstLine="540"/>
        <w:jc w:val="both"/>
      </w:pPr>
      <w:r>
        <w:rPr>
          <w:sz w:val="20"/>
        </w:rPr>
        <w:t xml:space="preserve">в) аналитическая информационная система обеспечения открытости деятельности федеральных органов исполнительной власти, размещенная в сети "Интернет" (</w:t>
      </w:r>
      <w:hyperlink w:history="0" r:id="rId110">
        <w:r>
          <w:rPr>
            <w:sz w:val="20"/>
            <w:color w:val="0000ff"/>
          </w:rPr>
          <w:t xml:space="preserve">www.programs.gov.ru</w:t>
        </w:r>
      </w:hyperlink>
      <w:r>
        <w:rPr>
          <w:sz w:val="20"/>
        </w:rPr>
        <w:t xml:space="preserve">), - в части предоставления сведений, предусмотренных </w:t>
      </w:r>
      <w:hyperlink w:history="0" r:id="rId111" w:tooltip="Постановление Правительства РФ от 23.07.2015 N 748 (ред. от 01.10.2024) &quot;О создании, развитии и эксплуатации аналитической информационной системы обеспечения открытости деятельности федеральных органов исполнительной власти, размещенной в информационно-телекоммуникационной сети &quot;Интернет&quot; (www.programs.gov.ru)&quot; (вместе с &quot;Положением о создании, развитии и эксплуатации аналитической информационной системы обеспечения открытости деятельности федеральных органов исполнительной власти, размещенной в информацион {КонсультантПлюс}">
        <w:r>
          <w:rPr>
            <w:sz w:val="20"/>
            <w:color w:val="0000ff"/>
          </w:rPr>
          <w:t xml:space="preserve">Положением</w:t>
        </w:r>
      </w:hyperlink>
      <w:r>
        <w:rPr>
          <w:sz w:val="20"/>
        </w:rPr>
        <w:t xml:space="preserve"> о создании, развитии и эксплуатации аналитической информационной системы обеспечения открытости деятельности федеральных органов исполнительной власти, размещенной в информационно-телекоммуникационной сети "Интернет" (</w:t>
      </w:r>
      <w:hyperlink w:history="0" r:id="rId112">
        <w:r>
          <w:rPr>
            <w:sz w:val="20"/>
            <w:color w:val="0000ff"/>
          </w:rPr>
          <w:t xml:space="preserve">www.programs.gov.ru</w:t>
        </w:r>
      </w:hyperlink>
      <w:r>
        <w:rPr>
          <w:sz w:val="20"/>
        </w:rPr>
        <w:t xml:space="preserve">), утвержденным постановлением Правительства Российской Федерации от 23 июля 2015 г. N 748 "О создании, развитии и эксплуатации аналитической информационной системы обеспечения открытости деятельности федеральных органов исполнительной власти, размещенной в информационно-телекоммуникационной сети "Интернет" (</w:t>
      </w:r>
      <w:hyperlink w:history="0" r:id="rId113">
        <w:r>
          <w:rPr>
            <w:sz w:val="20"/>
            <w:color w:val="0000ff"/>
          </w:rPr>
          <w:t xml:space="preserve">www.programs.gov.ru</w:t>
        </w:r>
      </w:hyperlink>
      <w:r>
        <w:rPr>
          <w:sz w:val="20"/>
        </w:rPr>
        <w:t xml:space="preserve">)";</w:t>
      </w:r>
    </w:p>
    <w:p>
      <w:pPr>
        <w:pStyle w:val="0"/>
        <w:jc w:val="both"/>
      </w:pPr>
      <w:r>
        <w:rPr>
          <w:sz w:val="20"/>
        </w:rPr>
        <w:t xml:space="preserve">(пп. "в" в ред. </w:t>
      </w:r>
      <w:hyperlink w:history="0" r:id="rId114"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г) утратил силу. - </w:t>
      </w:r>
      <w:hyperlink w:history="0" r:id="rId115" w:tooltip="Постановление Правительства РФ от 30.05.2024 N 702 (ред. от 21.05.2026)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bookmarkStart w:id="228" w:name="P228"/>
    <w:bookmarkEnd w:id="228"/>
    <w:p>
      <w:pPr>
        <w:pStyle w:val="0"/>
        <w:spacing w:before="200" w:lineRule="auto"/>
        <w:ind w:firstLine="540"/>
        <w:jc w:val="both"/>
      </w:pPr>
      <w:r>
        <w:rPr>
          <w:sz w:val="20"/>
        </w:rPr>
        <w:t xml:space="preserve">д) государственная автоматизированная информационная система "Управление" - в части предоставления сведений, предусмотренных </w:t>
      </w:r>
      <w:hyperlink w:history="0" r:id="rId116" w:tooltip="Постановление Правительства РФ от 25.12.2009 N 1088 (ред. от 23.12.2025) &quot;О государственной автоматизированной информационной системе &quot;Управление&quot; (вместе с &quot;Положением о государственной автоматизированной информационной системе &quot;Управление&quot;) {КонсультантПлюс}">
        <w:r>
          <w:rPr>
            <w:sz w:val="20"/>
            <w:color w:val="0000ff"/>
          </w:rPr>
          <w:t xml:space="preserve">Положением</w:t>
        </w:r>
      </w:hyperlink>
      <w:r>
        <w:rPr>
          <w:sz w:val="20"/>
        </w:rPr>
        <w:t xml:space="preserve"> о государственной автоматизированной информационной системе "Управление", утвержденным постановлением Правительства Российской Федерации от 25 декабря 2009 г. N 1088 "О государственной автоматизированной информационной системе "Управление", сведений, необходимых для выполнения оператором государственной автоматизированной информационной системы "Управление" функций, предусмотренных </w:t>
      </w:r>
      <w:hyperlink w:history="0" r:id="rId117"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31 октября 2018 г. N 1288 "Об организации проектной деятельности в Правительстве Российской Федерации", а также информации и данных, сбор и обработка которых осуществляются в государственной автоматизированной информационной системе "Управление" в соответствии с </w:t>
      </w:r>
      <w:hyperlink w:history="0" r:id="rId118"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26 мая 2021 г. N 786 "О системе управления государственными программами Российской Федерации";</w:t>
      </w:r>
    </w:p>
    <w:p>
      <w:pPr>
        <w:pStyle w:val="0"/>
        <w:jc w:val="both"/>
      </w:pPr>
      <w:r>
        <w:rPr>
          <w:sz w:val="20"/>
        </w:rPr>
        <w:t xml:space="preserve">(в ред. </w:t>
      </w:r>
      <w:hyperlink w:history="0" r:id="rId119"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bookmarkStart w:id="230" w:name="P230"/>
    <w:bookmarkEnd w:id="230"/>
    <w:p>
      <w:pPr>
        <w:pStyle w:val="0"/>
        <w:spacing w:before="200" w:lineRule="auto"/>
        <w:ind w:firstLine="540"/>
        <w:jc w:val="both"/>
      </w:pPr>
      <w:r>
        <w:rPr>
          <w:sz w:val="20"/>
        </w:rPr>
        <w:t xml:space="preserve">е) федеральная государственная информационная система "Единая информационная система управления кадровым составом государственной гражданской службы Российской Федерации" (далее - система управления кадровым составом) - в части получения информации о кадровом составе государственной гражданской службы Российской Федерации, иных сведений, необходимых для ведения бухгалтерского и бюджетного учета, реализации бюджетных полномочий субъектов системы "Электронный бюджет", представления из системы "Электронный бюджет" в систему управления кадровым составом в автоматизированном режиме информации, которая используется для осуществления функций и полномочий участников информационного взаимодействия по формированию информационного ресурса системы управления кадровым составом и ее использованию в кадровой работе, предусмотренных к реализации в системе управления кадровым составом, а также в части представления из системы "Электронный бюджет" информации и сведений, необходимых для выполнения автоматизированных функций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pPr>
        <w:pStyle w:val="0"/>
        <w:jc w:val="both"/>
      </w:pPr>
      <w:r>
        <w:rPr>
          <w:sz w:val="20"/>
        </w:rPr>
        <w:t xml:space="preserve">(в ред. Постановлений Правительства РФ от 30.10.2025 </w:t>
      </w:r>
      <w:hyperlink w:history="0" r:id="rId120"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N 1689</w:t>
        </w:r>
      </w:hyperlink>
      <w:r>
        <w:rPr>
          <w:sz w:val="20"/>
        </w:rPr>
        <w:t xml:space="preserve">, от 01.11.2025 </w:t>
      </w:r>
      <w:hyperlink w:history="0" r:id="rId121" w:tooltip="Постановление Правительства РФ от 01.11.2025 N 1735 &quot;О внесении изменений в некоторые акты Правительства Российской Федерации&quot; {КонсультантПлюс}">
        <w:r>
          <w:rPr>
            <w:sz w:val="20"/>
            <w:color w:val="0000ff"/>
          </w:rPr>
          <w:t xml:space="preserve">N 1735</w:t>
        </w:r>
      </w:hyperlink>
      <w:r>
        <w:rPr>
          <w:sz w:val="20"/>
        </w:rPr>
        <w:t xml:space="preserve">)</w:t>
      </w:r>
    </w:p>
    <w:bookmarkStart w:id="232" w:name="P232"/>
    <w:bookmarkEnd w:id="232"/>
    <w:p>
      <w:pPr>
        <w:pStyle w:val="0"/>
        <w:spacing w:before="200" w:lineRule="auto"/>
        <w:ind w:firstLine="540"/>
        <w:jc w:val="both"/>
      </w:pPr>
      <w:r>
        <w:rPr>
          <w:sz w:val="20"/>
        </w:rPr>
        <w:t xml:space="preserve">ж) федеральная государственная информационная система координации информатизации:</w:t>
      </w:r>
    </w:p>
    <w:p>
      <w:pPr>
        <w:pStyle w:val="0"/>
        <w:spacing w:before="200" w:lineRule="auto"/>
        <w:ind w:firstLine="540"/>
        <w:jc w:val="both"/>
      </w:pPr>
      <w:r>
        <w:rPr>
          <w:sz w:val="20"/>
        </w:rPr>
        <w:t xml:space="preserve">в части передачи сведений об объемах бюджетных ассигнований федеральным органам исполнительной власти и органам управления государственными внебюджетными фондами и о показателях их кассового исполнения по мероприятиям по информатизации, а также необходимой в указанных целях нормативной справочной информации;</w:t>
      </w:r>
    </w:p>
    <w:p>
      <w:pPr>
        <w:pStyle w:val="0"/>
        <w:spacing w:before="200" w:lineRule="auto"/>
        <w:ind w:firstLine="540"/>
        <w:jc w:val="both"/>
      </w:pPr>
      <w:r>
        <w:rPr>
          <w:sz w:val="20"/>
        </w:rPr>
        <w:t xml:space="preserve">в части получения сведений о мероприятиях по информатизации федеральных органов исполнительной власти и органов управления государственными внебюджетными фондами, успешно прошедших проверку Министерством цифрового развития, связи и массовых коммуникаций Российской Федерации, а также сведений, содержащихся в ведомственных программах цифровой трансформации, необходимых для целей реализации бюджетного процесса в Российской Федерации;</w:t>
      </w:r>
    </w:p>
    <w:p>
      <w:pPr>
        <w:pStyle w:val="0"/>
        <w:spacing w:before="200" w:lineRule="auto"/>
        <w:ind w:firstLine="540"/>
        <w:jc w:val="both"/>
      </w:pPr>
      <w:r>
        <w:rPr>
          <w:sz w:val="20"/>
        </w:rPr>
        <w:t xml:space="preserve">в части обмена иными сведениями и документами, в том числе нормативной справочной информацией, необходимыми для функционирования системы координации и государственной интегрированной информационной системы управления общественными финансами "Электронный бюджет";</w:t>
      </w:r>
    </w:p>
    <w:p>
      <w:pPr>
        <w:pStyle w:val="0"/>
        <w:jc w:val="both"/>
      </w:pPr>
      <w:r>
        <w:rPr>
          <w:sz w:val="20"/>
        </w:rPr>
        <w:t xml:space="preserve">(пп. "ж" в ред. </w:t>
      </w:r>
      <w:hyperlink w:history="0" r:id="rId122" w:tooltip="Постановление Правительства РФ от 10.10.2020 N 1646 (ред. от 17.12.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чет средств федерального бюджета и бюджетов государственных внебюджетных фондов&quot; (вместе с &quot;Положением о формировании и ведении реестра ИТ-расходов на создание, развитие, ввод в эксплуатацию, эксплуатацию и вывод из эксплуатации ИТ-активов, финансовое  {КонсультантПлюс}">
        <w:r>
          <w:rPr>
            <w:sz w:val="20"/>
            <w:color w:val="0000ff"/>
          </w:rPr>
          <w:t xml:space="preserve">Постановления</w:t>
        </w:r>
      </w:hyperlink>
      <w:r>
        <w:rPr>
          <w:sz w:val="20"/>
        </w:rPr>
        <w:t xml:space="preserve"> Правительства РФ от 10.10.2020 N 1646)</w:t>
      </w:r>
    </w:p>
    <w:bookmarkStart w:id="237" w:name="P237"/>
    <w:bookmarkEnd w:id="237"/>
    <w:p>
      <w:pPr>
        <w:pStyle w:val="0"/>
        <w:spacing w:before="200" w:lineRule="auto"/>
        <w:ind w:firstLine="540"/>
        <w:jc w:val="both"/>
      </w:pPr>
      <w:r>
        <w:rPr>
          <w:sz w:val="20"/>
        </w:rPr>
        <w:t xml:space="preserve">з) государственная информационная система о государственных и муниципальных платежах - в части размещения информации, необходимой для уплаты денежных средств физическими и юридическими лицами, и в части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history="0" r:id="rId123"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части 3 статьи 1</w:t>
        </w:r>
      </w:hyperlink>
      <w:r>
        <w:rPr>
          <w:sz w:val="20"/>
        </w:rPr>
        <w:t xml:space="preserve"> и </w:t>
      </w:r>
      <w:hyperlink w:history="0" r:id="rId12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bookmarkStart w:id="238" w:name="P238"/>
    <w:bookmarkEnd w:id="238"/>
    <w:p>
      <w:pPr>
        <w:pStyle w:val="0"/>
        <w:spacing w:before="200" w:lineRule="auto"/>
        <w:ind w:firstLine="540"/>
        <w:jc w:val="both"/>
      </w:pPr>
      <w:r>
        <w:rPr>
          <w:sz w:val="20"/>
        </w:rPr>
        <w:t xml:space="preserve">з(1)) государственная информационная система "Цифровая аналитическая платформа предоставления статистических данных" - в части обмена сведениями, необходимыми для формирования и ведения справочника показателей национальных проектов, государственных программ Российской Федерации и их структурных элементов, сведениями о целевых показателях и задачах, выполнение которых характеризует достижение национальных целей развития Российской Федерации, а также сведениями о показателях Единого </w:t>
      </w:r>
      <w:hyperlink w:history="0" r:id="rId125"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sz w:val="20"/>
            <w:color w:val="0000ff"/>
          </w:rPr>
          <w:t xml:space="preserve">плана</w:t>
        </w:r>
      </w:hyperlink>
      <w:r>
        <w:rPr>
          <w:sz w:val="20"/>
        </w:rPr>
        <w:t xml:space="preserve"> по достижению национальных целей развития Российской Федерации до 2030 года и на перспективу до 2036 года;</w:t>
      </w:r>
    </w:p>
    <w:p>
      <w:pPr>
        <w:pStyle w:val="0"/>
        <w:jc w:val="both"/>
      </w:pPr>
      <w:r>
        <w:rPr>
          <w:sz w:val="20"/>
        </w:rPr>
        <w:t xml:space="preserve">(пп. "з(1)" введен </w:t>
      </w:r>
      <w:hyperlink w:history="0" r:id="rId126"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bookmarkStart w:id="240" w:name="P240"/>
    <w:bookmarkEnd w:id="240"/>
    <w:p>
      <w:pPr>
        <w:pStyle w:val="0"/>
        <w:spacing w:before="200" w:lineRule="auto"/>
        <w:ind w:firstLine="540"/>
        <w:jc w:val="both"/>
      </w:pPr>
      <w:r>
        <w:rPr>
          <w:sz w:val="20"/>
        </w:rPr>
        <w:t xml:space="preserve">и) официальный сайт Российской Федерации для размещения информации о государственных и муниципальных учреждениях в сети "Интернет" в части предоставления сведений, предусмотренных порядком предоставления информации государственным и муниципальным учреждением, ее размещения на официальном сайте в сети "Интернет" и ведения указанного сайта, утверждаемым Министерством финансов Российской Федерации;</w:t>
      </w:r>
    </w:p>
    <w:bookmarkStart w:id="241" w:name="P241"/>
    <w:bookmarkEnd w:id="241"/>
    <w:p>
      <w:pPr>
        <w:pStyle w:val="0"/>
        <w:spacing w:before="200" w:lineRule="auto"/>
        <w:ind w:firstLine="540"/>
        <w:jc w:val="both"/>
      </w:pPr>
      <w:r>
        <w:rPr>
          <w:sz w:val="20"/>
        </w:rPr>
        <w:t xml:space="preserve">и(1)) единая информационная система, содержащая информацию о расчетах по государственному оборонному заказу, иные информационные системы государственных органов, уполномоченного банка, а также информационные системы, находящиеся в ведении Аппарата Правительства Российской Федерации, - в целях обмена информацией для осуществления автоматизированного мониторинга цен с соблюдением требований законодательства Российской Федерации о государственной тайне;</w:t>
      </w:r>
    </w:p>
    <w:p>
      <w:pPr>
        <w:pStyle w:val="0"/>
        <w:jc w:val="both"/>
      </w:pPr>
      <w:r>
        <w:rPr>
          <w:sz w:val="20"/>
        </w:rPr>
        <w:t xml:space="preserve">(пп. "и(1)" введен </w:t>
      </w:r>
      <w:hyperlink w:history="0" r:id="rId127" w:tooltip="Постановление Правительства РФ от 07.04.2025 N 448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07.04.2025 N 448)</w:t>
      </w:r>
    </w:p>
    <w:bookmarkStart w:id="243" w:name="P243"/>
    <w:bookmarkEnd w:id="243"/>
    <w:p>
      <w:pPr>
        <w:pStyle w:val="0"/>
        <w:spacing w:before="200" w:lineRule="auto"/>
        <w:ind w:firstLine="540"/>
        <w:jc w:val="both"/>
      </w:pPr>
      <w:r>
        <w:rPr>
          <w:sz w:val="20"/>
        </w:rPr>
        <w:t xml:space="preserve">и(2)) государственные информационные системы, определенные в соответствии с </w:t>
      </w:r>
      <w:hyperlink w:history="0" r:id="rId128" w:tooltip="&quot;Бюджетный кодекс Российской Федерации&quot; от 31.07.1998 N 145-ФЗ (ред. от 28.12.2025, с изм. от 31.03.2026) {КонсультантПлюс}">
        <w:r>
          <w:rPr>
            <w:sz w:val="20"/>
            <w:color w:val="0000ff"/>
          </w:rPr>
          <w:t xml:space="preserve">пунктом 5 статьи 78.5</w:t>
        </w:r>
      </w:hyperlink>
      <w:r>
        <w:rPr>
          <w:sz w:val="20"/>
        </w:rPr>
        <w:t xml:space="preserve"> Бюджетного кодекса Российской Федерации, - в части получения и передачи сведений, необходимых для обеспечения проведения отборов получателей субсидий юридическим лицам, индивидуальным предпринимателям, физическим лицам - производителям товаров, работ, услуг;</w:t>
      </w:r>
    </w:p>
    <w:p>
      <w:pPr>
        <w:pStyle w:val="0"/>
        <w:jc w:val="both"/>
      </w:pPr>
      <w:r>
        <w:rPr>
          <w:sz w:val="20"/>
        </w:rPr>
        <w:t xml:space="preserve">(пп. "и(2)" введен </w:t>
      </w:r>
      <w:hyperlink w:history="0" r:id="rId129"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bookmarkStart w:id="245" w:name="P245"/>
    <w:bookmarkEnd w:id="245"/>
    <w:p>
      <w:pPr>
        <w:pStyle w:val="0"/>
        <w:spacing w:before="200" w:lineRule="auto"/>
        <w:ind w:firstLine="540"/>
        <w:jc w:val="both"/>
      </w:pPr>
      <w:r>
        <w:rPr>
          <w:sz w:val="20"/>
        </w:rPr>
        <w:t xml:space="preserve">к) иные информационные системы, использующие информацию, формируемую в системе "Электронный бюджет", а также формирующие информацию, необходимую для реализации бюджетных полномочий субъектов системы "Электронный бюджет" или ведения ими бухгалтерского и бюджетного учета, осуществления проектной деятельности, управления государственными программами Российской Федерации,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pPr>
        <w:pStyle w:val="0"/>
        <w:jc w:val="both"/>
      </w:pPr>
      <w:r>
        <w:rPr>
          <w:sz w:val="20"/>
        </w:rPr>
        <w:t xml:space="preserve">(в ред. </w:t>
      </w:r>
      <w:hyperlink w:history="0" r:id="rId130"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bookmarkStart w:id="247" w:name="P247"/>
    <w:bookmarkEnd w:id="247"/>
    <w:p>
      <w:pPr>
        <w:pStyle w:val="0"/>
        <w:spacing w:before="200" w:lineRule="auto"/>
        <w:ind w:firstLine="540"/>
        <w:jc w:val="both"/>
      </w:pPr>
      <w:r>
        <w:rPr>
          <w:sz w:val="20"/>
        </w:rPr>
        <w:t xml:space="preserve">л)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федеральная государственная информационная система "Единая система нормативной справочной информации", - в части предоставления сведений, предусмотренных положением о федеральной государственной информационной системе "Единая система нормативной справочной информации", утвержденным Министерством цифрового развития, связи и массовых коммуникаций Российской Федерации.</w:t>
      </w:r>
    </w:p>
    <w:p>
      <w:pPr>
        <w:pStyle w:val="0"/>
        <w:jc w:val="both"/>
      </w:pPr>
      <w:r>
        <w:rPr>
          <w:sz w:val="20"/>
        </w:rPr>
        <w:t xml:space="preserve">(в ред. </w:t>
      </w:r>
      <w:hyperlink w:history="0" r:id="rId131"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14.12.2018 N 1528)</w:t>
      </w:r>
    </w:p>
    <w:p>
      <w:pPr>
        <w:pStyle w:val="0"/>
        <w:spacing w:before="200" w:lineRule="auto"/>
        <w:ind w:firstLine="540"/>
        <w:jc w:val="both"/>
      </w:pPr>
      <w:r>
        <w:rPr>
          <w:sz w:val="20"/>
        </w:rPr>
        <w:t xml:space="preserve">36. Информация, которая используется для осуществления функций и полномочий субъектов системы "Электронный бюджет", реализуемых посредством системы "Электронный бюджет", содержащаяся в иных государственных и муниципальных информационных системах, подлежит обязательному предоставлению из иных государственных и муниципальных информационных систем в систему "Электронный бюджет" в автоматизированном режиме.</w:t>
      </w:r>
    </w:p>
    <w:p>
      <w:pPr>
        <w:pStyle w:val="0"/>
        <w:spacing w:before="200" w:lineRule="auto"/>
        <w:ind w:firstLine="540"/>
        <w:jc w:val="both"/>
      </w:pPr>
      <w:r>
        <w:rPr>
          <w:sz w:val="20"/>
        </w:rPr>
        <w:t xml:space="preserve">37. При организации взаимодействия системы "Электронный бюджет" и иных информационных систем может быть использована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региональные системы межведомственного электронного взаимодействия.</w:t>
      </w:r>
    </w:p>
    <w:p>
      <w:pPr>
        <w:pStyle w:val="0"/>
        <w:spacing w:before="200" w:lineRule="auto"/>
        <w:ind w:firstLine="540"/>
        <w:jc w:val="both"/>
      </w:pPr>
      <w:r>
        <w:rPr>
          <w:sz w:val="20"/>
        </w:rPr>
        <w:t xml:space="preserve">37(1). Информационное взаимодействие системы "Электронный бюджет" с информационными системами, указанными в </w:t>
      </w:r>
      <w:hyperlink w:history="0" w:anchor="P222" w:tooltip="а) государственные и муниципальные информационные системы субъектов Российской Федерации и муниципальных образований в сфере управления государственными и муниципальными (общественными) финансами в целях реализации бюджетных правоотношений и ведения единых для всех бюджетов бюджетной системы Российской Федерации реестров, справочников и классификаторов, а также их использования в государственных и муниципальных информационных системах;">
        <w:r>
          <w:rPr>
            <w:sz w:val="20"/>
            <w:color w:val="0000ff"/>
          </w:rPr>
          <w:t xml:space="preserve">подпункте "а" пункта 35</w:t>
        </w:r>
      </w:hyperlink>
      <w:r>
        <w:rPr>
          <w:sz w:val="20"/>
        </w:rPr>
        <w:t xml:space="preserve"> настоящего Положения, осуществляется с использованием единой системы межведомственного электронного взаимодействия и иных способов взаимодействия и основывается на принципах обеспечения полноты и достоверности информации, предоставляемой и получаемой в рамках информационного взаимодействия, а также обеспечения конфиденциальности информации, доступ к которой ограничен в соответствии с законодательством Российской Федерации об информации, информационных технологиях и о защите информации.</w:t>
      </w:r>
    </w:p>
    <w:p>
      <w:pPr>
        <w:pStyle w:val="0"/>
        <w:jc w:val="both"/>
      </w:pPr>
      <w:r>
        <w:rPr>
          <w:sz w:val="20"/>
        </w:rPr>
        <w:t xml:space="preserve">(п. 37(1) введен </w:t>
      </w:r>
      <w:hyperlink w:history="0" r:id="rId132"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30.10.2025 N 1689)</w:t>
      </w:r>
    </w:p>
    <w:p>
      <w:pPr>
        <w:pStyle w:val="0"/>
        <w:spacing w:before="200" w:lineRule="auto"/>
        <w:ind w:firstLine="540"/>
        <w:jc w:val="both"/>
      </w:pPr>
      <w:r>
        <w:rPr>
          <w:sz w:val="20"/>
        </w:rPr>
        <w:t xml:space="preserve">38. Правила информационного взаимодействия системы "Электронный бюджет" с информационными системами, указанными в </w:t>
      </w:r>
      <w:hyperlink w:history="0" w:anchor="P223" w:tooltip="б) единая информационная система в сфере закупок в части обмена информацией и документами, формируемыми в рамках составления и исполнения бюджетов бюджетной системы Российской Федерации, а также ведения планов-графиков закупок товаров, работ и услуг для обеспечения федеральных нужд;">
        <w:r>
          <w:rPr>
            <w:sz w:val="20"/>
            <w:color w:val="0000ff"/>
          </w:rPr>
          <w:t xml:space="preserve">подпунктах "б"</w:t>
        </w:r>
      </w:hyperlink>
      <w:r>
        <w:rPr>
          <w:sz w:val="20"/>
        </w:rPr>
        <w:t xml:space="preserve">, </w:t>
      </w:r>
      <w:hyperlink w:history="0" w:anchor="P225" w:tooltip="в) аналитическая информационная система обеспечения открытости деятельности федеральных органов исполнительной власти, размещенная в сети &quot;Интернет&quot; (www.programs.gov.ru), - в части предоставления сведений, предусмотренных Положением о создании, развитии и эксплуатации аналитической информационной системы обеспечения открытости деятельности федеральных органов исполнительной власти, размещенной в информационно-телекоммуникационной сети &quot;Интернет&quot; (www.programs.gov.ru), утвержденным постановлением Правите...">
        <w:r>
          <w:rPr>
            <w:sz w:val="20"/>
            <w:color w:val="0000ff"/>
          </w:rPr>
          <w:t xml:space="preserve">"в"</w:t>
        </w:r>
      </w:hyperlink>
      <w:r>
        <w:rPr>
          <w:sz w:val="20"/>
        </w:rPr>
        <w:t xml:space="preserve">, </w:t>
      </w:r>
      <w:hyperlink w:history="0" w:anchor="P230" w:tooltip="е) федеральная государственная информационная система &quot;Единая информационная система управления кадровым составом государственной гражданской службы Российской Федерации&quot; (далее - система управления кадровым составом) - в части получения информации о кадровом составе государственной гражданской службы Российской Федерации, иных сведений, необходимых для ведения бухгалтерского и бюджетного учета, реализации бюджетных полномочий субъектов системы &quot;Электронный бюджет&quot;, представления из системы &quot;Электронный ...">
        <w:r>
          <w:rPr>
            <w:sz w:val="20"/>
            <w:color w:val="0000ff"/>
          </w:rPr>
          <w:t xml:space="preserve">"е"</w:t>
        </w:r>
      </w:hyperlink>
      <w:r>
        <w:rPr>
          <w:sz w:val="20"/>
        </w:rPr>
        <w:t xml:space="preserve">, </w:t>
      </w:r>
      <w:hyperlink w:history="0" w:anchor="P232" w:tooltip="ж) федеральная государственная информационная система координации информатизации:">
        <w:r>
          <w:rPr>
            <w:sz w:val="20"/>
            <w:color w:val="0000ff"/>
          </w:rPr>
          <w:t xml:space="preserve">"ж"</w:t>
        </w:r>
      </w:hyperlink>
      <w:r>
        <w:rPr>
          <w:sz w:val="20"/>
        </w:rPr>
        <w:t xml:space="preserve">, </w:t>
      </w:r>
      <w:hyperlink w:history="0" w:anchor="P245" w:tooltip="к) иные информационные системы, использующие информацию, формируемую в системе &quot;Электронный бюджет&quot;, а также формирующие информацию, необходимую для реализации бюджетных полномочий субъектов системы &quot;Электронный бюджет&quot; или ведения ими бухгалтерского и бюджетного учета, осуществления проектной деятельности, управления государственными программами Российской Федерации, формирования и ведения реестра объектов капитального строительства, объектов недвижимого имущества, строительство (реконструкция, в том чи...">
        <w:r>
          <w:rPr>
            <w:sz w:val="20"/>
            <w:color w:val="0000ff"/>
          </w:rPr>
          <w:t xml:space="preserve">"к"</w:t>
        </w:r>
      </w:hyperlink>
      <w:r>
        <w:rPr>
          <w:sz w:val="20"/>
        </w:rPr>
        <w:t xml:space="preserve"> и </w:t>
      </w:r>
      <w:hyperlink w:history="0" w:anchor="P247" w:tooltip="л)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федеральная государственная информационная система &quot;Единая система нормативной справочной информации&quot;, - в части предоставления сведений, предусмотренных положением о федеральной государственной информационной системе &quot;Единая система нормативной справ...">
        <w:r>
          <w:rPr>
            <w:sz w:val="20"/>
            <w:color w:val="0000ff"/>
          </w:rPr>
          <w:t xml:space="preserve">"л" пункта 35</w:t>
        </w:r>
      </w:hyperlink>
      <w:r>
        <w:rPr>
          <w:sz w:val="20"/>
        </w:rPr>
        <w:t xml:space="preserve"> настоящего Положения, устанавливаются соглашениями между соответствующим оператором системы "Электронный бюджет" и заказчиками (операторами) информационных систем (совместными нормативными правовыми актами).</w:t>
      </w:r>
    </w:p>
    <w:p>
      <w:pPr>
        <w:pStyle w:val="0"/>
        <w:jc w:val="both"/>
      </w:pPr>
      <w:r>
        <w:rPr>
          <w:sz w:val="20"/>
        </w:rPr>
        <w:t xml:space="preserve">(в ред. </w:t>
      </w:r>
      <w:hyperlink w:history="0" r:id="rId133"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Информационное взаимодействие системы "Электронный бюджет" с информационными системами, указанными в </w:t>
      </w:r>
      <w:hyperlink w:history="0" w:anchor="P228" w:tooltip="д) государственная автоматизированная информационная система &quot;Управление&quot; - в части предоставления сведений, предусмотренных Положением о государственной автоматизированной информационной системе &quot;Управление&quot;, утвержденным постановлением Правительства Российской Федерации от 25 декабря 2009 г. N 1088 &quot;О государственной автоматизированной информационной системе &quot;Управление&quot;, сведений, необходимых для выполнения оператором государственной автоматизированной информационной системы &quot;Управление&quot; функций, пред...">
        <w:r>
          <w:rPr>
            <w:sz w:val="20"/>
            <w:color w:val="0000ff"/>
          </w:rPr>
          <w:t xml:space="preserve">подпунктах "д"</w:t>
        </w:r>
      </w:hyperlink>
      <w:r>
        <w:rPr>
          <w:sz w:val="20"/>
        </w:rPr>
        <w:t xml:space="preserve">, </w:t>
      </w:r>
      <w:hyperlink w:history="0" w:anchor="P237" w:tooltip="з) государственная информационная система о государственных и муниципальных платежах - в части размещения информации, необходимой для уплаты денежных средств физическими и юридическими лицами, и в части получения информации об уплате физическими и юридическими лицами платежей за оказание государственных и муниципальных услуг, услуг, указанных в части 3 статьи 1 и части 1 статьи 9 Федерального закона &quot;Об организации предоставления государственных и муниципальных услуг&quot;, платежей, являющихся источниками фо...">
        <w:r>
          <w:rPr>
            <w:sz w:val="20"/>
            <w:color w:val="0000ff"/>
          </w:rPr>
          <w:t xml:space="preserve">"з"</w:t>
        </w:r>
      </w:hyperlink>
      <w:r>
        <w:rPr>
          <w:sz w:val="20"/>
        </w:rPr>
        <w:t xml:space="preserve">, </w:t>
      </w:r>
      <w:hyperlink w:history="0" w:anchor="P238" w:tooltip="з(1)) государственная информационная система &quot;Цифровая аналитическая платформа предоставления статистических данных&quot; - в части обмена сведениями, необходимыми для формирования и ведения справочника показателей национальных проектов, государственных программ Российской Федерации и их структурных элементов, сведениями о целевых показателях и задачах, выполнение которых характеризует достижение национальных целей развития Российской Федерации, а также сведениями о показателях Единого плана по достижению нац...">
        <w:r>
          <w:rPr>
            <w:sz w:val="20"/>
            <w:color w:val="0000ff"/>
          </w:rPr>
          <w:t xml:space="preserve">"з(1)"</w:t>
        </w:r>
      </w:hyperlink>
      <w:r>
        <w:rPr>
          <w:sz w:val="20"/>
        </w:rPr>
        <w:t xml:space="preserve">, </w:t>
      </w:r>
      <w:hyperlink w:history="0" w:anchor="P240" w:tooltip="и) официальный сайт Российской Федерации для размещения информации о государственных и муниципальных учреждениях в сети &quot;Интернет&quot; в части предоставления сведений, предусмотренных порядком предоставления информации государственным и муниципальным учреждением, ее размещения на официальном сайте в сети &quot;Интернет&quot; и ведения указанного сайта, утверждаемым Министерством финансов Российской Федерации;">
        <w:r>
          <w:rPr>
            <w:sz w:val="20"/>
            <w:color w:val="0000ff"/>
          </w:rPr>
          <w:t xml:space="preserve">"и"</w:t>
        </w:r>
      </w:hyperlink>
      <w:r>
        <w:rPr>
          <w:sz w:val="20"/>
        </w:rPr>
        <w:t xml:space="preserve"> и </w:t>
      </w:r>
      <w:hyperlink w:history="0" w:anchor="P243" w:tooltip="и(2)) государственные информационные системы, определенные в соответствии с пунктом 5 статьи 78.5 Бюджетного кодекса Российской Федерации, - в части получения и передачи сведений, необходимых для обеспечения проведения отборов получателей субсидий юридическим лицам, индивидуальным предпринимателям, физическим лицам - производителям товаров, работ, услуг;">
        <w:r>
          <w:rPr>
            <w:sz w:val="20"/>
            <w:color w:val="0000ff"/>
          </w:rPr>
          <w:t xml:space="preserve">"и(2)" пункта 35</w:t>
        </w:r>
      </w:hyperlink>
      <w:r>
        <w:rPr>
          <w:sz w:val="20"/>
        </w:rPr>
        <w:t xml:space="preserve"> настоящего Положения, осуществляется в соответствии с правилами функционирования информационных систем, указанных в </w:t>
      </w:r>
      <w:hyperlink w:history="0" w:anchor="P228" w:tooltip="д) государственная автоматизированная информационная система &quot;Управление&quot; - в части предоставления сведений, предусмотренных Положением о государственной автоматизированной информационной системе &quot;Управление&quot;, утвержденным постановлением Правительства Российской Федерации от 25 декабря 2009 г. N 1088 &quot;О государственной автоматизированной информационной системе &quot;Управление&quot;, сведений, необходимых для выполнения оператором государственной автоматизированной информационной системы &quot;Управление&quot; функций, пред...">
        <w:r>
          <w:rPr>
            <w:sz w:val="20"/>
            <w:color w:val="0000ff"/>
          </w:rPr>
          <w:t xml:space="preserve">подпунктах "д"</w:t>
        </w:r>
      </w:hyperlink>
      <w:r>
        <w:rPr>
          <w:sz w:val="20"/>
        </w:rPr>
        <w:t xml:space="preserve">, </w:t>
      </w:r>
      <w:hyperlink w:history="0" w:anchor="P237" w:tooltip="з) государственная информационная система о государственных и муниципальных платежах - в части размещения информации, необходимой для уплаты денежных средств физическими и юридическими лицами, и в части получения информации об уплате физическими и юридическими лицами платежей за оказание государственных и муниципальных услуг, услуг, указанных в части 3 статьи 1 и части 1 статьи 9 Федерального закона &quot;Об организации предоставления государственных и муниципальных услуг&quot;, платежей, являющихся источниками фо...">
        <w:r>
          <w:rPr>
            <w:sz w:val="20"/>
            <w:color w:val="0000ff"/>
          </w:rPr>
          <w:t xml:space="preserve">"з"</w:t>
        </w:r>
      </w:hyperlink>
      <w:r>
        <w:rPr>
          <w:sz w:val="20"/>
        </w:rPr>
        <w:t xml:space="preserve">, </w:t>
      </w:r>
      <w:hyperlink w:history="0" w:anchor="P238" w:tooltip="з(1)) государственная информационная система &quot;Цифровая аналитическая платформа предоставления статистических данных&quot; - в части обмена сведениями, необходимыми для формирования и ведения справочника показателей национальных проектов, государственных программ Российской Федерации и их структурных элементов, сведениями о целевых показателях и задачах, выполнение которых характеризует достижение национальных целей развития Российской Федерации, а также сведениями о показателях Единого плана по достижению нац...">
        <w:r>
          <w:rPr>
            <w:sz w:val="20"/>
            <w:color w:val="0000ff"/>
          </w:rPr>
          <w:t xml:space="preserve">"з(1)"</w:t>
        </w:r>
      </w:hyperlink>
      <w:r>
        <w:rPr>
          <w:sz w:val="20"/>
        </w:rPr>
        <w:t xml:space="preserve">, </w:t>
      </w:r>
      <w:hyperlink w:history="0" w:anchor="P240" w:tooltip="и) официальный сайт Российской Федерации для размещения информации о государственных и муниципальных учреждениях в сети &quot;Интернет&quot; в части предоставления сведений, предусмотренных порядком предоставления информации государственным и муниципальным учреждением, ее размещения на официальном сайте в сети &quot;Интернет&quot; и ведения указанного сайта, утверждаемым Министерством финансов Российской Федерации;">
        <w:r>
          <w:rPr>
            <w:sz w:val="20"/>
            <w:color w:val="0000ff"/>
          </w:rPr>
          <w:t xml:space="preserve">"и"</w:t>
        </w:r>
      </w:hyperlink>
      <w:r>
        <w:rPr>
          <w:sz w:val="20"/>
        </w:rPr>
        <w:t xml:space="preserve"> и </w:t>
      </w:r>
      <w:hyperlink w:history="0" w:anchor="P243" w:tooltip="и(2)) государственные информационные системы, определенные в соответствии с пунктом 5 статьи 78.5 Бюджетного кодекса Российской Федерации, - в части получения и передачи сведений, необходимых для обеспечения проведения отборов получателей субсидий юридическим лицам, индивидуальным предпринимателям, физическим лицам - производителям товаров, работ, услуг;">
        <w:r>
          <w:rPr>
            <w:sz w:val="20"/>
            <w:color w:val="0000ff"/>
          </w:rPr>
          <w:t xml:space="preserve">"и(2)" пункта 35</w:t>
        </w:r>
      </w:hyperlink>
      <w:r>
        <w:rPr>
          <w:sz w:val="20"/>
        </w:rPr>
        <w:t xml:space="preserve"> настоящего Положения, утвержденными в установленном законодательством Российской Федерации порядке.</w:t>
      </w:r>
    </w:p>
    <w:p>
      <w:pPr>
        <w:pStyle w:val="0"/>
        <w:jc w:val="both"/>
      </w:pPr>
      <w:r>
        <w:rPr>
          <w:sz w:val="20"/>
        </w:rPr>
        <w:t xml:space="preserve">(в ред. </w:t>
      </w:r>
      <w:hyperlink w:history="0" r:id="rId134"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Абзац утратил силу. - </w:t>
      </w:r>
      <w:hyperlink w:history="0" r:id="rId135"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w:t>
        </w:r>
      </w:hyperlink>
      <w:r>
        <w:rPr>
          <w:sz w:val="20"/>
        </w:rPr>
        <w:t xml:space="preserve"> Правительства РФ от 30.10.2025 N 1689.</w:t>
      </w:r>
    </w:p>
    <w:p>
      <w:pPr>
        <w:pStyle w:val="0"/>
        <w:spacing w:before="200" w:lineRule="auto"/>
        <w:ind w:firstLine="540"/>
        <w:jc w:val="both"/>
      </w:pPr>
      <w:r>
        <w:rPr>
          <w:sz w:val="20"/>
        </w:rPr>
        <w:t xml:space="preserve">Формат передачи информации между системой "Электронный бюджет" и информационными системами, указанными в </w:t>
      </w:r>
      <w:hyperlink w:history="0" w:anchor="P241" w:tooltip="и(1)) единая информационная система, содержащая информацию о расчетах по государственному оборонному заказу, иные информационные системы государственных органов, уполномоченного банка, а также информационные системы, находящиеся в ведении Аппарата Правительства Российской Федерации, - в целях обмена информацией для осуществления автоматизированного мониторинга цен с соблюдением требований законодательства Российской Федерации о государственной тайне;">
        <w:r>
          <w:rPr>
            <w:sz w:val="20"/>
            <w:color w:val="0000ff"/>
          </w:rPr>
          <w:t xml:space="preserve">подпункте "и(1)" пункта 35</w:t>
        </w:r>
      </w:hyperlink>
      <w:r>
        <w:rPr>
          <w:sz w:val="20"/>
        </w:rPr>
        <w:t xml:space="preserve"> настоящего Положения, устанавливается соглашениями между Федеральным казначейством и операторами соответствующих информационных систем с соблюдением требований законодательства Российской Федерации о государственной тайне.</w:t>
      </w:r>
    </w:p>
    <w:p>
      <w:pPr>
        <w:pStyle w:val="0"/>
        <w:jc w:val="both"/>
      </w:pPr>
      <w:r>
        <w:rPr>
          <w:sz w:val="20"/>
        </w:rPr>
        <w:t xml:space="preserve">(абзац введен </w:t>
      </w:r>
      <w:hyperlink w:history="0" r:id="rId136" w:tooltip="Постановление Правительства РФ от 07.04.2025 N 448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Постановлением</w:t>
        </w:r>
      </w:hyperlink>
      <w:r>
        <w:rPr>
          <w:sz w:val="20"/>
        </w:rPr>
        <w:t xml:space="preserve"> Правительства РФ от 07.04.2025 N 448)</w:t>
      </w:r>
    </w:p>
    <w:p>
      <w:pPr>
        <w:pStyle w:val="0"/>
        <w:jc w:val="both"/>
      </w:pPr>
      <w:r>
        <w:rPr>
          <w:sz w:val="20"/>
        </w:rPr>
        <w:t xml:space="preserve">(п. 38 в ред. </w:t>
      </w:r>
      <w:hyperlink w:history="0" r:id="rId137" w:tooltip="Постановление Правительства РФ от 14.12.2018 N 1528 (ред. от 30.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14.12.2018 N 1528)</w:t>
      </w:r>
    </w:p>
    <w:p>
      <w:pPr>
        <w:pStyle w:val="0"/>
        <w:spacing w:before="200" w:lineRule="auto"/>
        <w:ind w:firstLine="540"/>
        <w:jc w:val="both"/>
      </w:pPr>
      <w:r>
        <w:rPr>
          <w:sz w:val="20"/>
        </w:rPr>
        <w:t xml:space="preserve">39. Операторами системы "Электронный бюджет" обеспечивается ведение реестров обмена информацией системы "Электронный бюджет" с иными информационными системами.</w:t>
      </w:r>
    </w:p>
    <w:p>
      <w:pPr>
        <w:pStyle w:val="0"/>
        <w:spacing w:before="200" w:lineRule="auto"/>
        <w:ind w:firstLine="540"/>
        <w:jc w:val="both"/>
      </w:pPr>
      <w:r>
        <w:rPr>
          <w:sz w:val="20"/>
        </w:rPr>
        <w:t xml:space="preserve">40. Операторы государственных информационных систем субъектов Российской Федерации и операторы муниципальных информационных систем обеспечивают доступ операторов системы "Электронный бюджет" к содержащейся в таких информационных системах информации, используемой для осуществления функций и полномочий субъектов системы "Электронный бюджет", реализуемых посредством системы "Электронный бюджет".</w:t>
      </w:r>
    </w:p>
    <w:p>
      <w:pPr>
        <w:pStyle w:val="0"/>
        <w:ind w:firstLine="540"/>
        <w:jc w:val="both"/>
      </w:pPr>
      <w:r>
        <w:rPr>
          <w:sz w:val="20"/>
        </w:rPr>
      </w:r>
    </w:p>
    <w:p>
      <w:pPr>
        <w:pStyle w:val="2"/>
        <w:outlineLvl w:val="1"/>
        <w:jc w:val="center"/>
      </w:pPr>
      <w:r>
        <w:rPr>
          <w:sz w:val="20"/>
        </w:rPr>
        <w:t xml:space="preserve">VIII. Порядок ввода в эксплуатацию и оценки</w:t>
      </w:r>
    </w:p>
    <w:p>
      <w:pPr>
        <w:pStyle w:val="2"/>
        <w:jc w:val="center"/>
      </w:pPr>
      <w:r>
        <w:rPr>
          <w:sz w:val="20"/>
        </w:rPr>
        <w:t xml:space="preserve">результатов функционирования и использования системы</w:t>
      </w:r>
    </w:p>
    <w:p>
      <w:pPr>
        <w:pStyle w:val="2"/>
        <w:jc w:val="center"/>
      </w:pPr>
      <w:r>
        <w:rPr>
          <w:sz w:val="20"/>
        </w:rPr>
        <w:t xml:space="preserve">"Электронный бюджет"</w:t>
      </w:r>
    </w:p>
    <w:p>
      <w:pPr>
        <w:pStyle w:val="0"/>
        <w:jc w:val="center"/>
      </w:pPr>
      <w:r>
        <w:rPr>
          <w:sz w:val="20"/>
        </w:rPr>
        <w:t xml:space="preserve">(в ред. </w:t>
      </w:r>
      <w:hyperlink w:history="0" r:id="rId138"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jc w:val="center"/>
      </w:pPr>
      <w:r>
        <w:rPr>
          <w:sz w:val="20"/>
        </w:rPr>
      </w:r>
    </w:p>
    <w:p>
      <w:pPr>
        <w:pStyle w:val="0"/>
        <w:ind w:firstLine="540"/>
        <w:jc w:val="both"/>
      </w:pPr>
      <w:r>
        <w:rPr>
          <w:sz w:val="20"/>
        </w:rPr>
        <w:t xml:space="preserve">41. Ввод в эксплуатацию системы "Электронный бюджет" осуществляется операторами системы "Электронный бюджет" в соответствии с законодательством Российской Федерации об информации, информационных технологиях и о защите информации и </w:t>
      </w:r>
      <w:hyperlink w:history="0" r:id="rId139" w:tooltip="Постановление Правительства РФ от 06.07.2015 N 676 (ред. от 18.03.2025) &quo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quot; {КонсультантПлюс}">
        <w:r>
          <w:rPr>
            <w:sz w:val="20"/>
            <w:color w:val="0000ff"/>
          </w:rPr>
          <w:t xml:space="preserve">постановлением</w:t>
        </w:r>
      </w:hyperlink>
      <w:r>
        <w:rPr>
          <w:sz w:val="20"/>
        </w:rPr>
        <w:t xml:space="preserve">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поэтапно по подсистемам (компонентам, модулям) системы "Электронный бюджет".</w:t>
      </w:r>
    </w:p>
    <w:p>
      <w:pPr>
        <w:pStyle w:val="0"/>
        <w:spacing w:before="200" w:lineRule="auto"/>
        <w:ind w:firstLine="540"/>
        <w:jc w:val="both"/>
      </w:pPr>
      <w:r>
        <w:rPr>
          <w:sz w:val="20"/>
        </w:rPr>
        <w:t xml:space="preserve">Перечень подсистем (компонентов, модулей) системы "Электронный бюджет" определяется в документации, касающейся системы "Электронный бюджет", </w:t>
      </w:r>
      <w:hyperlink w:history="0" r:id="rId140" w:tooltip="Приказ Минфина России от 27.04.2017 N 67н (ред. от 11.01.2021) &quot;Об утверждении Положения о порядке разработки и утверждения документации, касающейся государственной интегрированной информационной системы управления общественными финансами &quot;Электронный бюджет&quot;, составе и требованиях к ее содержанию&quot; (Зарегистрировано в Минюсте России 14.09.2017 N 48173) {КонсультантПлюс}">
        <w:r>
          <w:rPr>
            <w:sz w:val="20"/>
            <w:color w:val="0000ff"/>
          </w:rPr>
          <w:t xml:space="preserve">состав</w:t>
        </w:r>
      </w:hyperlink>
      <w:r>
        <w:rPr>
          <w:sz w:val="20"/>
        </w:rPr>
        <w:t xml:space="preserve">, требования к содержанию и </w:t>
      </w:r>
      <w:hyperlink w:history="0" r:id="rId141" w:tooltip="Приказ Минфина России от 27.04.2017 N 67н (ред. от 11.01.2021) &quot;Об утверждении Положения о порядке разработки и утверждения документации, касающейся государственной интегрированной информационной системы управления общественными финансами &quot;Электронный бюджет&quot;, составе и требованиях к ее содержанию&quot; (Зарегистрировано в Минюсте России 14.09.2017 N 48173) {КонсультантПлюс}">
        <w:r>
          <w:rPr>
            <w:sz w:val="20"/>
            <w:color w:val="0000ff"/>
          </w:rPr>
          <w:t xml:space="preserve">порядок</w:t>
        </w:r>
      </w:hyperlink>
      <w:r>
        <w:rPr>
          <w:sz w:val="20"/>
        </w:rPr>
        <w:t xml:space="preserve"> разработки и утверждения которой устанавливаются Министерством финансов Российской Федерации.</w:t>
      </w:r>
    </w:p>
    <w:p>
      <w:pPr>
        <w:pStyle w:val="0"/>
        <w:jc w:val="both"/>
      </w:pPr>
      <w:r>
        <w:rPr>
          <w:sz w:val="20"/>
        </w:rPr>
        <w:t xml:space="preserve">(п. 41 в ред. </w:t>
      </w:r>
      <w:hyperlink w:history="0" r:id="rId142"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42. Для оценки результатов функционирования и использования системы "Электронный бюджет", а также выработки предложений по результатам такой оценки в части, касающейся функциональных возможностей системы "Электронный бюджет" (подсистемы (компонента, модуля) системы "Электронный бюджет"), Министерство финансов Российской Федерации формирует межведомственную </w:t>
      </w:r>
      <w:hyperlink w:history="0" r:id="rId143" w:tooltip="Приказ Минфина России от 30.11.2015 N 185н (ред. от 27.04.2016) &quot;Об образовании Межведомственной комиссии по приемке результатов выполнения работ по созданию и развитию государственной интегрированной информационной системы управления общественными финансами &quot;Электронный бюджет&quot; (вместе с &quot;Положением о Межведомственной комиссии по приемке результатов выполнения работ по созданию и развитию государственной интегрированной информационной системы управления общественными финансами &quot;Электронный бюджет&quot;) (Зареги {КонсультантПлюс}">
        <w:r>
          <w:rPr>
            <w:sz w:val="20"/>
            <w:color w:val="0000ff"/>
          </w:rPr>
          <w:t xml:space="preserve">комиссию</w:t>
        </w:r>
      </w:hyperlink>
      <w:r>
        <w:rPr>
          <w:sz w:val="20"/>
        </w:rPr>
        <w:t xml:space="preserve"> по вопросам оценки результатов функционирования и использования системы "Электронный бюджет". В комиссию в обязательном порядке включаются представители Федерального казначейства. Возглавляет комиссию уполномоченное лицо Министерства финансов Российской Федерации.</w:t>
      </w:r>
    </w:p>
    <w:p>
      <w:pPr>
        <w:pStyle w:val="0"/>
        <w:jc w:val="both"/>
      </w:pPr>
      <w:r>
        <w:rPr>
          <w:sz w:val="20"/>
        </w:rPr>
        <w:t xml:space="preserve">(п. 42 в ред. </w:t>
      </w:r>
      <w:hyperlink w:history="0" r:id="rId144" w:tooltip="Постановление Правительства РФ от 30.10.2025 N 1689 &quot;О внесении изменений в постановление Правительства Российской Федерации от 30 июня 2015 г. N 658&quot; {КонсультантПлюс}">
        <w:r>
          <w:rPr>
            <w:sz w:val="20"/>
            <w:color w:val="0000ff"/>
          </w:rPr>
          <w:t xml:space="preserve">Постановления</w:t>
        </w:r>
      </w:hyperlink>
      <w:r>
        <w:rPr>
          <w:sz w:val="20"/>
        </w:rPr>
        <w:t xml:space="preserve"> Правительства РФ от 30.10.2025 N 1689)</w:t>
      </w:r>
    </w:p>
    <w:p>
      <w:pPr>
        <w:pStyle w:val="0"/>
        <w:spacing w:before="200" w:lineRule="auto"/>
        <w:ind w:firstLine="540"/>
        <w:jc w:val="both"/>
      </w:pPr>
      <w:r>
        <w:rPr>
          <w:sz w:val="20"/>
        </w:rPr>
        <w:t xml:space="preserve">43. Разработка, развитие и использование федеральными органами исполнительной власти и органами управления государственными внебюджетными фондами, федеральными государственными казенными учреждениями информационных систем, реализующих функции, автоматизируемые в системе "Электронный бюджет" (подсистеме (компоненте, модуле) системы "Электронный бюджет"), со дня ввода системы "Электронный бюджет" (подсистемы (компонента, модуля) системы "Электронный бюджет") в эксплуатацию, не допускаются.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июня 2015 г. N 658</w:t>
      </w:r>
    </w:p>
    <w:p>
      <w:pPr>
        <w:pStyle w:val="0"/>
        <w:ind w:firstLine="540"/>
        <w:jc w:val="both"/>
      </w:pPr>
      <w:r>
        <w:rPr>
          <w:sz w:val="20"/>
        </w:rPr>
      </w:r>
    </w:p>
    <w:bookmarkStart w:id="285" w:name="P285"/>
    <w:bookmarkEnd w:id="285"/>
    <w:p>
      <w:pPr>
        <w:pStyle w:val="2"/>
        <w:jc w:val="center"/>
      </w:pPr>
      <w:r>
        <w:rPr>
          <w:sz w:val="20"/>
        </w:rPr>
        <w:t xml:space="preserve">ИЗМЕНЕНИЯ,</w:t>
      </w:r>
    </w:p>
    <w:p>
      <w:pPr>
        <w:pStyle w:val="2"/>
        <w:jc w:val="center"/>
      </w:pPr>
      <w:r>
        <w:rPr>
          <w:sz w:val="20"/>
        </w:rPr>
        <w:t xml:space="preserve">КОТОРЫЕ ВНОСЯТСЯ В КОНЦЕПЦИЮ СОЗДАНИЯ И РАЗВИТИЯ</w:t>
      </w:r>
    </w:p>
    <w:p>
      <w:pPr>
        <w:pStyle w:val="2"/>
        <w:jc w:val="center"/>
      </w:pPr>
      <w:r>
        <w:rPr>
          <w:sz w:val="20"/>
        </w:rPr>
        <w:t xml:space="preserve">ГОСУДАРСТВЕННОЙ ИНТЕГРИРОВАННОЙ ИНФОРМАЦИОННОЙ СИСТЕМЫ</w:t>
      </w:r>
    </w:p>
    <w:p>
      <w:pPr>
        <w:pStyle w:val="2"/>
        <w:jc w:val="center"/>
      </w:pPr>
      <w:r>
        <w:rPr>
          <w:sz w:val="20"/>
        </w:rPr>
        <w:t xml:space="preserve">УПРАВЛЕНИЯ ОБЩЕСТВЕННЫМИ ФИНАНСАМИ "ЭЛЕКТРОННЫЙ БЮДЖЕТ"</w:t>
      </w:r>
    </w:p>
    <w:p>
      <w:pPr>
        <w:pStyle w:val="0"/>
        <w:ind w:firstLine="540"/>
        <w:jc w:val="both"/>
      </w:pPr>
      <w:r>
        <w:rPr>
          <w:sz w:val="20"/>
        </w:rPr>
      </w:r>
    </w:p>
    <w:p>
      <w:pPr>
        <w:pStyle w:val="0"/>
        <w:ind w:firstLine="540"/>
        <w:jc w:val="both"/>
      </w:pPr>
      <w:r>
        <w:rPr>
          <w:sz w:val="20"/>
        </w:rPr>
        <w:t xml:space="preserve">1. </w:t>
      </w:r>
      <w:hyperlink w:history="0" r:id="rId145" w:tooltip="Распоряжение Правительства РФ от 20.07.2011 N 1275-р (ред. от 22.11.2013)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 Недействующая редакция {КонсультантПлюс}">
        <w:r>
          <w:rPr>
            <w:sz w:val="20"/>
            <w:color w:val="0000ff"/>
          </w:rPr>
          <w:t xml:space="preserve">Абзац четвертый раздела 2</w:t>
        </w:r>
      </w:hyperlink>
      <w:r>
        <w:rPr>
          <w:sz w:val="20"/>
        </w:rPr>
        <w:t xml:space="preserve"> после слова "достижения" дополнить словом "финансовых".</w:t>
      </w:r>
    </w:p>
    <w:p>
      <w:pPr>
        <w:pStyle w:val="0"/>
        <w:spacing w:before="200" w:lineRule="auto"/>
        <w:ind w:firstLine="540"/>
        <w:jc w:val="both"/>
      </w:pPr>
      <w:r>
        <w:rPr>
          <w:sz w:val="20"/>
        </w:rPr>
        <w:t xml:space="preserve">2. В </w:t>
      </w:r>
      <w:hyperlink w:history="0" r:id="rId146" w:tooltip="Распоряжение Правительства РФ от 20.07.2011 N 1275-р (ред. от 22.11.2013)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 Недействующая редакция {КонсультантПлюс}">
        <w:r>
          <w:rPr>
            <w:sz w:val="20"/>
            <w:color w:val="0000ff"/>
          </w:rPr>
          <w:t xml:space="preserve">разделе 5</w:t>
        </w:r>
      </w:hyperlink>
      <w:r>
        <w:rPr>
          <w:sz w:val="20"/>
        </w:rPr>
        <w:t xml:space="preserve">:</w:t>
      </w:r>
    </w:p>
    <w:p>
      <w:pPr>
        <w:pStyle w:val="0"/>
        <w:spacing w:before="200" w:lineRule="auto"/>
        <w:ind w:firstLine="540"/>
        <w:jc w:val="both"/>
      </w:pPr>
      <w:r>
        <w:rPr>
          <w:sz w:val="20"/>
        </w:rPr>
        <w:t xml:space="preserve">а) в </w:t>
      </w:r>
      <w:hyperlink w:history="0" r:id="rId147" w:tooltip="Распоряжение Правительства РФ от 20.07.2011 N 1275-р (ред. от 22.11.2013)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 Недействующая редакция {КонсультантПлюс}">
        <w:r>
          <w:rPr>
            <w:sz w:val="20"/>
            <w:color w:val="0000ff"/>
          </w:rPr>
          <w:t xml:space="preserve">абзаце двенадцатом</w:t>
        </w:r>
      </w:hyperlink>
      <w:r>
        <w:rPr>
          <w:sz w:val="20"/>
        </w:rPr>
        <w:t xml:space="preserve"> слова "и является оператором системы "Электронный бюджет" исключить;</w:t>
      </w:r>
    </w:p>
    <w:p>
      <w:pPr>
        <w:pStyle w:val="0"/>
        <w:spacing w:before="200" w:lineRule="auto"/>
        <w:ind w:firstLine="540"/>
        <w:jc w:val="both"/>
      </w:pPr>
      <w:r>
        <w:rPr>
          <w:sz w:val="20"/>
        </w:rPr>
        <w:t xml:space="preserve">б) </w:t>
      </w:r>
      <w:hyperlink w:history="0" r:id="rId148" w:tooltip="Распоряжение Правительства РФ от 20.07.2011 N 1275-р (ред. от 22.11.2013)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 Недействующая редакция {КонсультантПлюс}">
        <w:r>
          <w:rPr>
            <w:sz w:val="20"/>
            <w:color w:val="0000ff"/>
          </w:rPr>
          <w:t xml:space="preserve">абзацы четырнадцатый</w:t>
        </w:r>
      </w:hyperlink>
      <w:r>
        <w:rPr>
          <w:sz w:val="20"/>
        </w:rPr>
        <w:t xml:space="preserve"> - </w:t>
      </w:r>
      <w:hyperlink w:history="0" r:id="rId149" w:tooltip="Распоряжение Правительства РФ от 20.07.2011 N 1275-р (ред. от 22.11.2013)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 Недействующая редакция {КонсультантПлюс}">
        <w:r>
          <w:rPr>
            <w:sz w:val="20"/>
            <w:color w:val="0000ff"/>
          </w:rPr>
          <w:t xml:space="preserve">шестнадцатый</w:t>
        </w:r>
      </w:hyperlink>
      <w:r>
        <w:rPr>
          <w:sz w:val="20"/>
        </w:rPr>
        <w:t xml:space="preserve"> изложить в следующей редакции:</w:t>
      </w:r>
    </w:p>
    <w:p>
      <w:pPr>
        <w:pStyle w:val="0"/>
        <w:spacing w:before="200" w:lineRule="auto"/>
        <w:ind w:firstLine="540"/>
        <w:jc w:val="both"/>
      </w:pPr>
      <w:r>
        <w:rPr>
          <w:sz w:val="20"/>
        </w:rPr>
        <w:t xml:space="preserve">"Создание и развитие системы "Электронный бюджет" предлагается реализовать в 3 этапа:</w:t>
      </w:r>
    </w:p>
    <w:p>
      <w:pPr>
        <w:pStyle w:val="0"/>
        <w:spacing w:before="200" w:lineRule="auto"/>
        <w:ind w:firstLine="540"/>
        <w:jc w:val="both"/>
      </w:pPr>
      <w:r>
        <w:rPr>
          <w:sz w:val="20"/>
        </w:rPr>
        <w:t xml:space="preserve">на первом этапе (2011 - 2014 годы) осуществляются проектирование системы "Электронный бюджет", включая разработку общей информационной и программно-технической архитектуры системы, формирование организационной распорядительной и технической документации, необходимой для создания системы "Электронный бюджет", разработка подсистем бюджетного планирования, управления закупками и ведения реестров, технологических подсистем системы "Электронный бюджет" и единого портала бюджетной системы Российской Федерации, а также модернизация имеющихся информационных баз;</w:t>
      </w:r>
    </w:p>
    <w:p>
      <w:pPr>
        <w:pStyle w:val="0"/>
        <w:spacing w:before="200" w:lineRule="auto"/>
        <w:ind w:firstLine="540"/>
        <w:jc w:val="both"/>
      </w:pPr>
      <w:r>
        <w:rPr>
          <w:sz w:val="20"/>
        </w:rPr>
        <w:t xml:space="preserve">на втором этапе (2015 - 2017 годы) осуществляются разработка подсистем управления доходами, расходами, денежными средствами, долгом и финансовыми активами, учета и отчетности, финансового контроля и информационно-аналитического обеспечения системы "Электронный бюджет", а также развитие подсистем системы "Электронный бюджет", разработанных на первом этапе, и единого портала бюджетной системы Российской Федерации;";</w:t>
      </w:r>
    </w:p>
    <w:p>
      <w:pPr>
        <w:pStyle w:val="0"/>
        <w:spacing w:before="200" w:lineRule="auto"/>
        <w:ind w:firstLine="540"/>
        <w:jc w:val="both"/>
      </w:pPr>
      <w:r>
        <w:rPr>
          <w:sz w:val="20"/>
        </w:rPr>
        <w:t xml:space="preserve">в) после абзаца шестнадцатого </w:t>
      </w:r>
      <w:hyperlink w:history="0" r:id="rId150" w:tooltip="Распоряжение Правительства РФ от 20.07.2011 N 1275-р (ред. от 22.11.2013)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 Недействующая редакция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"на третьем этапе (2018 - 2020 годы) осуществляются разработка подсистем управления нефинансовыми активами, кадровыми ресурсами, а также развитие подсистем системы "Электронный бюджет", разработанных на первом и втором этапах, и единого портала бюджетной системы Российской Федерации.";</w:t>
      </w:r>
    </w:p>
    <w:p>
      <w:pPr>
        <w:pStyle w:val="0"/>
        <w:spacing w:before="200" w:lineRule="auto"/>
        <w:ind w:firstLine="540"/>
        <w:jc w:val="both"/>
      </w:pPr>
      <w:r>
        <w:rPr>
          <w:sz w:val="20"/>
        </w:rPr>
        <w:t xml:space="preserve">г) </w:t>
      </w:r>
      <w:hyperlink w:history="0" r:id="rId151" w:tooltip="Распоряжение Правительства РФ от 20.07.2011 N 1275-р (ред. от 22.11.2013)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 Недействующая редакция {КонсультантПлюс}">
        <w:r>
          <w:rPr>
            <w:sz w:val="20"/>
            <w:color w:val="0000ff"/>
          </w:rPr>
          <w:t xml:space="preserve">абзацы восемнадцатый</w:t>
        </w:r>
      </w:hyperlink>
      <w:r>
        <w:rPr>
          <w:sz w:val="20"/>
        </w:rPr>
        <w:t xml:space="preserve"> и </w:t>
      </w:r>
      <w:hyperlink w:history="0" r:id="rId152" w:tooltip="Распоряжение Правительства РФ от 20.07.2011 N 1275-р (ред. от 22.11.2013) &lt;О Концепции создания и развития государственной интегрированной информационной системы управления общественными финансами &quot;Электронный бюджет&quot;&gt; ------------ Недействующая редакция {КонсультантПлюс}">
        <w:r>
          <w:rPr>
            <w:sz w:val="20"/>
            <w:color w:val="0000ff"/>
          </w:rPr>
          <w:t xml:space="preserve">двадцать третий</w:t>
        </w:r>
      </w:hyperlink>
      <w:r>
        <w:rPr>
          <w:sz w:val="20"/>
        </w:rPr>
        <w:t xml:space="preserve"> признать утратившими силу.</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30.06.2015 N 658</w:t>
            <w:br/>
            <w:t>(ред. от 01.11.2025)</w:t>
            <w:br/>
            <w:t>"О государственной интегрированной информационно...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92685&amp;dst=100005" TargetMode = "External"/><Relationship Id="rId9" Type="http://schemas.openxmlformats.org/officeDocument/2006/relationships/hyperlink" Target="https://login.consultant.ru/link/?req=doc&amp;base=LAW&amp;n=518116&amp;dst=100057" TargetMode = "External"/><Relationship Id="rId10" Type="http://schemas.openxmlformats.org/officeDocument/2006/relationships/hyperlink" Target="https://login.consultant.ru/link/?req=doc&amp;base=LAW&amp;n=518351&amp;dst=100387" TargetMode = "External"/><Relationship Id="rId11" Type="http://schemas.openxmlformats.org/officeDocument/2006/relationships/hyperlink" Target="https://login.consultant.ru/link/?req=doc&amp;base=LAW&amp;n=517843&amp;dst=100009" TargetMode = "External"/><Relationship Id="rId12" Type="http://schemas.openxmlformats.org/officeDocument/2006/relationships/hyperlink" Target="https://login.consultant.ru/link/?req=doc&amp;base=LAW&amp;n=522982&amp;dst=100249" TargetMode = "External"/><Relationship Id="rId13" Type="http://schemas.openxmlformats.org/officeDocument/2006/relationships/hyperlink" Target="https://login.consultant.ru/link/?req=doc&amp;base=LAW&amp;n=511498&amp;dst=100370" TargetMode = "External"/><Relationship Id="rId14" Type="http://schemas.openxmlformats.org/officeDocument/2006/relationships/hyperlink" Target="https://login.consultant.ru/link/?req=doc&amp;base=LAW&amp;n=390660&amp;dst=100005" TargetMode = "External"/><Relationship Id="rId15" Type="http://schemas.openxmlformats.org/officeDocument/2006/relationships/hyperlink" Target="https://login.consultant.ru/link/?req=doc&amp;base=LAW&amp;n=517844&amp;dst=100014" TargetMode = "External"/><Relationship Id="rId16" Type="http://schemas.openxmlformats.org/officeDocument/2006/relationships/hyperlink" Target="https://login.consultant.ru/link/?req=doc&amp;base=LAW&amp;n=426249&amp;dst=100005" TargetMode = "External"/><Relationship Id="rId17" Type="http://schemas.openxmlformats.org/officeDocument/2006/relationships/hyperlink" Target="https://login.consultant.ru/link/?req=doc&amp;base=LAW&amp;n=534725&amp;dst=100420" TargetMode = "External"/><Relationship Id="rId18" Type="http://schemas.openxmlformats.org/officeDocument/2006/relationships/hyperlink" Target="https://login.consultant.ru/link/?req=doc&amp;base=LAW&amp;n=502731&amp;dst=100005" TargetMode = "External"/><Relationship Id="rId19" Type="http://schemas.openxmlformats.org/officeDocument/2006/relationships/hyperlink" Target="https://login.consultant.ru/link/?req=doc&amp;base=LAW&amp;n=517808&amp;dst=100005" TargetMode = "External"/><Relationship Id="rId20" Type="http://schemas.openxmlformats.org/officeDocument/2006/relationships/hyperlink" Target="https://login.consultant.ru/link/?req=doc&amp;base=LAW&amp;n=517985&amp;dst=100011" TargetMode = "External"/><Relationship Id="rId21" Type="http://schemas.openxmlformats.org/officeDocument/2006/relationships/hyperlink" Target="https://login.consultant.ru/link/?req=doc&amp;base=LAW&amp;n=154859&amp;dst=100007" TargetMode = "External"/><Relationship Id="rId22" Type="http://schemas.openxmlformats.org/officeDocument/2006/relationships/hyperlink" Target="https://login.consultant.ru/link/?req=doc&amp;base=LAW&amp;n=517808&amp;dst=100012" TargetMode = "External"/><Relationship Id="rId23" Type="http://schemas.openxmlformats.org/officeDocument/2006/relationships/hyperlink" Target="https://login.consultant.ru/link/?req=doc&amp;base=LAW&amp;n=192685&amp;dst=100005" TargetMode = "External"/><Relationship Id="rId24" Type="http://schemas.openxmlformats.org/officeDocument/2006/relationships/hyperlink" Target="https://login.consultant.ru/link/?req=doc&amp;base=LAW&amp;n=518116&amp;dst=100057" TargetMode = "External"/><Relationship Id="rId25" Type="http://schemas.openxmlformats.org/officeDocument/2006/relationships/hyperlink" Target="https://login.consultant.ru/link/?req=doc&amp;base=LAW&amp;n=518351&amp;dst=100387" TargetMode = "External"/><Relationship Id="rId26" Type="http://schemas.openxmlformats.org/officeDocument/2006/relationships/hyperlink" Target="https://login.consultant.ru/link/?req=doc&amp;base=LAW&amp;n=517843&amp;dst=100009" TargetMode = "External"/><Relationship Id="rId27" Type="http://schemas.openxmlformats.org/officeDocument/2006/relationships/hyperlink" Target="https://login.consultant.ru/link/?req=doc&amp;base=LAW&amp;n=522982&amp;dst=100249" TargetMode = "External"/><Relationship Id="rId28" Type="http://schemas.openxmlformats.org/officeDocument/2006/relationships/hyperlink" Target="https://login.consultant.ru/link/?req=doc&amp;base=LAW&amp;n=511498&amp;dst=100370" TargetMode = "External"/><Relationship Id="rId29" Type="http://schemas.openxmlformats.org/officeDocument/2006/relationships/hyperlink" Target="https://login.consultant.ru/link/?req=doc&amp;base=LAW&amp;n=390660&amp;dst=100005" TargetMode = "External"/><Relationship Id="rId30" Type="http://schemas.openxmlformats.org/officeDocument/2006/relationships/hyperlink" Target="https://login.consultant.ru/link/?req=doc&amp;base=LAW&amp;n=517844&amp;dst=100014" TargetMode = "External"/><Relationship Id="rId31" Type="http://schemas.openxmlformats.org/officeDocument/2006/relationships/hyperlink" Target="https://login.consultant.ru/link/?req=doc&amp;base=LAW&amp;n=426249&amp;dst=100005" TargetMode = "External"/><Relationship Id="rId32" Type="http://schemas.openxmlformats.org/officeDocument/2006/relationships/hyperlink" Target="https://login.consultant.ru/link/?req=doc&amp;base=LAW&amp;n=534725&amp;dst=100420" TargetMode = "External"/><Relationship Id="rId33" Type="http://schemas.openxmlformats.org/officeDocument/2006/relationships/hyperlink" Target="https://login.consultant.ru/link/?req=doc&amp;base=LAW&amp;n=502731&amp;dst=100005" TargetMode = "External"/><Relationship Id="rId34" Type="http://schemas.openxmlformats.org/officeDocument/2006/relationships/hyperlink" Target="https://login.consultant.ru/link/?req=doc&amp;base=LAW&amp;n=517808&amp;dst=100013" TargetMode = "External"/><Relationship Id="rId35" Type="http://schemas.openxmlformats.org/officeDocument/2006/relationships/hyperlink" Target="https://login.consultant.ru/link/?req=doc&amp;base=LAW&amp;n=517985&amp;dst=100011" TargetMode = "External"/><Relationship Id="rId36" Type="http://schemas.openxmlformats.org/officeDocument/2006/relationships/hyperlink" Target="https://login.consultant.ru/link/?req=doc&amp;base=LAW&amp;n=400004" TargetMode = "External"/><Relationship Id="rId37" Type="http://schemas.openxmlformats.org/officeDocument/2006/relationships/hyperlink" Target="https://login.consultant.ru/link/?req=doc&amp;base=LAW&amp;n=517808&amp;dst=100014" TargetMode = "External"/><Relationship Id="rId38" Type="http://schemas.openxmlformats.org/officeDocument/2006/relationships/hyperlink" Target="https://login.consultant.ru/link/?req=doc&amp;base=LAW&amp;n=495719" TargetMode = "External"/><Relationship Id="rId39" Type="http://schemas.openxmlformats.org/officeDocument/2006/relationships/hyperlink" Target="https://login.consultant.ru/link/?req=doc&amp;base=LAW&amp;n=517808&amp;dst=100017" TargetMode = "External"/><Relationship Id="rId40" Type="http://schemas.openxmlformats.org/officeDocument/2006/relationships/hyperlink" Target="https://login.consultant.ru/link/?req=doc&amp;base=LAW&amp;n=518351" TargetMode = "External"/><Relationship Id="rId41" Type="http://schemas.openxmlformats.org/officeDocument/2006/relationships/hyperlink" Target="https://login.consultant.ru/link/?req=doc&amp;base=LAW&amp;n=511498" TargetMode = "External"/><Relationship Id="rId42" Type="http://schemas.openxmlformats.org/officeDocument/2006/relationships/hyperlink" Target="https://login.consultant.ru/link/?req=doc&amp;base=LAW&amp;n=517808&amp;dst=100019" TargetMode = "External"/><Relationship Id="rId43" Type="http://schemas.openxmlformats.org/officeDocument/2006/relationships/hyperlink" Target="https://login.consultant.ru/link/?req=doc&amp;base=LAW&amp;n=517808&amp;dst=100021" TargetMode = "External"/><Relationship Id="rId44" Type="http://schemas.openxmlformats.org/officeDocument/2006/relationships/hyperlink" Target="https://login.consultant.ru/link/?req=doc&amp;base=LAW&amp;n=517808&amp;dst=100025" TargetMode = "External"/><Relationship Id="rId45" Type="http://schemas.openxmlformats.org/officeDocument/2006/relationships/hyperlink" Target="https://login.consultant.ru/link/?req=doc&amp;base=LAW&amp;n=517808&amp;dst=100026" TargetMode = "External"/><Relationship Id="rId46" Type="http://schemas.openxmlformats.org/officeDocument/2006/relationships/hyperlink" Target="https://login.consultant.ru/link/?req=doc&amp;base=LAW&amp;n=495710&amp;dst=102574" TargetMode = "External"/><Relationship Id="rId47" Type="http://schemas.openxmlformats.org/officeDocument/2006/relationships/hyperlink" Target="https://login.consultant.ru/link/?req=doc&amp;base=LAW&amp;n=517808&amp;dst=100028" TargetMode = "External"/><Relationship Id="rId48" Type="http://schemas.openxmlformats.org/officeDocument/2006/relationships/hyperlink" Target="https://login.consultant.ru/link/?req=doc&amp;base=LAW&amp;n=517843&amp;dst=100010" TargetMode = "External"/><Relationship Id="rId49" Type="http://schemas.openxmlformats.org/officeDocument/2006/relationships/hyperlink" Target="https://login.consultant.ru/link/?req=doc&amp;base=LAW&amp;n=192685&amp;dst=100005" TargetMode = "External"/><Relationship Id="rId50" Type="http://schemas.openxmlformats.org/officeDocument/2006/relationships/hyperlink" Target="https://login.consultant.ru/link/?req=doc&amp;base=LAW&amp;n=192685&amp;dst=100007" TargetMode = "External"/><Relationship Id="rId51" Type="http://schemas.openxmlformats.org/officeDocument/2006/relationships/hyperlink" Target="https://login.consultant.ru/link/?req=doc&amp;base=LAW&amp;n=518351&amp;dst=100388" TargetMode = "External"/><Relationship Id="rId52" Type="http://schemas.openxmlformats.org/officeDocument/2006/relationships/hyperlink" Target="https://login.consultant.ru/link/?req=doc&amp;base=LAW&amp;n=511498&amp;dst=100371" TargetMode = "External"/><Relationship Id="rId53" Type="http://schemas.openxmlformats.org/officeDocument/2006/relationships/hyperlink" Target="https://login.consultant.ru/link/?req=doc&amp;base=LAW&amp;n=517808&amp;dst=100029" TargetMode = "External"/><Relationship Id="rId54" Type="http://schemas.openxmlformats.org/officeDocument/2006/relationships/hyperlink" Target="https://login.consultant.ru/link/?req=doc&amp;base=LAW&amp;n=517808&amp;dst=100107" TargetMode = "External"/><Relationship Id="rId55" Type="http://schemas.openxmlformats.org/officeDocument/2006/relationships/hyperlink" Target="https://login.consultant.ru/link/?req=doc&amp;base=LAW&amp;n=517808&amp;dst=100031" TargetMode = "External"/><Relationship Id="rId56" Type="http://schemas.openxmlformats.org/officeDocument/2006/relationships/hyperlink" Target="https://login.consultant.ru/link/?req=doc&amp;base=LAW&amp;n=517808&amp;dst=100033" TargetMode = "External"/><Relationship Id="rId57" Type="http://schemas.openxmlformats.org/officeDocument/2006/relationships/hyperlink" Target="https://login.consultant.ru/link/?req=doc&amp;base=LAW&amp;n=517808&amp;dst=100034" TargetMode = "External"/><Relationship Id="rId58" Type="http://schemas.openxmlformats.org/officeDocument/2006/relationships/hyperlink" Target="https://login.consultant.ru/link/?req=doc&amp;base=LAW&amp;n=517808&amp;dst=100036" TargetMode = "External"/><Relationship Id="rId59" Type="http://schemas.openxmlformats.org/officeDocument/2006/relationships/hyperlink" Target="https://login.consultant.ru/link/?req=doc&amp;base=LAW&amp;n=495710&amp;dst=7552" TargetMode = "External"/><Relationship Id="rId60" Type="http://schemas.openxmlformats.org/officeDocument/2006/relationships/hyperlink" Target="https://login.consultant.ru/link/?req=doc&amp;base=LAW&amp;n=534725&amp;dst=100421" TargetMode = "External"/><Relationship Id="rId61" Type="http://schemas.openxmlformats.org/officeDocument/2006/relationships/hyperlink" Target="https://login.consultant.ru/link/?req=doc&amp;base=LAW&amp;n=426249&amp;dst=100007" TargetMode = "External"/><Relationship Id="rId62" Type="http://schemas.openxmlformats.org/officeDocument/2006/relationships/hyperlink" Target="https://login.consultant.ru/link/?req=doc&amp;base=LAW&amp;n=517808&amp;dst=100037" TargetMode = "External"/><Relationship Id="rId63" Type="http://schemas.openxmlformats.org/officeDocument/2006/relationships/hyperlink" Target="https://login.consultant.ru/link/?req=doc&amp;base=LAW&amp;n=517844&amp;dst=100015" TargetMode = "External"/><Relationship Id="rId64" Type="http://schemas.openxmlformats.org/officeDocument/2006/relationships/hyperlink" Target="https://login.consultant.ru/link/?req=doc&amp;base=LAW&amp;n=495181" TargetMode = "External"/><Relationship Id="rId65" Type="http://schemas.openxmlformats.org/officeDocument/2006/relationships/hyperlink" Target="https://login.consultant.ru/link/?req=doc&amp;base=LAW&amp;n=517844&amp;dst=100017" TargetMode = "External"/><Relationship Id="rId66" Type="http://schemas.openxmlformats.org/officeDocument/2006/relationships/hyperlink" Target="https://login.consultant.ru/link/?req=doc&amp;base=LAW&amp;n=517843&amp;dst=100012" TargetMode = "External"/><Relationship Id="rId67" Type="http://schemas.openxmlformats.org/officeDocument/2006/relationships/hyperlink" Target="https://login.consultant.ru/link/?req=doc&amp;base=LAW&amp;n=517808&amp;dst=100038" TargetMode = "External"/><Relationship Id="rId68" Type="http://schemas.openxmlformats.org/officeDocument/2006/relationships/hyperlink" Target="https://login.consultant.ru/link/?req=doc&amp;base=LAW&amp;n=517808&amp;dst=100040" TargetMode = "External"/><Relationship Id="rId69" Type="http://schemas.openxmlformats.org/officeDocument/2006/relationships/hyperlink" Target="https://login.consultant.ru/link/?req=doc&amp;base=LAW&amp;n=502731&amp;dst=100009" TargetMode = "External"/><Relationship Id="rId70" Type="http://schemas.openxmlformats.org/officeDocument/2006/relationships/hyperlink" Target="https://login.consultant.ru/link/?req=doc&amp;base=LAW&amp;n=517808&amp;dst=100043" TargetMode = "External"/><Relationship Id="rId71" Type="http://schemas.openxmlformats.org/officeDocument/2006/relationships/hyperlink" Target="https://login.consultant.ru/link/?req=doc&amp;base=LAW&amp;n=495710&amp;dst=103529" TargetMode = "External"/><Relationship Id="rId72" Type="http://schemas.openxmlformats.org/officeDocument/2006/relationships/hyperlink" Target="https://login.consultant.ru/link/?req=doc&amp;base=LAW&amp;n=517808&amp;dst=100045" TargetMode = "External"/><Relationship Id="rId73" Type="http://schemas.openxmlformats.org/officeDocument/2006/relationships/hyperlink" Target="https://login.consultant.ru/link/?req=doc&amp;base=LAW&amp;n=495710&amp;dst=4935" TargetMode = "External"/><Relationship Id="rId74" Type="http://schemas.openxmlformats.org/officeDocument/2006/relationships/hyperlink" Target="https://login.consultant.ru/link/?req=doc&amp;base=LAW&amp;n=517808&amp;dst=100046" TargetMode = "External"/><Relationship Id="rId75" Type="http://schemas.openxmlformats.org/officeDocument/2006/relationships/hyperlink" Target="https://login.consultant.ru/link/?req=doc&amp;base=LAW&amp;n=517808&amp;dst=100047" TargetMode = "External"/><Relationship Id="rId76" Type="http://schemas.openxmlformats.org/officeDocument/2006/relationships/hyperlink" Target="https://login.consultant.ru/link/?req=doc&amp;base=LAW&amp;n=517808&amp;dst=100048" TargetMode = "External"/><Relationship Id="rId77" Type="http://schemas.openxmlformats.org/officeDocument/2006/relationships/hyperlink" Target="https://login.consultant.ru/link/?req=doc&amp;base=LAW&amp;n=517808&amp;dst=100049" TargetMode = "External"/><Relationship Id="rId78" Type="http://schemas.openxmlformats.org/officeDocument/2006/relationships/hyperlink" Target="https://login.consultant.ru/link/?req=doc&amp;base=LAW&amp;n=517808&amp;dst=100051" TargetMode = "External"/><Relationship Id="rId79" Type="http://schemas.openxmlformats.org/officeDocument/2006/relationships/hyperlink" Target="https://login.consultant.ru/link/?req=doc&amp;base=LAW&amp;n=517843&amp;dst=100017" TargetMode = "External"/><Relationship Id="rId80" Type="http://schemas.openxmlformats.org/officeDocument/2006/relationships/hyperlink" Target="https://login.consultant.ru/link/?req=doc&amp;base=LAW&amp;n=415753&amp;dst=100009" TargetMode = "External"/><Relationship Id="rId81" Type="http://schemas.openxmlformats.org/officeDocument/2006/relationships/hyperlink" Target="https://login.consultant.ru/link/?req=doc&amp;base=LAW&amp;n=517808&amp;dst=100053" TargetMode = "External"/><Relationship Id="rId82" Type="http://schemas.openxmlformats.org/officeDocument/2006/relationships/hyperlink" Target="https://login.consultant.ru/link/?req=doc&amp;base=LAW&amp;n=202770&amp;dst=100009" TargetMode = "External"/><Relationship Id="rId83" Type="http://schemas.openxmlformats.org/officeDocument/2006/relationships/hyperlink" Target="https://login.consultant.ru/link/?req=doc&amp;base=LAW&amp;n=500824&amp;dst=100017" TargetMode = "External"/><Relationship Id="rId84" Type="http://schemas.openxmlformats.org/officeDocument/2006/relationships/hyperlink" Target="https://login.consultant.ru/link/?req=doc&amp;base=LAW&amp;n=500824&amp;dst=100063" TargetMode = "External"/><Relationship Id="rId85" Type="http://schemas.openxmlformats.org/officeDocument/2006/relationships/hyperlink" Target="https://login.consultant.ru/link/?req=doc&amp;base=LAW&amp;n=517843&amp;dst=100019" TargetMode = "External"/><Relationship Id="rId86" Type="http://schemas.openxmlformats.org/officeDocument/2006/relationships/hyperlink" Target="https://login.consultant.ru/link/?req=doc&amp;base=LAW&amp;n=517844&amp;dst=100021" TargetMode = "External"/><Relationship Id="rId87" Type="http://schemas.openxmlformats.org/officeDocument/2006/relationships/hyperlink" Target="https://login.consultant.ru/link/?req=doc&amp;base=LAW&amp;n=517808&amp;dst=100055" TargetMode = "External"/><Relationship Id="rId88" Type="http://schemas.openxmlformats.org/officeDocument/2006/relationships/hyperlink" Target="https://login.consultant.ru/link/?req=doc&amp;base=LAW&amp;n=517808&amp;dst=100108" TargetMode = "External"/><Relationship Id="rId89" Type="http://schemas.openxmlformats.org/officeDocument/2006/relationships/hyperlink" Target="https://login.consultant.ru/link/?req=doc&amp;base=LAW&amp;n=517808&amp;dst=100060" TargetMode = "External"/><Relationship Id="rId90" Type="http://schemas.openxmlformats.org/officeDocument/2006/relationships/hyperlink" Target="https://login.consultant.ru/link/?req=doc&amp;base=LAW&amp;n=517808&amp;dst=100062" TargetMode = "External"/><Relationship Id="rId91" Type="http://schemas.openxmlformats.org/officeDocument/2006/relationships/hyperlink" Target="https://login.consultant.ru/link/?req=doc&amp;base=LAW&amp;n=517808&amp;dst=100063" TargetMode = "External"/><Relationship Id="rId92" Type="http://schemas.openxmlformats.org/officeDocument/2006/relationships/hyperlink" Target="https://login.consultant.ru/link/?req=doc&amp;base=LAW&amp;n=517843&amp;dst=100023" TargetMode = "External"/><Relationship Id="rId93" Type="http://schemas.openxmlformats.org/officeDocument/2006/relationships/hyperlink" Target="https://login.consultant.ru/link/?req=doc&amp;base=LAW&amp;n=517808&amp;dst=100065" TargetMode = "External"/><Relationship Id="rId94" Type="http://schemas.openxmlformats.org/officeDocument/2006/relationships/hyperlink" Target="https://login.consultant.ru/link/?req=doc&amp;base=LAW&amp;n=501332&amp;dst=100007" TargetMode = "External"/><Relationship Id="rId95" Type="http://schemas.openxmlformats.org/officeDocument/2006/relationships/hyperlink" Target="https://login.consultant.ru/link/?req=doc&amp;base=LAW&amp;n=502731&amp;dst=100011" TargetMode = "External"/><Relationship Id="rId96" Type="http://schemas.openxmlformats.org/officeDocument/2006/relationships/hyperlink" Target="https://login.consultant.ru/link/?req=doc&amp;base=LAW&amp;n=517808&amp;dst=100068" TargetMode = "External"/><Relationship Id="rId97" Type="http://schemas.openxmlformats.org/officeDocument/2006/relationships/hyperlink" Target="https://login.consultant.ru/link/?req=doc&amp;base=LAW&amp;n=517843&amp;dst=100024" TargetMode = "External"/><Relationship Id="rId98" Type="http://schemas.openxmlformats.org/officeDocument/2006/relationships/hyperlink" Target="https://login.consultant.ru/link/?req=doc&amp;base=LAW&amp;n=517808&amp;dst=100070" TargetMode = "External"/><Relationship Id="rId99" Type="http://schemas.openxmlformats.org/officeDocument/2006/relationships/hyperlink" Target="https://login.consultant.ru/link/?req=doc&amp;base=LAW&amp;n=517808&amp;dst=100074" TargetMode = "External"/><Relationship Id="rId100" Type="http://schemas.openxmlformats.org/officeDocument/2006/relationships/hyperlink" Target="https://login.consultant.ru/link/?req=doc&amp;base=LAW&amp;n=390660&amp;dst=100006" TargetMode = "External"/><Relationship Id="rId101" Type="http://schemas.openxmlformats.org/officeDocument/2006/relationships/hyperlink" Target="https://login.consultant.ru/link/?req=doc&amp;base=LAW&amp;n=502731&amp;dst=100013" TargetMode = "External"/><Relationship Id="rId102" Type="http://schemas.openxmlformats.org/officeDocument/2006/relationships/hyperlink" Target="https://login.consultant.ru/link/?req=doc&amp;base=LAW&amp;n=517808&amp;dst=100075" TargetMode = "External"/><Relationship Id="rId103" Type="http://schemas.openxmlformats.org/officeDocument/2006/relationships/hyperlink" Target="https://login.consultant.ru/link/?req=doc&amp;base=LAW&amp;n=517843&amp;dst=100026" TargetMode = "External"/><Relationship Id="rId104" Type="http://schemas.openxmlformats.org/officeDocument/2006/relationships/hyperlink" Target="https://login.consultant.ru/link/?req=doc&amp;base=LAW&amp;n=517808&amp;dst=100076" TargetMode = "External"/><Relationship Id="rId105" Type="http://schemas.openxmlformats.org/officeDocument/2006/relationships/hyperlink" Target="https://login.consultant.ru/link/?req=doc&amp;base=LAW&amp;n=517808&amp;dst=100077" TargetMode = "External"/><Relationship Id="rId106" Type="http://schemas.openxmlformats.org/officeDocument/2006/relationships/hyperlink" Target="https://login.consultant.ru/link/?req=doc&amp;base=LAW&amp;n=517808&amp;dst=100077" TargetMode = "External"/><Relationship Id="rId107" Type="http://schemas.openxmlformats.org/officeDocument/2006/relationships/hyperlink" Target="https://login.consultant.ru/link/?req=doc&amp;base=LAW&amp;n=517808&amp;dst=100078" TargetMode = "External"/><Relationship Id="rId108" Type="http://schemas.openxmlformats.org/officeDocument/2006/relationships/hyperlink" Target="https://login.consultant.ru/link/?req=doc&amp;base=LAW&amp;n=517808&amp;dst=100080" TargetMode = "External"/><Relationship Id="rId109" Type="http://schemas.openxmlformats.org/officeDocument/2006/relationships/hyperlink" Target="https://login.consultant.ru/link/?req=doc&amp;base=LAW&amp;n=517844&amp;dst=100025" TargetMode = "External"/><Relationship Id="rId110" Type="http://schemas.openxmlformats.org/officeDocument/2006/relationships/hyperlink" Target="www.programs.gov.ru" TargetMode = "External"/><Relationship Id="rId111" Type="http://schemas.openxmlformats.org/officeDocument/2006/relationships/hyperlink" Target="https://login.consultant.ru/link/?req=doc&amp;base=LAW&amp;n=487230&amp;dst=6" TargetMode = "External"/><Relationship Id="rId112" Type="http://schemas.openxmlformats.org/officeDocument/2006/relationships/hyperlink" Target="www.programs.gov.ru" TargetMode = "External"/><Relationship Id="rId113" Type="http://schemas.openxmlformats.org/officeDocument/2006/relationships/hyperlink" Target="www.programs.gov.ru" TargetMode = "External"/><Relationship Id="rId114" Type="http://schemas.openxmlformats.org/officeDocument/2006/relationships/hyperlink" Target="https://login.consultant.ru/link/?req=doc&amp;base=LAW&amp;n=517808&amp;dst=100083" TargetMode = "External"/><Relationship Id="rId115" Type="http://schemas.openxmlformats.org/officeDocument/2006/relationships/hyperlink" Target="https://login.consultant.ru/link/?req=doc&amp;base=LAW&amp;n=534725&amp;dst=100423" TargetMode = "External"/><Relationship Id="rId116" Type="http://schemas.openxmlformats.org/officeDocument/2006/relationships/hyperlink" Target="https://login.consultant.ru/link/?req=doc&amp;base=LAW&amp;n=522555&amp;dst=100071" TargetMode = "External"/><Relationship Id="rId117" Type="http://schemas.openxmlformats.org/officeDocument/2006/relationships/hyperlink" Target="https://login.consultant.ru/link/?req=doc&amp;base=LAW&amp;n=518351" TargetMode = "External"/><Relationship Id="rId118" Type="http://schemas.openxmlformats.org/officeDocument/2006/relationships/hyperlink" Target="https://login.consultant.ru/link/?req=doc&amp;base=LAW&amp;n=511498" TargetMode = "External"/><Relationship Id="rId119" Type="http://schemas.openxmlformats.org/officeDocument/2006/relationships/hyperlink" Target="https://login.consultant.ru/link/?req=doc&amp;base=LAW&amp;n=517808&amp;dst=100085" TargetMode = "External"/><Relationship Id="rId120" Type="http://schemas.openxmlformats.org/officeDocument/2006/relationships/hyperlink" Target="https://login.consultant.ru/link/?req=doc&amp;base=LAW&amp;n=517808&amp;dst=100086" TargetMode = "External"/><Relationship Id="rId121" Type="http://schemas.openxmlformats.org/officeDocument/2006/relationships/hyperlink" Target="https://login.consultant.ru/link/?req=doc&amp;base=LAW&amp;n=517985&amp;dst=100011" TargetMode = "External"/><Relationship Id="rId122" Type="http://schemas.openxmlformats.org/officeDocument/2006/relationships/hyperlink" Target="https://login.consultant.ru/link/?req=doc&amp;base=LAW&amp;n=522982&amp;dst=100249" TargetMode = "External"/><Relationship Id="rId123" Type="http://schemas.openxmlformats.org/officeDocument/2006/relationships/hyperlink" Target="https://login.consultant.ru/link/?req=doc&amp;base=LAW&amp;n=523235&amp;dst=100012" TargetMode = "External"/><Relationship Id="rId124" Type="http://schemas.openxmlformats.org/officeDocument/2006/relationships/hyperlink" Target="https://login.consultant.ru/link/?req=doc&amp;base=LAW&amp;n=523235&amp;dst=100056" TargetMode = "External"/><Relationship Id="rId125" Type="http://schemas.openxmlformats.org/officeDocument/2006/relationships/hyperlink" Target="https://login.consultant.ru/link/?req=doc&amp;base=LAW&amp;n=495719" TargetMode = "External"/><Relationship Id="rId126" Type="http://schemas.openxmlformats.org/officeDocument/2006/relationships/hyperlink" Target="https://login.consultant.ru/link/?req=doc&amp;base=LAW&amp;n=517808&amp;dst=100088" TargetMode = "External"/><Relationship Id="rId127" Type="http://schemas.openxmlformats.org/officeDocument/2006/relationships/hyperlink" Target="https://login.consultant.ru/link/?req=doc&amp;base=LAW&amp;n=502731&amp;dst=100015" TargetMode = "External"/><Relationship Id="rId128" Type="http://schemas.openxmlformats.org/officeDocument/2006/relationships/hyperlink" Target="https://login.consultant.ru/link/?req=doc&amp;base=LAW&amp;n=495710&amp;dst=7619" TargetMode = "External"/><Relationship Id="rId129" Type="http://schemas.openxmlformats.org/officeDocument/2006/relationships/hyperlink" Target="https://login.consultant.ru/link/?req=doc&amp;base=LAW&amp;n=517808&amp;dst=100090" TargetMode = "External"/><Relationship Id="rId130" Type="http://schemas.openxmlformats.org/officeDocument/2006/relationships/hyperlink" Target="https://login.consultant.ru/link/?req=doc&amp;base=LAW&amp;n=517808&amp;dst=100092" TargetMode = "External"/><Relationship Id="rId131" Type="http://schemas.openxmlformats.org/officeDocument/2006/relationships/hyperlink" Target="https://login.consultant.ru/link/?req=doc&amp;base=LAW&amp;n=517843&amp;dst=100030" TargetMode = "External"/><Relationship Id="rId132" Type="http://schemas.openxmlformats.org/officeDocument/2006/relationships/hyperlink" Target="https://login.consultant.ru/link/?req=doc&amp;base=LAW&amp;n=517808&amp;dst=100093" TargetMode = "External"/><Relationship Id="rId133" Type="http://schemas.openxmlformats.org/officeDocument/2006/relationships/hyperlink" Target="https://login.consultant.ru/link/?req=doc&amp;base=LAW&amp;n=517808&amp;dst=100096" TargetMode = "External"/><Relationship Id="rId134" Type="http://schemas.openxmlformats.org/officeDocument/2006/relationships/hyperlink" Target="https://login.consultant.ru/link/?req=doc&amp;base=LAW&amp;n=517808&amp;dst=100098" TargetMode = "External"/><Relationship Id="rId135" Type="http://schemas.openxmlformats.org/officeDocument/2006/relationships/hyperlink" Target="https://login.consultant.ru/link/?req=doc&amp;base=LAW&amp;n=517808&amp;dst=100099" TargetMode = "External"/><Relationship Id="rId136" Type="http://schemas.openxmlformats.org/officeDocument/2006/relationships/hyperlink" Target="https://login.consultant.ru/link/?req=doc&amp;base=LAW&amp;n=502731&amp;dst=100017" TargetMode = "External"/><Relationship Id="rId137" Type="http://schemas.openxmlformats.org/officeDocument/2006/relationships/hyperlink" Target="https://login.consultant.ru/link/?req=doc&amp;base=LAW&amp;n=517843&amp;dst=100031" TargetMode = "External"/><Relationship Id="rId138" Type="http://schemas.openxmlformats.org/officeDocument/2006/relationships/hyperlink" Target="https://login.consultant.ru/link/?req=doc&amp;base=LAW&amp;n=517808&amp;dst=100100" TargetMode = "External"/><Relationship Id="rId139" Type="http://schemas.openxmlformats.org/officeDocument/2006/relationships/hyperlink" Target="https://login.consultant.ru/link/?req=doc&amp;base=LAW&amp;n=501509" TargetMode = "External"/><Relationship Id="rId140" Type="http://schemas.openxmlformats.org/officeDocument/2006/relationships/hyperlink" Target="https://login.consultant.ru/link/?req=doc&amp;base=LAW&amp;n=376519&amp;dst=100315" TargetMode = "External"/><Relationship Id="rId141" Type="http://schemas.openxmlformats.org/officeDocument/2006/relationships/hyperlink" Target="https://login.consultant.ru/link/?req=doc&amp;base=LAW&amp;n=376519&amp;dst=100009" TargetMode = "External"/><Relationship Id="rId142" Type="http://schemas.openxmlformats.org/officeDocument/2006/relationships/hyperlink" Target="https://login.consultant.ru/link/?req=doc&amp;base=LAW&amp;n=517808&amp;dst=100102" TargetMode = "External"/><Relationship Id="rId143" Type="http://schemas.openxmlformats.org/officeDocument/2006/relationships/hyperlink" Target="https://login.consultant.ru/link/?req=doc&amp;base=LAW&amp;n=198689&amp;dst=100014" TargetMode = "External"/><Relationship Id="rId144" Type="http://schemas.openxmlformats.org/officeDocument/2006/relationships/hyperlink" Target="https://login.consultant.ru/link/?req=doc&amp;base=LAW&amp;n=517808&amp;dst=100105" TargetMode = "External"/><Relationship Id="rId145" Type="http://schemas.openxmlformats.org/officeDocument/2006/relationships/hyperlink" Target="https://login.consultant.ru/link/?req=doc&amp;base=LAW&amp;n=154859&amp;dst=100055" TargetMode = "External"/><Relationship Id="rId146" Type="http://schemas.openxmlformats.org/officeDocument/2006/relationships/hyperlink" Target="https://login.consultant.ru/link/?req=doc&amp;base=LAW&amp;n=154859&amp;dst=100212" TargetMode = "External"/><Relationship Id="rId147" Type="http://schemas.openxmlformats.org/officeDocument/2006/relationships/hyperlink" Target="https://login.consultant.ru/link/?req=doc&amp;base=LAW&amp;n=154859&amp;dst=100224" TargetMode = "External"/><Relationship Id="rId148" Type="http://schemas.openxmlformats.org/officeDocument/2006/relationships/hyperlink" Target="https://login.consultant.ru/link/?req=doc&amp;base=LAW&amp;n=154859&amp;dst=100226" TargetMode = "External"/><Relationship Id="rId149" Type="http://schemas.openxmlformats.org/officeDocument/2006/relationships/hyperlink" Target="https://login.consultant.ru/link/?req=doc&amp;base=LAW&amp;n=154859&amp;dst=100228" TargetMode = "External"/><Relationship Id="rId150" Type="http://schemas.openxmlformats.org/officeDocument/2006/relationships/hyperlink" Target="https://login.consultant.ru/link/?req=doc&amp;base=LAW&amp;n=154859&amp;dst=100228" TargetMode = "External"/><Relationship Id="rId151" Type="http://schemas.openxmlformats.org/officeDocument/2006/relationships/hyperlink" Target="https://login.consultant.ru/link/?req=doc&amp;base=LAW&amp;n=154859&amp;dst=100230" TargetMode = "External"/><Relationship Id="rId152" Type="http://schemas.openxmlformats.org/officeDocument/2006/relationships/hyperlink" Target="https://login.consultant.ru/link/?req=doc&amp;base=LAW&amp;n=154859&amp;dst=10023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30.06.2015 N 658
(ред. от 01.11.2025)
"О государственной интегрированной информационной системе управления общественными финансами "Электронный бюджет"
(вместе с "Положением о государственной интегрированной информационной системе управления общественными финансами "Электронный бюджет")</dc:title>
  <dcterms:created xsi:type="dcterms:W3CDTF">2026-06-03T05:56:21Z</dcterms:created>
</cp:coreProperties>
</file>