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10.01.2006 N 16-ФЗ</w:t>
              <w:br/>
              <w:t xml:space="preserve">(ред. от 24.06.2025)</w:t>
              <w:br/>
              <w:t xml:space="preserve">"Об Особой экономической зоне в Калининградской области и о внесении изменений в некоторые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2006 года</w:t>
            </w:r>
          </w:p>
        </w:tc>
        <w:tc>
          <w:tcPr>
            <w:tcW w:w="5103" w:type="dxa"/>
            <w:tcBorders>
              <w:top w:val="nil"/>
              <w:left w:val="nil"/>
              <w:bottom w:val="nil"/>
              <w:right w:val="nil"/>
            </w:tcBorders>
          </w:tcPr>
          <w:p>
            <w:pPr>
              <w:pStyle w:val="0"/>
              <w:jc w:val="right"/>
            </w:pPr>
            <w:r>
              <w:rPr>
                <w:sz w:val="24"/>
              </w:rPr>
              <w:t xml:space="preserve">N 16-ФЗ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ОСОБОЙ ЭКОНОМИЧЕСКОЙ ЗОНЕ В КАЛИНИНГРАДСКОЙ ОБЛАСТИ</w:t>
      </w:r>
    </w:p>
    <w:p>
      <w:pPr>
        <w:pStyle w:val="2"/>
        <w:jc w:val="center"/>
      </w:pPr>
      <w:r>
        <w:rPr>
          <w:sz w:val="24"/>
        </w:rPr>
        <w:t xml:space="preserve">И О ВНЕСЕНИИ ИЗМЕНЕНИЙ В НЕКОТОРЫЕ ЗАКОНОДАТЕЛЬНЫЕ</w:t>
      </w:r>
    </w:p>
    <w:p>
      <w:pPr>
        <w:pStyle w:val="2"/>
        <w:jc w:val="center"/>
      </w:pPr>
      <w:r>
        <w:rPr>
          <w:sz w:val="24"/>
        </w:rPr>
        <w:t xml:space="preserve">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2005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декабря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17.05.2007 </w:t>
            </w:r>
            <w:hyperlink w:history="0" r:id="rId8"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89 части первой Налогового кодекса Российской Федерации и статьи 288.1 и 385.1 части второй Налогового кодекса Российской Федерации&quot; {КонсультантПлюс}">
              <w:r>
                <w:rPr>
                  <w:sz w:val="24"/>
                  <w:color w:val="0000ff"/>
                </w:rPr>
                <w:t xml:space="preserve">N 84-ФЗ</w:t>
              </w:r>
            </w:hyperlink>
            <w:r>
              <w:rPr>
                <w:sz w:val="24"/>
                <w:color w:val="392c69"/>
              </w:rPr>
              <w:t xml:space="preserve">,</w:t>
            </w:r>
          </w:p>
          <w:p>
            <w:pPr>
              <w:pStyle w:val="0"/>
              <w:jc w:val="center"/>
            </w:pPr>
            <w:r>
              <w:rPr>
                <w:sz w:val="24"/>
                <w:color w:val="392c69"/>
              </w:rPr>
              <w:t xml:space="preserve">от 30.10.2007 </w:t>
            </w:r>
            <w:hyperlink w:history="0" r:id="rId9"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 от 27.11.2010 </w:t>
            </w:r>
            <w:hyperlink w:history="0" r:id="rId10" w:tooltip="Федеральный закон от 27.11.2010 N 311-ФЗ (ред. от 24.02.2021) &quot;О таможенном регулировании в Российской Федерации&quot; (с изм. и доп., вступ. в силу с 01.08.2021) {КонсультантПлюс}">
              <w:r>
                <w:rPr>
                  <w:sz w:val="24"/>
                  <w:color w:val="0000ff"/>
                </w:rPr>
                <w:t xml:space="preserve">N 311-ФЗ</w:t>
              </w:r>
            </w:hyperlink>
            <w:r>
              <w:rPr>
                <w:sz w:val="24"/>
                <w:color w:val="392c69"/>
              </w:rPr>
              <w:t xml:space="preserve">, от 01.07.2011 </w:t>
            </w:r>
            <w:hyperlink w:history="0" r:id="rId1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06.12.2011 </w:t>
            </w:r>
            <w:hyperlink w:history="0" r:id="rId1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23.04.2012 </w:t>
            </w:r>
            <w:hyperlink w:history="0" r:id="rId13"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33-ФЗ</w:t>
              </w:r>
            </w:hyperlink>
            <w:r>
              <w:rPr>
                <w:sz w:val="24"/>
                <w:color w:val="392c69"/>
              </w:rPr>
              <w:t xml:space="preserve">, от 23.07.2013 </w:t>
            </w:r>
            <w:hyperlink w:history="0" r:id="rId14" w:tooltip="Федеральный закон от 23.07.2013 N 230-ФЗ &quot;О внесении изменения в статью 6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28.12.2013 </w:t>
            </w:r>
            <w:hyperlink w:history="0" r:id="rId15"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4"/>
                  <w:color w:val="0000ff"/>
                </w:rPr>
                <w:t xml:space="preserve">N 410-ФЗ</w:t>
              </w:r>
            </w:hyperlink>
            <w:r>
              <w:rPr>
                <w:sz w:val="24"/>
                <w:color w:val="392c69"/>
              </w:rPr>
              <w:t xml:space="preserve">, от 29.06.2015 </w:t>
            </w:r>
            <w:hyperlink w:history="0" r:id="rId16"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207-ФЗ</w:t>
              </w:r>
            </w:hyperlink>
            <w:r>
              <w:rPr>
                <w:sz w:val="24"/>
                <w:color w:val="392c69"/>
              </w:rPr>
              <w:t xml:space="preserve">, от 11.03.2016 </w:t>
            </w:r>
            <w:hyperlink w:history="0" r:id="rId17" w:tooltip="Федеральный закон от 11.03.2016 N 70-ФЗ &quot;О внесении изменений в статью 4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70-ФЗ</w:t>
              </w:r>
            </w:hyperlink>
            <w:r>
              <w:rPr>
                <w:sz w:val="24"/>
                <w:color w:val="392c69"/>
              </w:rPr>
              <w:t xml:space="preserve">,</w:t>
            </w:r>
          </w:p>
          <w:p>
            <w:pPr>
              <w:pStyle w:val="0"/>
              <w:jc w:val="center"/>
            </w:pPr>
            <w:r>
              <w:rPr>
                <w:sz w:val="24"/>
                <w:color w:val="392c69"/>
              </w:rPr>
              <w:t xml:space="preserve">от 05.12.2017 </w:t>
            </w:r>
            <w:hyperlink w:history="0" r:id="rId1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color w:val="392c69"/>
              </w:rPr>
              <w:t xml:space="preserve">, от 29.07.2018 </w:t>
            </w:r>
            <w:hyperlink w:history="0" r:id="rId19" w:tooltip="Федеральный закон от 29.07.2018 N 270-ФЗ &quot;О внесении изменений в Закон Российской Федерации &quot;О Государственной границе Российской Федерации&quot; и отдельные законодательные акты Российской Федерации&quot; {КонсультантПлюс}">
              <w:r>
                <w:rPr>
                  <w:sz w:val="24"/>
                  <w:color w:val="0000ff"/>
                </w:rPr>
                <w:t xml:space="preserve">N 270-ФЗ</w:t>
              </w:r>
            </w:hyperlink>
            <w:r>
              <w:rPr>
                <w:sz w:val="24"/>
                <w:color w:val="392c69"/>
              </w:rPr>
              <w:t xml:space="preserve">, от 28.12.2022 </w:t>
            </w:r>
            <w:hyperlink w:history="0" r:id="rId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18.03.2023 </w:t>
            </w:r>
            <w:hyperlink w:history="0" r:id="rId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color w:val="392c69"/>
              </w:rPr>
              <w:t xml:space="preserve">, от 10.07.2023 </w:t>
            </w:r>
            <w:hyperlink w:history="0" r:id="rId2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 от 04.08.2023 </w:t>
            </w:r>
            <w:hyperlink w:history="0" r:id="rId23"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25.12.2023 </w:t>
            </w:r>
            <w:hyperlink w:history="0" r:id="rId24"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633-ФЗ</w:t>
              </w:r>
            </w:hyperlink>
            <w:r>
              <w:rPr>
                <w:sz w:val="24"/>
                <w:color w:val="392c69"/>
              </w:rPr>
              <w:t xml:space="preserve">, от 24.06.2025 </w:t>
            </w:r>
            <w:hyperlink w:history="0" r:id="rId25"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151-ФЗ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(в ред. Федерального </w:t>
      </w:r>
      <w:hyperlink w:history="0" r:id="rId2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созданием, функционированием и прекращением функционирования Особой экономической зоны в Калининградской области с учетом геополитического положения Калининградской области в целях ускорения ее социально-экономического развития.</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1. В настоящем Федеральном законе используются следующие основные понятия:</w:t>
      </w:r>
    </w:p>
    <w:p>
      <w:pPr>
        <w:pStyle w:val="0"/>
        <w:jc w:val="both"/>
      </w:pPr>
      <w:r>
        <w:rPr>
          <w:sz w:val="24"/>
        </w:rPr>
        <w:t xml:space="preserve">(в ред. Федерального </w:t>
      </w:r>
      <w:hyperlink w:history="0" r:id="rId2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 Особая экономическая зона в Калининградской области (далее - Особая экономическая зона) - территория Калининградской области и примыкающие к территории Калининградской области внутренние морские воды и территориальное море Российской Федерации, в пределах границ которых действует специальный правовой режим осуществления хозяйственной, производственной, инвестиционной и иной деятельности, а также применяется таможенная процедура свободной таможенной зоны;</w:t>
      </w:r>
    </w:p>
    <w:p>
      <w:pPr>
        <w:pStyle w:val="0"/>
        <w:jc w:val="both"/>
      </w:pPr>
      <w:r>
        <w:rPr>
          <w:sz w:val="24"/>
        </w:rPr>
        <w:t xml:space="preserve">(п. 1 в ред. Федерального </w:t>
      </w:r>
      <w:hyperlink w:history="0" r:id="rId2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2) управление Особой экономической зоной - деятельность уполномоченного органа и деятельность администрации Особой экономической зоны, направленные соответственно на обеспечение действия специального правового режима Особой экономической зоны и обеспечение организации ее функционирования;</w:t>
      </w:r>
    </w:p>
    <w:p>
      <w:pPr>
        <w:pStyle w:val="0"/>
        <w:spacing w:before="240" w:lineRule="auto"/>
        <w:ind w:firstLine="540"/>
        <w:jc w:val="both"/>
      </w:pPr>
      <w:r>
        <w:rPr>
          <w:sz w:val="24"/>
        </w:rPr>
        <w:t xml:space="preserve">3) уполномоченный орган - федеральный </w:t>
      </w:r>
      <w:hyperlink w:history="0" r:id="rId29"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осуществлять функции по управлению особыми экономическими зонами и обеспечивающий действие специального правового режима Особой экономической зоны в соответствии с положениями настоящего Федерального закона;</w:t>
      </w:r>
    </w:p>
    <w:p>
      <w:pPr>
        <w:pStyle w:val="0"/>
        <w:spacing w:before="240" w:lineRule="auto"/>
        <w:ind w:firstLine="540"/>
        <w:jc w:val="both"/>
      </w:pPr>
      <w:r>
        <w:rPr>
          <w:sz w:val="24"/>
        </w:rPr>
        <w:t xml:space="preserve">4) администрация Особой экономической зоны (далее - администрация) - структурное подразделение высшего исполнительного органа Калининградской области, обеспечивающее организацию функционирования Особой экономической зоны в соответствии с положениями настоящего Федерального закона;</w:t>
      </w:r>
    </w:p>
    <w:p>
      <w:pPr>
        <w:pStyle w:val="0"/>
        <w:jc w:val="both"/>
      </w:pPr>
      <w:r>
        <w:rPr>
          <w:sz w:val="24"/>
        </w:rPr>
        <w:t xml:space="preserve">(в ред. Федерального </w:t>
      </w:r>
      <w:hyperlink w:history="0" r:id="rId30"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5) резидент Особой экономической зоны (далее - резидент) - юридическое лицо, соответствующее требованиям настоящего Федерального закона и включенное в единый реестр резидентов Особой экономической зоны (далее - реестр);</w:t>
      </w:r>
    </w:p>
    <w:p>
      <w:pPr>
        <w:pStyle w:val="0"/>
        <w:spacing w:before="240" w:lineRule="auto"/>
        <w:ind w:firstLine="540"/>
        <w:jc w:val="both"/>
      </w:pPr>
      <w:r>
        <w:rPr>
          <w:sz w:val="24"/>
        </w:rPr>
        <w:t xml:space="preserve">6) инвестиционная декларация - документ, содержащий сведения об условиях реализации инвестиционного проекта в Особой экономической зоне резидентом в соответствии с настоящим Федеральным законом;</w:t>
      </w:r>
    </w:p>
    <w:p>
      <w:pPr>
        <w:pStyle w:val="0"/>
        <w:spacing w:before="240" w:lineRule="auto"/>
        <w:ind w:firstLine="540"/>
        <w:jc w:val="both"/>
      </w:pPr>
      <w:r>
        <w:rPr>
          <w:sz w:val="24"/>
        </w:rPr>
        <w:t xml:space="preserve">7) конечное потребление - использование товара, в результате которого товар полностью утратил свои потребительские свойства и стал непригоден для использования по прямому назначению либо становится невозможным любое использование данного товара, его частей, компонентов и материалов, в том числе вследствие физического отсутствия товара, его частей, компонентов и материалов.</w:t>
      </w:r>
    </w:p>
    <w:p>
      <w:pPr>
        <w:pStyle w:val="0"/>
        <w:jc w:val="both"/>
      </w:pPr>
      <w:r>
        <w:rPr>
          <w:sz w:val="24"/>
        </w:rPr>
        <w:t xml:space="preserve">(п. 7 введен Федеральным </w:t>
      </w:r>
      <w:hyperlink w:history="0" r:id="rId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 Для целей </w:t>
      </w:r>
      <w:hyperlink w:history="0" w:anchor="P229" w:tooltip="Глава 3. Действие таможенной процедуры свободной">
        <w:r>
          <w:rPr>
            <w:sz w:val="24"/>
            <w:color w:val="0000ff"/>
          </w:rPr>
          <w:t xml:space="preserve">глав 3</w:t>
        </w:r>
      </w:hyperlink>
      <w:r>
        <w:rPr>
          <w:sz w:val="24"/>
        </w:rPr>
        <w:t xml:space="preserve"> и </w:t>
      </w:r>
      <w:hyperlink w:history="0" w:anchor="P537" w:tooltip="Глава 3.1. Перемещение товаров Евразийского экономического союза">
        <w:r>
          <w:rPr>
            <w:sz w:val="24"/>
            <w:color w:val="0000ff"/>
          </w:rPr>
          <w:t xml:space="preserve">3.1</w:t>
        </w:r>
      </w:hyperlink>
      <w:r>
        <w:rPr>
          <w:sz w:val="24"/>
        </w:rPr>
        <w:t xml:space="preserve"> настоящего Федерального закона используются понятия, определенные Таможенным </w:t>
      </w:r>
      <w:hyperlink w:history="0" r:id="rId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иными международными договорами и актами, составляющими право Евразийского экономического союза.</w:t>
      </w:r>
    </w:p>
    <w:p>
      <w:pPr>
        <w:pStyle w:val="0"/>
        <w:jc w:val="both"/>
      </w:pPr>
      <w:r>
        <w:rPr>
          <w:sz w:val="24"/>
        </w:rPr>
        <w:t xml:space="preserve">(часть 2 в ред. Федерального </w:t>
      </w:r>
      <w:hyperlink w:history="0" r:id="rId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 Управление Особой экономической зоной</w:t>
      </w:r>
    </w:p>
    <w:p>
      <w:pPr>
        <w:pStyle w:val="0"/>
        <w:ind w:firstLine="540"/>
        <w:jc w:val="both"/>
      </w:pPr>
      <w:r>
        <w:rPr>
          <w:sz w:val="24"/>
        </w:rPr>
      </w:r>
    </w:p>
    <w:p>
      <w:pPr>
        <w:pStyle w:val="0"/>
        <w:ind w:firstLine="540"/>
        <w:jc w:val="both"/>
      </w:pPr>
      <w:r>
        <w:rPr>
          <w:sz w:val="24"/>
        </w:rPr>
        <w:t xml:space="preserve">1. В целях обеспечения действия специального правового режима Особой экономической зоны уполномоченный орган осуществляет взаимодействие с федеральными органами государственной власти, а также координацию взаимодействия администрации и федеральных органов исполнительной власти при решении вопросов, касающихся такого обеспечения.</w:t>
      </w:r>
    </w:p>
    <w:p>
      <w:pPr>
        <w:pStyle w:val="0"/>
        <w:spacing w:before="240" w:lineRule="auto"/>
        <w:ind w:firstLine="540"/>
        <w:jc w:val="both"/>
      </w:pPr>
      <w:r>
        <w:rPr>
          <w:sz w:val="24"/>
        </w:rPr>
        <w:t xml:space="preserve">2. Администрация в целях обеспечения организации функционирования Особой экономической зоны осуществляет следующие функции:</w:t>
      </w:r>
    </w:p>
    <w:p>
      <w:pPr>
        <w:pStyle w:val="0"/>
        <w:spacing w:before="240" w:lineRule="auto"/>
        <w:ind w:firstLine="540"/>
        <w:jc w:val="both"/>
      </w:pPr>
      <w:r>
        <w:rPr>
          <w:sz w:val="24"/>
        </w:rPr>
        <w:t xml:space="preserve">1) ведение реестра в </w:t>
      </w:r>
      <w:hyperlink w:history="0" r:id="rId34" w:tooltip="Приказ РосОЭЗ от 25.04.2006 N 59 &quot;Об утверждении порядка ведения и формы единого Реестра резидентов Особой экономической зоны в Калининградской области&quot; (Зарегистрировано в Минюсте РФ 19.05.2006 N 7864) {КонсультантПлюс}">
        <w:r>
          <w:rPr>
            <w:sz w:val="24"/>
            <w:color w:val="0000ff"/>
          </w:rPr>
          <w:t xml:space="preserve">порядке</w:t>
        </w:r>
      </w:hyperlink>
      <w:r>
        <w:rPr>
          <w:sz w:val="24"/>
        </w:rPr>
        <w:t xml:space="preserve"> и по </w:t>
      </w:r>
      <w:hyperlink w:history="0" r:id="rId35" w:tooltip="Приказ РосОЭЗ от 25.04.2006 N 59 &quot;Об утверждении порядка ведения и формы единого Реестра резидентов Особой экономической зоны в Калининградской области&quot; (Зарегистрировано в Минюсте РФ 19.05.2006 N 7864) {КонсультантПлюс}">
        <w:r>
          <w:rPr>
            <w:sz w:val="24"/>
            <w:color w:val="0000ff"/>
          </w:rPr>
          <w:t xml:space="preserve">форме</w:t>
        </w:r>
      </w:hyperlink>
      <w:r>
        <w:rPr>
          <w:sz w:val="24"/>
        </w:rPr>
        <w:t xml:space="preserve">, которые установлены уполномоченным органом;</w:t>
      </w:r>
    </w:p>
    <w:p>
      <w:pPr>
        <w:pStyle w:val="0"/>
        <w:spacing w:before="240" w:lineRule="auto"/>
        <w:ind w:firstLine="540"/>
        <w:jc w:val="both"/>
      </w:pPr>
      <w:r>
        <w:rPr>
          <w:sz w:val="24"/>
        </w:rPr>
        <w:t xml:space="preserve">2) принятие решений о включении юридических лиц в реестр или об отказе во включении их в реестр, принятие решений об исключении резидентов из реестра в соответствии с настоящим Федеральным законом;</w:t>
      </w:r>
    </w:p>
    <w:p>
      <w:pPr>
        <w:pStyle w:val="0"/>
        <w:jc w:val="both"/>
      </w:pPr>
      <w:r>
        <w:rPr>
          <w:sz w:val="24"/>
        </w:rPr>
        <w:t xml:space="preserve">(п. 2 в ред. Федерального </w:t>
      </w:r>
      <w:hyperlink w:history="0" r:id="rId36"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23.04.2012 N 33-ФЗ)</w:t>
      </w:r>
    </w:p>
    <w:p>
      <w:pPr>
        <w:pStyle w:val="0"/>
        <w:spacing w:before="240" w:lineRule="auto"/>
        <w:ind w:firstLine="540"/>
        <w:jc w:val="both"/>
      </w:pPr>
      <w:r>
        <w:rPr>
          <w:sz w:val="24"/>
        </w:rPr>
        <w:t xml:space="preserve">3) представление в налоговые органы и таможенные органы информации о включении юридических лиц в реестр и об исключении резидентов из реестра. Представление такой информации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такой информации. </w:t>
      </w:r>
      <w:hyperlink w:history="0" r:id="rId37" w:tooltip="Приказ Минэкономразвития России от 25.12.2023 N 913 &quot;Об установлении формата и структуры предоставления в таможенные органы информации о включении юридических лиц в единый реестр резидентов Особой экономической зоны в Калининградской области и об исключении резидентов из единого реестра резидентов Особой экономической зоны в Калининградской области&quot; (Зарегистрировано в Минюсте России 18.01.2024 N 76901) {КонсультантПлюс}">
        <w:r>
          <w:rPr>
            <w:sz w:val="24"/>
            <w:color w:val="0000ff"/>
          </w:rPr>
          <w:t xml:space="preserve">Формат и структура</w:t>
        </w:r>
      </w:hyperlink>
      <w:r>
        <w:rPr>
          <w:sz w:val="24"/>
        </w:rPr>
        <w:t xml:space="preserve"> представления такой информации устанавливаются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(п. 3 в ред. Федерального </w:t>
      </w:r>
      <w:hyperlink w:history="0" r:id="rId3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контроль за соблюдением резидентами условий инвестиционных деклараций;</w:t>
      </w:r>
    </w:p>
    <w:p>
      <w:pPr>
        <w:pStyle w:val="0"/>
        <w:spacing w:before="240" w:lineRule="auto"/>
        <w:ind w:firstLine="540"/>
        <w:jc w:val="both"/>
      </w:pPr>
      <w:r>
        <w:rPr>
          <w:sz w:val="24"/>
        </w:rPr>
        <w:t xml:space="preserve">5) согласование изменений, вносимых резидентом в инвестиционную декларацию, и внесение таких изменений в реестр;</w:t>
      </w:r>
    </w:p>
    <w:p>
      <w:pPr>
        <w:pStyle w:val="0"/>
        <w:spacing w:before="240" w:lineRule="auto"/>
        <w:ind w:firstLine="540"/>
        <w:jc w:val="both"/>
      </w:pPr>
      <w:r>
        <w:rPr>
          <w:sz w:val="24"/>
        </w:rPr>
        <w:t xml:space="preserve">6) формирование предложений о включении в перечень товаров, не подлежащих помещению под таможенную </w:t>
      </w:r>
      <w:hyperlink w:history="0" r:id="rId39"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процедуру</w:t>
        </w:r>
      </w:hyperlink>
      <w:r>
        <w:rPr>
          <w:sz w:val="24"/>
        </w:rPr>
        <w:t xml:space="preserve"> свободной таможенной зоны;</w:t>
      </w:r>
    </w:p>
    <w:p>
      <w:pPr>
        <w:pStyle w:val="0"/>
        <w:jc w:val="both"/>
      </w:pPr>
      <w:r>
        <w:rPr>
          <w:sz w:val="24"/>
        </w:rPr>
        <w:t xml:space="preserve">(п. 6 в ред. Федерального </w:t>
      </w:r>
      <w:hyperlink w:history="0" r:id="rId4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7) защита законных интересов резидентов в отношениях с территориальными органами федеральных органов исполнительной власти, органами государственной власти Калининградской области, органами местного самоуправления при решении вопросов реализации инвестиционных проектов;</w:t>
      </w:r>
    </w:p>
    <w:p>
      <w:pPr>
        <w:pStyle w:val="0"/>
        <w:spacing w:before="240" w:lineRule="auto"/>
        <w:ind w:firstLine="540"/>
        <w:jc w:val="both"/>
      </w:pPr>
      <w:r>
        <w:rPr>
          <w:sz w:val="24"/>
        </w:rPr>
        <w:t xml:space="preserve">8) представление ежегодного отчета о результатах функционирования Особой экономической зоны в соответствующий отчетный год, ежегодного отчета о проведении проверок деятельности резидентов в порядке и по форме, которые установлены уполномоченным органом;</w:t>
      </w:r>
    </w:p>
    <w:p>
      <w:pPr>
        <w:pStyle w:val="0"/>
        <w:jc w:val="both"/>
      </w:pPr>
      <w:r>
        <w:rPr>
          <w:sz w:val="24"/>
        </w:rPr>
        <w:t xml:space="preserve">(в ред. Федерального </w:t>
      </w:r>
      <w:hyperlink w:history="0" r:id="rId41"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23.04.2012 N 33-ФЗ)</w:t>
      </w:r>
    </w:p>
    <w:p>
      <w:pPr>
        <w:pStyle w:val="0"/>
        <w:spacing w:before="240" w:lineRule="auto"/>
        <w:ind w:firstLine="540"/>
        <w:jc w:val="both"/>
      </w:pPr>
      <w:r>
        <w:rPr>
          <w:sz w:val="24"/>
        </w:rPr>
        <w:t xml:space="preserve">9) выдача по требованию резидента </w:t>
      </w:r>
      <w:hyperlink w:history="0" r:id="rId42" w:tooltip="Приказ РосОЭЗ от 25.04.2006 N 59 &quot;Об утверждении порядка ведения и формы единого Реестра резидентов Особой экономической зоны в Калининградской области&quot; (Зарегистрировано в Минюсте РФ 19.05.2006 N 7864) {КонсультантПлюс}">
        <w:r>
          <w:rPr>
            <w:sz w:val="24"/>
            <w:color w:val="0000ff"/>
          </w:rPr>
          <w:t xml:space="preserve">выписки</w:t>
        </w:r>
      </w:hyperlink>
      <w:r>
        <w:rPr>
          <w:sz w:val="24"/>
        </w:rPr>
        <w:t xml:space="preserve"> из реестра;</w:t>
      </w:r>
    </w:p>
    <w:p>
      <w:pPr>
        <w:pStyle w:val="0"/>
        <w:spacing w:before="240" w:lineRule="auto"/>
        <w:ind w:firstLine="540"/>
        <w:jc w:val="both"/>
      </w:pPr>
      <w:r>
        <w:rPr>
          <w:sz w:val="24"/>
        </w:rPr>
        <w:t xml:space="preserve">10) утверждение формы инвестиционной декларации;</w:t>
      </w:r>
    </w:p>
    <w:p>
      <w:pPr>
        <w:pStyle w:val="0"/>
        <w:spacing w:before="240" w:lineRule="auto"/>
        <w:ind w:firstLine="540"/>
        <w:jc w:val="both"/>
      </w:pPr>
      <w:r>
        <w:rPr>
          <w:sz w:val="24"/>
        </w:rPr>
        <w:t xml:space="preserve">11) согласование перечня рабочих мест плательщика, относящихся к новым рабочим местам, который утверждается плательщиком до начала применения в отношении физических лиц, занятых на новых рабочих местах, пониженных тарифов страховых взносов.</w:t>
      </w:r>
    </w:p>
    <w:p>
      <w:pPr>
        <w:pStyle w:val="0"/>
        <w:jc w:val="both"/>
      </w:pPr>
      <w:r>
        <w:rPr>
          <w:sz w:val="24"/>
        </w:rPr>
        <w:t xml:space="preserve">(п. 11 введен Федеральным </w:t>
      </w:r>
      <w:hyperlink w:history="0" r:id="rId4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spacing w:before="240" w:lineRule="auto"/>
        <w:ind w:firstLine="540"/>
        <w:jc w:val="both"/>
      </w:pPr>
      <w:r>
        <w:rPr>
          <w:sz w:val="24"/>
        </w:rPr>
        <w:t xml:space="preserve">3. Назначение на должность руководителя администрации и освобождение от данной должности осуществляются высшим должностным лицом Калининградской области.</w:t>
      </w:r>
    </w:p>
    <w:p>
      <w:pPr>
        <w:pStyle w:val="0"/>
        <w:jc w:val="both"/>
      </w:pPr>
      <w:r>
        <w:rPr>
          <w:sz w:val="24"/>
        </w:rPr>
        <w:t xml:space="preserve">(в ред. Федеральных законов от 23.04.2012 </w:t>
      </w:r>
      <w:hyperlink w:history="0" r:id="rId44"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33-ФЗ</w:t>
        </w:r>
      </w:hyperlink>
      <w:r>
        <w:rPr>
          <w:sz w:val="24"/>
        </w:rPr>
        <w:t xml:space="preserve">, от 04.08.2023 </w:t>
      </w:r>
      <w:hyperlink w:history="0" r:id="rId45"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447-ФЗ</w:t>
        </w:r>
      </w:hyperlink>
      <w:r>
        <w:rPr>
          <w:sz w:val="24"/>
        </w:rPr>
        <w:t xml:space="preserve">, от 25.12.2023 </w:t>
      </w:r>
      <w:hyperlink w:history="0" r:id="rId46"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633-ФЗ</w:t>
        </w:r>
      </w:hyperlink>
      <w:r>
        <w:rPr>
          <w:sz w:val="24"/>
        </w:rPr>
        <w:t xml:space="preserve">)</w:t>
      </w:r>
    </w:p>
    <w:p>
      <w:pPr>
        <w:pStyle w:val="0"/>
        <w:ind w:firstLine="540"/>
        <w:jc w:val="both"/>
      </w:pPr>
      <w:r>
        <w:rPr>
          <w:sz w:val="24"/>
        </w:rPr>
      </w:r>
    </w:p>
    <w:p>
      <w:pPr>
        <w:pStyle w:val="2"/>
        <w:outlineLvl w:val="0"/>
        <w:jc w:val="center"/>
      </w:pPr>
      <w:r>
        <w:rPr>
          <w:sz w:val="24"/>
        </w:rPr>
        <w:t xml:space="preserve">Глава 2. Резиденты</w:t>
      </w:r>
    </w:p>
    <w:p>
      <w:pPr>
        <w:pStyle w:val="0"/>
        <w:ind w:firstLine="540"/>
        <w:jc w:val="both"/>
      </w:pPr>
      <w:r>
        <w:rPr>
          <w:sz w:val="24"/>
        </w:rPr>
      </w:r>
    </w:p>
    <w:bookmarkStart w:id="78" w:name="P78"/>
    <w:bookmarkEnd w:id="78"/>
    <w:p>
      <w:pPr>
        <w:pStyle w:val="2"/>
        <w:outlineLvl w:val="1"/>
        <w:ind w:firstLine="540"/>
        <w:jc w:val="both"/>
      </w:pPr>
      <w:r>
        <w:rPr>
          <w:sz w:val="24"/>
        </w:rPr>
        <w:t xml:space="preserve">Статья 4. Включение юридических лиц в реестр</w:t>
      </w:r>
    </w:p>
    <w:p>
      <w:pPr>
        <w:pStyle w:val="0"/>
        <w:ind w:firstLine="540"/>
        <w:jc w:val="both"/>
      </w:pPr>
      <w:r>
        <w:rPr>
          <w:sz w:val="24"/>
        </w:rPr>
      </w:r>
    </w:p>
    <w:p>
      <w:pPr>
        <w:pStyle w:val="0"/>
        <w:ind w:firstLine="540"/>
        <w:jc w:val="both"/>
      </w:pPr>
      <w:r>
        <w:rPr>
          <w:sz w:val="24"/>
        </w:rPr>
        <w:t xml:space="preserve">1. Юридическое лицо подлежит включению в реестр в случае соответствия следующим требованиям:</w:t>
      </w:r>
    </w:p>
    <w:p>
      <w:pPr>
        <w:pStyle w:val="0"/>
        <w:spacing w:before="240" w:lineRule="auto"/>
        <w:ind w:firstLine="540"/>
        <w:jc w:val="both"/>
      </w:pPr>
      <w:r>
        <w:rPr>
          <w:sz w:val="24"/>
        </w:rPr>
        <w:t xml:space="preserve">1) юридическое лицо создано в соответствии с законодательством Российской Федерации;</w:t>
      </w:r>
    </w:p>
    <w:p>
      <w:pPr>
        <w:pStyle w:val="0"/>
        <w:spacing w:before="240" w:lineRule="auto"/>
        <w:ind w:firstLine="540"/>
        <w:jc w:val="both"/>
      </w:pPr>
      <w:r>
        <w:rPr>
          <w:sz w:val="24"/>
        </w:rPr>
        <w:t xml:space="preserve">2) государственная регистрация юридического лица осуществлена в Калининградской области;</w:t>
      </w:r>
    </w:p>
    <w:p>
      <w:pPr>
        <w:pStyle w:val="0"/>
        <w:spacing w:before="240" w:lineRule="auto"/>
        <w:ind w:firstLine="540"/>
        <w:jc w:val="both"/>
      </w:pPr>
      <w:r>
        <w:rPr>
          <w:sz w:val="24"/>
        </w:rPr>
        <w:t xml:space="preserve">3) производство товаров осуществляется юридическим лицом исключительно на территории Калининградской области;</w:t>
      </w:r>
    </w:p>
    <w:p>
      <w:pPr>
        <w:pStyle w:val="0"/>
        <w:spacing w:before="240" w:lineRule="auto"/>
        <w:ind w:firstLine="540"/>
        <w:jc w:val="both"/>
      </w:pPr>
      <w:r>
        <w:rPr>
          <w:sz w:val="24"/>
        </w:rPr>
        <w:t xml:space="preserve">4) инвестиции осуществляются юридическим лицом на территории Калининградской области;</w:t>
      </w:r>
    </w:p>
    <w:p>
      <w:pPr>
        <w:pStyle w:val="0"/>
        <w:spacing w:before="240" w:lineRule="auto"/>
        <w:ind w:firstLine="540"/>
        <w:jc w:val="both"/>
      </w:pPr>
      <w:r>
        <w:rPr>
          <w:sz w:val="24"/>
        </w:rPr>
        <w:t xml:space="preserve">5) инвестиционный проект, представленный юридическим лицом, отвечает установленным настоящим Федеральным законом требованиям.</w:t>
      </w:r>
    </w:p>
    <w:p>
      <w:pPr>
        <w:pStyle w:val="0"/>
        <w:spacing w:before="240" w:lineRule="auto"/>
        <w:ind w:firstLine="540"/>
        <w:jc w:val="both"/>
      </w:pPr>
      <w:r>
        <w:rPr>
          <w:sz w:val="24"/>
        </w:rPr>
        <w:t xml:space="preserve">2. Резидентами не могут быть юридические лица, применяющие специальные налоговые режимы, которые предусмотрены </w:t>
      </w:r>
      <w:hyperlink w:history="0" r:id="rId4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3. Резидентами не могут быть финансовые организации, в том числе кредитные и страховые организации и профессиональные участники рынка ценных бумаг.</w:t>
      </w:r>
    </w:p>
    <w:bookmarkStart w:id="88" w:name="P88"/>
    <w:bookmarkEnd w:id="88"/>
    <w:p>
      <w:pPr>
        <w:pStyle w:val="0"/>
        <w:spacing w:before="240" w:lineRule="auto"/>
        <w:ind w:firstLine="540"/>
        <w:jc w:val="both"/>
      </w:pPr>
      <w:r>
        <w:rPr>
          <w:sz w:val="24"/>
        </w:rPr>
        <w:t xml:space="preserve">4. Юридическое лицо представляет в письменной форме в администрацию заявление о включении юридического лица в реестр (далее в </w:t>
      </w:r>
      <w:hyperlink w:history="0" w:anchor="P97" w:tooltip="5. Администрация устанавливает соответствие документов, приложенных к заявлению о включении заявителя в реестр, перечню документов, указанных в части 4 настоящей статьи, в срок не более чем три рабочих дня со дня их представления в администрацию и направляет в письменной форме заявителю одно из следующих уведомлений:">
        <w:r>
          <w:rPr>
            <w:sz w:val="24"/>
            <w:color w:val="0000ff"/>
          </w:rPr>
          <w:t xml:space="preserve">частях 5</w:t>
        </w:r>
      </w:hyperlink>
      <w:r>
        <w:rPr>
          <w:sz w:val="24"/>
        </w:rPr>
        <w:t xml:space="preserve"> - </w:t>
      </w:r>
      <w:hyperlink w:history="0" w:anchor="P111" w:tooltip="9. Решение об отказе во включении заявителя в реестр может быть обжаловано заявителем в арбитражный суд.">
        <w:r>
          <w:rPr>
            <w:sz w:val="24"/>
            <w:color w:val="0000ff"/>
          </w:rPr>
          <w:t xml:space="preserve">9</w:t>
        </w:r>
      </w:hyperlink>
      <w:r>
        <w:rPr>
          <w:sz w:val="24"/>
        </w:rPr>
        <w:t xml:space="preserve"> настоящей статьи - заявитель) с приложением следующих документов:</w:t>
      </w:r>
    </w:p>
    <w:p>
      <w:pPr>
        <w:pStyle w:val="0"/>
        <w:jc w:val="both"/>
      </w:pPr>
      <w:r>
        <w:rPr>
          <w:sz w:val="24"/>
        </w:rPr>
        <w:t xml:space="preserve">(в ред. Федерального </w:t>
      </w:r>
      <w:hyperlink w:history="0" r:id="rId48"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23.04.2012 N 33-ФЗ)</w:t>
      </w:r>
    </w:p>
    <w:bookmarkStart w:id="90" w:name="P90"/>
    <w:bookmarkEnd w:id="90"/>
    <w:p>
      <w:pPr>
        <w:pStyle w:val="0"/>
        <w:spacing w:before="240" w:lineRule="auto"/>
        <w:ind w:firstLine="540"/>
        <w:jc w:val="both"/>
      </w:pPr>
      <w:r>
        <w:rPr>
          <w:sz w:val="24"/>
        </w:rPr>
        <w:t xml:space="preserve">1) засвидетельствованная в установленном порядке копия учредительных документов юридического лица;</w:t>
      </w:r>
    </w:p>
    <w:bookmarkStart w:id="91" w:name="P91"/>
    <w:bookmarkEnd w:id="91"/>
    <w:p>
      <w:pPr>
        <w:pStyle w:val="0"/>
        <w:spacing w:before="240" w:lineRule="auto"/>
        <w:ind w:firstLine="540"/>
        <w:jc w:val="both"/>
      </w:pPr>
      <w:r>
        <w:rPr>
          <w:sz w:val="24"/>
        </w:rPr>
        <w:t xml:space="preserve">2) копия документа, подтверждающего факт внесения записи о юридическом лице в единый государственный реестр юридических лиц;</w:t>
      </w:r>
    </w:p>
    <w:bookmarkStart w:id="92" w:name="P92"/>
    <w:bookmarkEnd w:id="92"/>
    <w:p>
      <w:pPr>
        <w:pStyle w:val="0"/>
        <w:spacing w:before="240" w:lineRule="auto"/>
        <w:ind w:firstLine="540"/>
        <w:jc w:val="both"/>
      </w:pPr>
      <w:r>
        <w:rPr>
          <w:sz w:val="24"/>
        </w:rPr>
        <w:t xml:space="preserve">3) свидетельство о постановке на учет в налоговом органе;</w:t>
      </w:r>
    </w:p>
    <w:bookmarkStart w:id="93" w:name="P93"/>
    <w:bookmarkEnd w:id="93"/>
    <w:p>
      <w:pPr>
        <w:pStyle w:val="0"/>
        <w:spacing w:before="240" w:lineRule="auto"/>
        <w:ind w:firstLine="540"/>
        <w:jc w:val="both"/>
      </w:pPr>
      <w:r>
        <w:rPr>
          <w:sz w:val="24"/>
        </w:rPr>
        <w:t xml:space="preserve">4) инвестиционная декларация.</w:t>
      </w:r>
    </w:p>
    <w:p>
      <w:pPr>
        <w:pStyle w:val="0"/>
        <w:jc w:val="both"/>
      </w:pPr>
      <w:r>
        <w:rPr>
          <w:sz w:val="24"/>
        </w:rPr>
        <w:t xml:space="preserve">(часть 4 в ред. Федерального </w:t>
      </w:r>
      <w:hyperlink w:history="0" r:id="rId4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4.1. В случае, если документы, указанные в </w:t>
      </w:r>
      <w:hyperlink w:history="0" w:anchor="P91" w:tooltip="2) копия документа, подтверждающего факт внесения записи о юридическом лице в единый государственный реестр юридических лиц;">
        <w:r>
          <w:rPr>
            <w:sz w:val="24"/>
            <w:color w:val="0000ff"/>
          </w:rPr>
          <w:t xml:space="preserve">пунктах 2</w:t>
        </w:r>
      </w:hyperlink>
      <w:r>
        <w:rPr>
          <w:sz w:val="24"/>
        </w:rPr>
        <w:t xml:space="preserve"> и </w:t>
      </w:r>
      <w:hyperlink w:history="0" w:anchor="P92" w:tooltip="3) свидетельство о постановке на учет в налоговом органе;">
        <w:r>
          <w:rPr>
            <w:sz w:val="24"/>
            <w:color w:val="0000ff"/>
          </w:rPr>
          <w:t xml:space="preserve">3 части 4</w:t>
        </w:r>
      </w:hyperlink>
      <w:r>
        <w:rPr>
          <w:sz w:val="24"/>
        </w:rPr>
        <w:t xml:space="preserve"> настоящей статьи, не представлены юридическим лицом, по межведомственному запросу администрации федеральный </w:t>
      </w:r>
      <w:hyperlink w:history="0" r:id="rId50" w:tooltip="Постановление Правительства РФ от 30.09.2004 N 506 (ред. от 29.05.2025) &quot;Об утверждении Положения о Федеральной налоговой службе&quot; {КонсультантПлюс}">
        <w:r>
          <w:rPr>
            <w:sz w:val="24"/>
            <w:color w:val="0000ff"/>
          </w:rPr>
          <w:t xml:space="preserve">орган</w:t>
        </w:r>
      </w:hyperlink>
      <w:r>
        <w:rPr>
          <w:sz w:val="24"/>
        </w:rP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w:t>
      </w:r>
      <w:hyperlink w:history="0" r:id="rId51" w:tooltip="Постановление Правительства РФ от 30.09.2004 N 506 (ред. от 29.05.2025) &quot;Об утверждении Положения о Федеральной налоговой службе&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pPr>
        <w:pStyle w:val="0"/>
        <w:jc w:val="both"/>
      </w:pPr>
      <w:r>
        <w:rPr>
          <w:sz w:val="24"/>
        </w:rPr>
        <w:t xml:space="preserve">(часть 4.1 введена Федеральным </w:t>
      </w:r>
      <w:hyperlink w:history="0" r:id="rId5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97" w:name="P97"/>
    <w:bookmarkEnd w:id="97"/>
    <w:p>
      <w:pPr>
        <w:pStyle w:val="0"/>
        <w:spacing w:before="240" w:lineRule="auto"/>
        <w:ind w:firstLine="540"/>
        <w:jc w:val="both"/>
      </w:pPr>
      <w:r>
        <w:rPr>
          <w:sz w:val="24"/>
        </w:rPr>
        <w:t xml:space="preserve">5. Администрация устанавливает соответствие документов, приложенных к заявлению о включении заявителя в реестр, перечню документов, указанных в </w:t>
      </w:r>
      <w:hyperlink w:history="0" w:anchor="P88" w:tooltip="4. Юридическое лицо представляет в письменной форме в администрацию заявление о включении юридического лица в реестр (далее в частях 5 - 9 настоящей статьи - заявитель) с приложением следующих документов:">
        <w:r>
          <w:rPr>
            <w:sz w:val="24"/>
            <w:color w:val="0000ff"/>
          </w:rPr>
          <w:t xml:space="preserve">части 4</w:t>
        </w:r>
      </w:hyperlink>
      <w:r>
        <w:rPr>
          <w:sz w:val="24"/>
        </w:rPr>
        <w:t xml:space="preserve"> настоящей статьи, в срок не более чем три рабочих дня со дня их представления в администрацию и направляет в письменной форме заявителю одно из следующих уведомлений:</w:t>
      </w:r>
    </w:p>
    <w:p>
      <w:pPr>
        <w:pStyle w:val="0"/>
        <w:jc w:val="both"/>
      </w:pPr>
      <w:r>
        <w:rPr>
          <w:sz w:val="24"/>
        </w:rPr>
        <w:t xml:space="preserve">(в ред. Федерального </w:t>
      </w:r>
      <w:hyperlink w:history="0" r:id="rId53"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1) о принятии указанного заявления к рассмотрению;</w:t>
      </w:r>
    </w:p>
    <w:p>
      <w:pPr>
        <w:pStyle w:val="0"/>
        <w:spacing w:before="240" w:lineRule="auto"/>
        <w:ind w:firstLine="540"/>
        <w:jc w:val="both"/>
      </w:pPr>
      <w:r>
        <w:rPr>
          <w:sz w:val="24"/>
        </w:rPr>
        <w:t xml:space="preserve">2) об отказе в принятии указанного заявления к рассмотрению в случае непредставления документов, указанных в </w:t>
      </w:r>
      <w:hyperlink w:history="0" w:anchor="P90" w:tooltip="1) засвидетельствованная в установленном порядке копия учредительных документов юридического лица;">
        <w:r>
          <w:rPr>
            <w:sz w:val="24"/>
            <w:color w:val="0000ff"/>
          </w:rPr>
          <w:t xml:space="preserve">пунктах 1</w:t>
        </w:r>
      </w:hyperlink>
      <w:r>
        <w:rPr>
          <w:sz w:val="24"/>
        </w:rPr>
        <w:t xml:space="preserve"> и (или) </w:t>
      </w:r>
      <w:hyperlink w:history="0" w:anchor="P93" w:tooltip="4) инвестиционная декларация.">
        <w:r>
          <w:rPr>
            <w:sz w:val="24"/>
            <w:color w:val="0000ff"/>
          </w:rPr>
          <w:t xml:space="preserve">4 части 4</w:t>
        </w:r>
      </w:hyperlink>
      <w:r>
        <w:rPr>
          <w:sz w:val="24"/>
        </w:rPr>
        <w:t xml:space="preserve"> настоящей статьи.</w:t>
      </w:r>
    </w:p>
    <w:p>
      <w:pPr>
        <w:pStyle w:val="0"/>
        <w:jc w:val="both"/>
      </w:pPr>
      <w:r>
        <w:rPr>
          <w:sz w:val="24"/>
        </w:rPr>
        <w:t xml:space="preserve">(часть 5 в ред. Федерального </w:t>
      </w:r>
      <w:hyperlink w:history="0" r:id="rId54"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23.04.2012 N 33-ФЗ)</w:t>
      </w:r>
    </w:p>
    <w:p>
      <w:pPr>
        <w:pStyle w:val="0"/>
        <w:spacing w:before="240" w:lineRule="auto"/>
        <w:ind w:firstLine="540"/>
        <w:jc w:val="both"/>
      </w:pPr>
      <w:r>
        <w:rPr>
          <w:sz w:val="24"/>
        </w:rPr>
        <w:t xml:space="preserve">5.1. В срок не более чем тридцать дней со дня направления заявителю уведомления о принятии указанного в </w:t>
      </w:r>
      <w:hyperlink w:history="0" w:anchor="P97" w:tooltip="5. Администрация устанавливает соответствие документов, приложенных к заявлению о включении заявителя в реестр, перечню документов, указанных в части 4 настоящей статьи, в срок не более чем три рабочих дня со дня их представления в администрацию и направляет в письменной форме заявителю одно из следующих уведомлений:">
        <w:r>
          <w:rPr>
            <w:sz w:val="24"/>
            <w:color w:val="0000ff"/>
          </w:rPr>
          <w:t xml:space="preserve">части 5</w:t>
        </w:r>
      </w:hyperlink>
      <w:r>
        <w:rPr>
          <w:sz w:val="24"/>
        </w:rPr>
        <w:t xml:space="preserve"> настоящей статьи заявления к рассмотрению администрация принимает решение о включении заявителя в реестр или об отказе во включении заявителя в реестр с указанием причин отказа и в день принятия этого решения уведомляет заявителя о принятом решении путем направления сообщения электросвязи соответственно на абонентский номер сети подвижной радиотелефонной связи или адрес электронной почты, которые указаны заявителем в заявлении о включении юридического лица в реестр, и в срок не более чем три рабочих дня со дня принятия решения направляет в письменной форме заявителю одно из следующих уведомлений:</w:t>
      </w:r>
    </w:p>
    <w:p>
      <w:pPr>
        <w:pStyle w:val="0"/>
        <w:spacing w:before="240" w:lineRule="auto"/>
        <w:ind w:firstLine="540"/>
        <w:jc w:val="both"/>
      </w:pPr>
      <w:r>
        <w:rPr>
          <w:sz w:val="24"/>
        </w:rPr>
        <w:t xml:space="preserve">1) о принятии решения о включении заявителя в реестр с приложением копии такого решения;</w:t>
      </w:r>
    </w:p>
    <w:p>
      <w:pPr>
        <w:pStyle w:val="0"/>
        <w:spacing w:before="240" w:lineRule="auto"/>
        <w:ind w:firstLine="540"/>
        <w:jc w:val="both"/>
      </w:pPr>
      <w:r>
        <w:rPr>
          <w:sz w:val="24"/>
        </w:rPr>
        <w:t xml:space="preserve">2) о принятии решения об отказе во включении заявителя в реестр с приложением копии такого решения.</w:t>
      </w:r>
    </w:p>
    <w:p>
      <w:pPr>
        <w:pStyle w:val="0"/>
        <w:jc w:val="both"/>
      </w:pPr>
      <w:r>
        <w:rPr>
          <w:sz w:val="24"/>
        </w:rPr>
        <w:t xml:space="preserve">(часть 5.1 в ред. Федерального </w:t>
      </w:r>
      <w:hyperlink w:history="0" r:id="rId55"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6. Решение об отказе во включении заявителя в реестр принимается администрацией только в случае несоблюдения условий включения в реестр, предусмотренных настоящим Федеральным законом.</w:t>
      </w:r>
    </w:p>
    <w:p>
      <w:pPr>
        <w:pStyle w:val="0"/>
        <w:spacing w:before="240" w:lineRule="auto"/>
        <w:ind w:firstLine="540"/>
        <w:jc w:val="both"/>
      </w:pPr>
      <w:r>
        <w:rPr>
          <w:sz w:val="24"/>
        </w:rPr>
        <w:t xml:space="preserve">6.1. Решение об отказе во включении заявителя в реестр оформляется путем выдачи заявителю указанного решения.</w:t>
      </w:r>
    </w:p>
    <w:p>
      <w:pPr>
        <w:pStyle w:val="0"/>
        <w:jc w:val="both"/>
      </w:pPr>
      <w:r>
        <w:rPr>
          <w:sz w:val="24"/>
        </w:rPr>
        <w:t xml:space="preserve">(часть 6.1 введена Федеральным </w:t>
      </w:r>
      <w:hyperlink w:history="0" r:id="rId56"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04.08.2023 N 447-ФЗ)</w:t>
      </w:r>
    </w:p>
    <w:p>
      <w:pPr>
        <w:pStyle w:val="0"/>
        <w:spacing w:before="240" w:lineRule="auto"/>
        <w:ind w:firstLine="540"/>
        <w:jc w:val="both"/>
      </w:pPr>
      <w:r>
        <w:rPr>
          <w:sz w:val="24"/>
        </w:rPr>
        <w:t xml:space="preserve">7. Решение о включении заявителя в реестр оформляется путем выдачи заявителю свидетельства о его включении в реестр.</w:t>
      </w:r>
    </w:p>
    <w:bookmarkStart w:id="110" w:name="P110"/>
    <w:bookmarkEnd w:id="110"/>
    <w:p>
      <w:pPr>
        <w:pStyle w:val="0"/>
        <w:spacing w:before="240" w:lineRule="auto"/>
        <w:ind w:firstLine="540"/>
        <w:jc w:val="both"/>
      </w:pPr>
      <w:r>
        <w:rPr>
          <w:sz w:val="24"/>
        </w:rPr>
        <w:t xml:space="preserve">8. Заявитель вправе осуществлять деятельность с применением специального правового режима Особой экономической зоны со дня принятия решения о включении заявителя в реестр.</w:t>
      </w:r>
    </w:p>
    <w:bookmarkStart w:id="111" w:name="P111"/>
    <w:bookmarkEnd w:id="111"/>
    <w:p>
      <w:pPr>
        <w:pStyle w:val="0"/>
        <w:spacing w:before="240" w:lineRule="auto"/>
        <w:ind w:firstLine="540"/>
        <w:jc w:val="both"/>
      </w:pPr>
      <w:r>
        <w:rPr>
          <w:sz w:val="24"/>
        </w:rPr>
        <w:t xml:space="preserve">9. Решение об отказе во включении заявителя в реестр может быть обжаловано заявителем в арбитражный суд.</w:t>
      </w:r>
    </w:p>
    <w:p>
      <w:pPr>
        <w:pStyle w:val="0"/>
        <w:spacing w:before="240" w:lineRule="auto"/>
        <w:ind w:firstLine="540"/>
        <w:jc w:val="both"/>
      </w:pPr>
      <w:r>
        <w:rPr>
          <w:sz w:val="24"/>
        </w:rPr>
        <w:t xml:space="preserve">10. К инвестиционным проектам, реализуемым резидентами, предъявляются следующие требования:</w:t>
      </w:r>
    </w:p>
    <w:p>
      <w:pPr>
        <w:pStyle w:val="0"/>
        <w:spacing w:before="240" w:lineRule="auto"/>
        <w:ind w:firstLine="540"/>
        <w:jc w:val="both"/>
      </w:pPr>
      <w:r>
        <w:rPr>
          <w:sz w:val="24"/>
        </w:rPr>
        <w:t xml:space="preserve">1) реализация инвестиционных проектов на территории Калининградской области;</w:t>
      </w:r>
    </w:p>
    <w:p>
      <w:pPr>
        <w:pStyle w:val="0"/>
        <w:spacing w:before="240" w:lineRule="auto"/>
        <w:ind w:firstLine="540"/>
        <w:jc w:val="both"/>
      </w:pPr>
      <w:r>
        <w:rPr>
          <w:sz w:val="24"/>
        </w:rPr>
        <w:t xml:space="preserve">2) инвестиционный проект не может быть направлен на следующие цели:</w:t>
      </w:r>
    </w:p>
    <w:p>
      <w:pPr>
        <w:pStyle w:val="0"/>
        <w:spacing w:before="240" w:lineRule="auto"/>
        <w:ind w:firstLine="540"/>
        <w:jc w:val="both"/>
      </w:pPr>
      <w:r>
        <w:rPr>
          <w:sz w:val="24"/>
        </w:rPr>
        <w:t xml:space="preserve">а) добыча полезных ископаемых, оказание услуг в этой области;</w:t>
      </w:r>
    </w:p>
    <w:p>
      <w:pPr>
        <w:pStyle w:val="0"/>
        <w:jc w:val="both"/>
      </w:pPr>
      <w:r>
        <w:rPr>
          <w:sz w:val="24"/>
        </w:rPr>
        <w:t xml:space="preserve">(пп. "а" в ред. Федерального </w:t>
      </w:r>
      <w:hyperlink w:history="0" r:id="rId5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б) производство этилового спирта, алкогольной продукции, производство табачных изделий и других подакцизных товаров (за исключением легковых автомобилей и мотоциклов) в соответствии со </w:t>
      </w:r>
      <w:hyperlink w:history="0" r:id="rId58" w:tooltip="Постановление Правительства РФ от 31.03.2006 N 185 &quot;Об утверждении списка подакцизных товаров, на производство которых не может быть направлен инвестиционный проект, реализуемый резидентом Особой экономической зоны в Калининградской области&quot; {КонсультантПлюс}">
        <w:r>
          <w:rPr>
            <w:sz w:val="24"/>
            <w:color w:val="0000ff"/>
          </w:rPr>
          <w:t xml:space="preserve">списком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в) оптовая и розничная торговля;</w:t>
      </w:r>
    </w:p>
    <w:p>
      <w:pPr>
        <w:pStyle w:val="0"/>
        <w:spacing w:before="240" w:lineRule="auto"/>
        <w:ind w:firstLine="540"/>
        <w:jc w:val="both"/>
      </w:pPr>
      <w:r>
        <w:rPr>
          <w:sz w:val="24"/>
        </w:rPr>
        <w:t xml:space="preserve">г) ремонт бытовых изделий и предметов личного пользования;</w:t>
      </w:r>
    </w:p>
    <w:p>
      <w:pPr>
        <w:pStyle w:val="0"/>
        <w:spacing w:before="240" w:lineRule="auto"/>
        <w:ind w:firstLine="540"/>
        <w:jc w:val="both"/>
      </w:pPr>
      <w:r>
        <w:rPr>
          <w:sz w:val="24"/>
        </w:rPr>
        <w:t xml:space="preserve">д) финансовая деятельность;</w:t>
      </w:r>
    </w:p>
    <w:p>
      <w:pPr>
        <w:pStyle w:val="0"/>
        <w:spacing w:before="240" w:lineRule="auto"/>
        <w:ind w:firstLine="540"/>
        <w:jc w:val="both"/>
      </w:pPr>
      <w:r>
        <w:rPr>
          <w:sz w:val="24"/>
        </w:rPr>
        <w:t xml:space="preserve">е) производство и распределение электрической энергии;</w:t>
      </w:r>
    </w:p>
    <w:p>
      <w:pPr>
        <w:pStyle w:val="0"/>
        <w:jc w:val="both"/>
      </w:pPr>
      <w:r>
        <w:rPr>
          <w:sz w:val="24"/>
        </w:rPr>
        <w:t xml:space="preserve">(пп. "е" введен Федеральным </w:t>
      </w:r>
      <w:hyperlink w:history="0" r:id="rId59"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bookmarkStart w:id="123" w:name="P123"/>
    <w:bookmarkEnd w:id="123"/>
    <w:p>
      <w:pPr>
        <w:pStyle w:val="0"/>
        <w:spacing w:before="240" w:lineRule="auto"/>
        <w:ind w:firstLine="540"/>
        <w:jc w:val="both"/>
      </w:pPr>
      <w:r>
        <w:rPr>
          <w:sz w:val="24"/>
        </w:rPr>
        <w:t xml:space="preserve">ж) передача имущества в аренду, за исключением передачи имущества в аренду для осуществления и обеспечения производства продукции обрабатывающих производств;</w:t>
      </w:r>
    </w:p>
    <w:p>
      <w:pPr>
        <w:pStyle w:val="0"/>
        <w:jc w:val="both"/>
      </w:pPr>
      <w:r>
        <w:rPr>
          <w:sz w:val="24"/>
        </w:rPr>
        <w:t xml:space="preserve">(пп. "ж" введен Федеральным </w:t>
      </w:r>
      <w:hyperlink w:history="0" r:id="rId6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bookmarkStart w:id="125" w:name="P125"/>
    <w:bookmarkEnd w:id="125"/>
    <w:p>
      <w:pPr>
        <w:pStyle w:val="0"/>
        <w:spacing w:before="240" w:lineRule="auto"/>
        <w:ind w:firstLine="540"/>
        <w:jc w:val="both"/>
      </w:pPr>
      <w:r>
        <w:rPr>
          <w:sz w:val="24"/>
        </w:rPr>
        <w:t xml:space="preserve">3) осуществление инвестиций в форме капитальных вложений. Капитальными вложениями, учитываемыми при определении стоимости инвестиционного проекта, являются инвестиции в основной капитал (основные средства), а именно затраты на осуществление проектно-изыскательских работ, новое строительство, техническое перевооружение, модернизацию основных фондов, реконструкцию зданий, приобретение транспортных средств, машин, оборудования, инструментов, инвентаря. Не учитываются в качестве капитальных вложений при определении стоимости инвестиционного проекта стоимость имущества, переданного в уставный капитал резидента, затраты на приобретение у резидентов или других лиц имущества, которое находилось в собственности резидентов и в отношении которого ранее применялась налоговая ставка налога на имущество организаций в размерах, установленных </w:t>
      </w:r>
      <w:hyperlink w:history="0" r:id="rId61" w:tooltip="&quot;Налоговый кодекс Российской Федерации (часть вторая)&quot; от 05.08.2000 N 117-ФЗ (ред. от 30.01.2026) {КонсультантПлюс}">
        <w:r>
          <w:rPr>
            <w:sz w:val="24"/>
            <w:color w:val="0000ff"/>
          </w:rPr>
          <w:t xml:space="preserve">пунктами 3</w:t>
        </w:r>
      </w:hyperlink>
      <w:r>
        <w:rPr>
          <w:sz w:val="24"/>
        </w:rPr>
        <w:t xml:space="preserve"> и </w:t>
      </w:r>
      <w:hyperlink w:history="0" r:id="rId62" w:tooltip="&quot;Налоговый кодекс Российской Федерации (часть вторая)&quot; от 05.08.2000 N 117-ФЗ (ред. от 30.01.2026) {КонсультантПлюс}">
        <w:r>
          <w:rPr>
            <w:sz w:val="24"/>
            <w:color w:val="0000ff"/>
          </w:rPr>
          <w:t xml:space="preserve">4 статьи 385.1</w:t>
        </w:r>
      </w:hyperlink>
      <w:r>
        <w:rPr>
          <w:sz w:val="24"/>
        </w:rPr>
        <w:t xml:space="preserve"> Налогового кодекса Российской Федерации, затраты на приобретение легковых автомобилей, спортивных, туристских и прогулочных судов (за исключением затрат на приобретение спортивных, туристских и прогулочных судов резидентом, реализующим инвестиционный проект в области туристско-рекреационной деятельности), затраты на приобретение земельных участков, зданий и сооружений, объектов незавершенного строительства, а также затраты на приобретение, строительство и реконструкцию жилых помещений;</w:t>
      </w:r>
    </w:p>
    <w:p>
      <w:pPr>
        <w:pStyle w:val="0"/>
        <w:jc w:val="both"/>
      </w:pPr>
      <w:r>
        <w:rPr>
          <w:sz w:val="24"/>
        </w:rPr>
        <w:t xml:space="preserve">(п. 3 в ред. Федерального </w:t>
      </w:r>
      <w:hyperlink w:history="0" r:id="rId6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bookmarkStart w:id="127" w:name="P127"/>
    <w:bookmarkEnd w:id="127"/>
    <w:p>
      <w:pPr>
        <w:pStyle w:val="0"/>
        <w:spacing w:before="240" w:lineRule="auto"/>
        <w:ind w:firstLine="540"/>
        <w:jc w:val="both"/>
      </w:pPr>
      <w:r>
        <w:rPr>
          <w:sz w:val="24"/>
        </w:rPr>
        <w:t xml:space="preserve">4) объем капитальных вложений в соответствии с представленным инвестиционным проектом должен составлять в сумме не менее чем сто пятьдесят миллионов рублей. В случае реализации инвестиционного проекта в области туристско-рекреационной деятельности, по созданию обрабатывающего производства, а также в области рыболовства, рыбоводства, сельского хозяйства объем капитальных вложений в соответствии с представленным инвестиционным проектом должен составлять в сумме не менее чем пятьдесят миллионов рублей. В случае реализации инвестиционного проекта в области здравоохранения объем капитальных вложений в соответствии с представленным инвестиционным проектом должен составлять в сумме не менее чем десять миллионов рублей. В случае реализации инвестиционного проекта в области разработки компьютерных технологий и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 объем капитальных вложений в соответствии с представленным инвестиционным проектом должен составлять в сумме не менее чем один миллион рублей;</w:t>
      </w:r>
    </w:p>
    <w:p>
      <w:pPr>
        <w:pStyle w:val="0"/>
        <w:jc w:val="both"/>
      </w:pPr>
      <w:r>
        <w:rPr>
          <w:sz w:val="24"/>
        </w:rPr>
        <w:t xml:space="preserve">(в ред. Федеральных законов от 11.03.2016 </w:t>
      </w:r>
      <w:hyperlink w:history="0" r:id="rId64" w:tooltip="Федеральный закон от 11.03.2016 N 70-ФЗ &quot;О внесении изменений в статью 4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70-ФЗ</w:t>
        </w:r>
      </w:hyperlink>
      <w:r>
        <w:rPr>
          <w:sz w:val="24"/>
        </w:rPr>
        <w:t xml:space="preserve">, от 05.12.2017 </w:t>
      </w:r>
      <w:hyperlink w:history="0" r:id="rId65"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w:t>
      </w:r>
    </w:p>
    <w:bookmarkStart w:id="129" w:name="P129"/>
    <w:bookmarkEnd w:id="129"/>
    <w:p>
      <w:pPr>
        <w:pStyle w:val="0"/>
        <w:spacing w:before="240" w:lineRule="auto"/>
        <w:ind w:firstLine="540"/>
        <w:jc w:val="both"/>
      </w:pPr>
      <w:r>
        <w:rPr>
          <w:sz w:val="24"/>
        </w:rPr>
        <w:t xml:space="preserve">5) объемы капитальных вложений, указанные в </w:t>
      </w:r>
      <w:hyperlink w:history="0" w:anchor="P127" w:tooltip="4) объем капитальных вложений в соответствии с представленным инвестиционным проектом должен составлять в сумме не менее чем сто пятьдесят миллионов рублей. В случае реализации инвестиционного проекта в области туристско-рекреационной деятельности, по созданию обрабатывающего производства, а также в области рыболовства, рыбоводства, сельского хозяйства объем капитальных вложений в соответствии с представленным инвестиционным проектом должен составлять в сумме не менее чем пятьдесят миллионов рублей. В сл...">
        <w:r>
          <w:rPr>
            <w:sz w:val="24"/>
            <w:color w:val="0000ff"/>
          </w:rPr>
          <w:t xml:space="preserve">пункте 4</w:t>
        </w:r>
      </w:hyperlink>
      <w:r>
        <w:rPr>
          <w:sz w:val="24"/>
        </w:rPr>
        <w:t xml:space="preserve">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шести лет;</w:t>
      </w:r>
    </w:p>
    <w:p>
      <w:pPr>
        <w:pStyle w:val="0"/>
        <w:jc w:val="both"/>
      </w:pPr>
      <w:r>
        <w:rPr>
          <w:sz w:val="24"/>
        </w:rPr>
        <w:t xml:space="preserve">(п. 5 в ред. Федерального </w:t>
      </w:r>
      <w:hyperlink w:history="0" r:id="rId66"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6) при определении объема капитальных вложений, указанного в настоящей статье, не учитываются безвозмездная передача и возмездная передача, включая передачу через третьих лиц, машин, оборудования и транспортных средств лицами, государственная регистрация которых на день вступления в силу настоящего Федерального закона осуществлена в Калининградской области в порядке, установленном законодательством Российской Федерации, а также возмездная передача имущества, в том числе по договору лизинга, с оплатой (предоставлением рассрочки платежа) в срок, превышающий три года со дня включения резидента в реестр.</w:t>
      </w:r>
    </w:p>
    <w:p>
      <w:pPr>
        <w:pStyle w:val="0"/>
        <w:jc w:val="both"/>
      </w:pPr>
      <w:r>
        <w:rPr>
          <w:sz w:val="24"/>
        </w:rPr>
        <w:t xml:space="preserve">(п. 6 в ред. Федерального </w:t>
      </w:r>
      <w:hyperlink w:history="0" r:id="rId6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10.1 ст. 4 (в ред. ФЗ от 28.12.2013 N 410-ФЗ) </w:t>
            </w:r>
            <w:hyperlink w:history="0" r:id="rId68"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01.01.2010, и применяется резидентами, которые были включены в единый реестр резидентов ОЭЗ.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целях настоящей статьи реализацией инвестиционного проекта на территории Калининградской области также признается деятельность резидента, зарегистрированного до 31 декабря 2013 года, в соответствии с его инвестиционной декларацией, содержащей сведения о видах услуг по перевозкам товаров, пассажиров и багажа или услуг, непосредственно связанных с этими перевозками, если указанные перевозки осуществляются:</w:t>
      </w:r>
    </w:p>
    <w:p>
      <w:pPr>
        <w:pStyle w:val="0"/>
        <w:spacing w:before="240" w:lineRule="auto"/>
        <w:ind w:firstLine="540"/>
        <w:jc w:val="both"/>
      </w:pPr>
      <w:r>
        <w:rPr>
          <w:sz w:val="24"/>
        </w:rPr>
        <w:t xml:space="preserve">1) по территории Калининградской области;</w:t>
      </w:r>
    </w:p>
    <w:p>
      <w:pPr>
        <w:pStyle w:val="0"/>
        <w:spacing w:before="240" w:lineRule="auto"/>
        <w:ind w:firstLine="540"/>
        <w:jc w:val="both"/>
      </w:pPr>
      <w:r>
        <w:rPr>
          <w:sz w:val="24"/>
        </w:rPr>
        <w:t xml:space="preserve">2) между территорией Калининградской области и территориями иностранных государств;</w:t>
      </w:r>
    </w:p>
    <w:p>
      <w:pPr>
        <w:pStyle w:val="0"/>
        <w:spacing w:before="240" w:lineRule="auto"/>
        <w:ind w:firstLine="540"/>
        <w:jc w:val="both"/>
      </w:pPr>
      <w:r>
        <w:rPr>
          <w:sz w:val="24"/>
        </w:rPr>
        <w:t xml:space="preserve">3) между территорией Калининградской области и остальной частью территории Российской Федерации;</w:t>
      </w:r>
    </w:p>
    <w:p>
      <w:pPr>
        <w:pStyle w:val="0"/>
        <w:spacing w:before="240" w:lineRule="auto"/>
        <w:ind w:firstLine="540"/>
        <w:jc w:val="both"/>
      </w:pPr>
      <w:r>
        <w:rPr>
          <w:sz w:val="24"/>
        </w:rPr>
        <w:t xml:space="preserve">4) между двумя пунктами, расположенными на остальной части территории Российской Федерации, между пунктом на территории Российской Федерации и пунктом на территории иностранного государства, между двумя пунктами, расположенными на территории иностранного государства, территориях иностранных государств. Указанные перевозки осуществляются после завершения перевозки между территорией Калининградской области и территорией иностранного государства или остальной частью территории Российской Федерации при следовании транспортного средства под погрузку товаров для последующего их ввоза в Калининградскую область либо при следовании порожнего транспортного средства в Калининградскую область.</w:t>
      </w:r>
    </w:p>
    <w:p>
      <w:pPr>
        <w:pStyle w:val="0"/>
        <w:jc w:val="both"/>
      </w:pPr>
      <w:r>
        <w:rPr>
          <w:sz w:val="24"/>
        </w:rPr>
        <w:t xml:space="preserve">(часть 10.1 введена Федеральным </w:t>
      </w:r>
      <w:hyperlink w:history="0" r:id="rId69" w:tooltip="Федеральный закон от 28.12.2013 N 410-ФЗ (ред. от 28.12.2022) &quot;О внесении изменений в Федеральный закон &quot;О негосударственных пенсионных фонд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410-ФЗ)</w:t>
      </w:r>
    </w:p>
    <w:p>
      <w:pPr>
        <w:pStyle w:val="0"/>
        <w:spacing w:before="240" w:lineRule="auto"/>
        <w:ind w:firstLine="540"/>
        <w:jc w:val="both"/>
      </w:pPr>
      <w:r>
        <w:rPr>
          <w:sz w:val="24"/>
        </w:rPr>
        <w:t xml:space="preserve">10.2. Для целей настоящей статьи под туристско-рекреационной деятельностью понимается деятельность юридических лиц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w:t>
      </w:r>
    </w:p>
    <w:p>
      <w:pPr>
        <w:pStyle w:val="0"/>
        <w:jc w:val="both"/>
      </w:pPr>
      <w:r>
        <w:rPr>
          <w:sz w:val="24"/>
        </w:rPr>
        <w:t xml:space="preserve">(часть 10.2 введена Федеральным </w:t>
      </w:r>
      <w:hyperlink w:history="0" r:id="rId70" w:tooltip="Федеральный закон от 11.03.2016 N 70-ФЗ &quot;О внесении изменений в статью 4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11.03.2016 N 70-ФЗ)</w:t>
      </w:r>
    </w:p>
    <w:p>
      <w:pPr>
        <w:pStyle w:val="0"/>
        <w:spacing w:before="240" w:lineRule="auto"/>
        <w:ind w:firstLine="540"/>
        <w:jc w:val="both"/>
      </w:pPr>
      <w:r>
        <w:rPr>
          <w:sz w:val="24"/>
        </w:rPr>
        <w:t xml:space="preserve">10.3. Для целей настоящей статьи требования </w:t>
      </w:r>
      <w:hyperlink w:history="0" w:anchor="P123" w:tooltip="ж) передача имущества в аренду, за исключением передачи имущества в аренду для осуществления и обеспечения производства продукции обрабатывающих производств;">
        <w:r>
          <w:rPr>
            <w:sz w:val="24"/>
            <w:color w:val="0000ff"/>
          </w:rPr>
          <w:t xml:space="preserve">подпункта "ж" пункта 2 части 10</w:t>
        </w:r>
      </w:hyperlink>
      <w:r>
        <w:rPr>
          <w:sz w:val="24"/>
        </w:rPr>
        <w:t xml:space="preserve"> настоящей статьи не распространяются на передачу в аренду объектов (части таких объектов) образования, науки, культуры, здравоохранения, физической культуры и спорта, созданных в результате реализации инвестиционных проектов.</w:t>
      </w:r>
    </w:p>
    <w:p>
      <w:pPr>
        <w:pStyle w:val="0"/>
        <w:jc w:val="both"/>
      </w:pPr>
      <w:r>
        <w:rPr>
          <w:sz w:val="24"/>
        </w:rPr>
        <w:t xml:space="preserve">(часть 10.3 введена Федеральным </w:t>
      </w:r>
      <w:hyperlink w:history="0" r:id="rId71"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04.08.2023 N 447-ФЗ)</w:t>
      </w:r>
    </w:p>
    <w:p>
      <w:pPr>
        <w:pStyle w:val="0"/>
        <w:spacing w:before="240" w:lineRule="auto"/>
        <w:ind w:firstLine="540"/>
        <w:jc w:val="both"/>
      </w:pPr>
      <w:r>
        <w:rPr>
          <w:sz w:val="24"/>
        </w:rPr>
        <w:t xml:space="preserve">11. Инвестиционная декларация должна содержать следующие сведения:</w:t>
      </w:r>
    </w:p>
    <w:p>
      <w:pPr>
        <w:pStyle w:val="0"/>
        <w:spacing w:before="240" w:lineRule="auto"/>
        <w:ind w:firstLine="540"/>
        <w:jc w:val="both"/>
      </w:pPr>
      <w:r>
        <w:rPr>
          <w:sz w:val="24"/>
        </w:rPr>
        <w:t xml:space="preserve">1) цель инвестиционного проекта (виды товаров, услуг, производство или оказание которых планируется осуществить в соответствии с инвестиционным проектом);</w:t>
      </w:r>
    </w:p>
    <w:p>
      <w:pPr>
        <w:pStyle w:val="0"/>
        <w:spacing w:before="240" w:lineRule="auto"/>
        <w:ind w:firstLine="540"/>
        <w:jc w:val="both"/>
      </w:pPr>
      <w:r>
        <w:rPr>
          <w:sz w:val="24"/>
        </w:rPr>
        <w:t xml:space="preserve">2) общий объем финансирования инвестиционного проекта;</w:t>
      </w:r>
    </w:p>
    <w:p>
      <w:pPr>
        <w:pStyle w:val="0"/>
        <w:spacing w:before="240" w:lineRule="auto"/>
        <w:ind w:firstLine="540"/>
        <w:jc w:val="both"/>
      </w:pPr>
      <w:r>
        <w:rPr>
          <w:sz w:val="24"/>
        </w:rPr>
        <w:t xml:space="preserve">3) график осуществления ежегодного объема инвестиций в первые три года либо в случае, установленном </w:t>
      </w:r>
      <w:hyperlink w:history="0" w:anchor="P129" w:tooltip="5) объемы капитальных вложений, указанные в пункте 4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
        <w:r>
          <w:rPr>
            <w:sz w:val="24"/>
            <w:color w:val="0000ff"/>
          </w:rPr>
          <w:t xml:space="preserve">пунктом 5 части 10</w:t>
        </w:r>
      </w:hyperlink>
      <w:r>
        <w:rPr>
          <w:sz w:val="24"/>
        </w:rPr>
        <w:t xml:space="preserve"> настоящей статьи, шесть лет реализации инвестиционного проекта.</w:t>
      </w:r>
    </w:p>
    <w:p>
      <w:pPr>
        <w:pStyle w:val="0"/>
        <w:jc w:val="both"/>
      </w:pPr>
      <w:r>
        <w:rPr>
          <w:sz w:val="24"/>
        </w:rPr>
        <w:t xml:space="preserve">(в ред. Федерального </w:t>
      </w:r>
      <w:hyperlink w:history="0" r:id="rId72"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12. Внесение в инвестиционную декларацию изменений, касающихся условий реализации инвестиционного проекта, в том числе в части увеличения срока осуществления капитальных вложений с трех до шести лет, осуществляется администрацией на основании заявления в письменной форме резидента с обоснованием необходимости внесения таких изменений в порядке, предусмотренном </w:t>
      </w:r>
      <w:hyperlink w:history="0" w:anchor="P88" w:tooltip="4. Юридическое лицо представляет в письменной форме в администрацию заявление о включении юридического лица в реестр (далее в частях 5 - 9 настоящей статьи - заявитель) с приложением следующих документов:">
        <w:r>
          <w:rPr>
            <w:sz w:val="24"/>
            <w:color w:val="0000ff"/>
          </w:rPr>
          <w:t xml:space="preserve">частями 4</w:t>
        </w:r>
      </w:hyperlink>
      <w:r>
        <w:rPr>
          <w:sz w:val="24"/>
        </w:rPr>
        <w:t xml:space="preserve"> - </w:t>
      </w:r>
      <w:hyperlink w:history="0" w:anchor="P110" w:tooltip="8. Заявитель вправе осуществлять деятельность с применением специального правового режима Особой экономической зоны со дня принятия решения о включении заявителя в реестр.">
        <w:r>
          <w:rPr>
            <w:sz w:val="24"/>
            <w:color w:val="0000ff"/>
          </w:rPr>
          <w:t xml:space="preserve">8</w:t>
        </w:r>
      </w:hyperlink>
      <w:r>
        <w:rPr>
          <w:sz w:val="24"/>
        </w:rPr>
        <w:t xml:space="preserve"> настоящей статьи. Решение о внесении изменений в инвестиционную декларацию оформляется в двух экземплярах, один из которых выдается резиденту.</w:t>
      </w:r>
    </w:p>
    <w:p>
      <w:pPr>
        <w:pStyle w:val="0"/>
        <w:jc w:val="both"/>
      </w:pPr>
      <w:r>
        <w:rPr>
          <w:sz w:val="24"/>
        </w:rPr>
        <w:t xml:space="preserve">(в ред. Федерального </w:t>
      </w:r>
      <w:hyperlink w:history="0" r:id="rId73"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12.1. Заявление о внесении изменений в инвестиционную декларацию в части увеличения срока осуществления капитальных вложений с трех до шести лет может быть подано резидентом по 31 декабря 2023 года.</w:t>
      </w:r>
    </w:p>
    <w:p>
      <w:pPr>
        <w:pStyle w:val="0"/>
        <w:jc w:val="both"/>
      </w:pPr>
      <w:r>
        <w:rPr>
          <w:sz w:val="24"/>
        </w:rPr>
        <w:t xml:space="preserve">(часть 12.1 введена Федеральным </w:t>
      </w:r>
      <w:hyperlink w:history="0" r:id="rId74"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04.08.2023 N 447-ФЗ)</w:t>
      </w:r>
    </w:p>
    <w:p>
      <w:pPr>
        <w:pStyle w:val="0"/>
        <w:spacing w:before="240" w:lineRule="auto"/>
        <w:ind w:firstLine="540"/>
        <w:jc w:val="both"/>
      </w:pPr>
      <w:r>
        <w:rPr>
          <w:sz w:val="24"/>
        </w:rPr>
        <w:t xml:space="preserve">13. Основаниями для отказа во внесении изменений в инвестиционную декларацию являются:</w:t>
      </w:r>
    </w:p>
    <w:p>
      <w:pPr>
        <w:pStyle w:val="0"/>
        <w:spacing w:before="240" w:lineRule="auto"/>
        <w:ind w:firstLine="540"/>
        <w:jc w:val="both"/>
      </w:pPr>
      <w:r>
        <w:rPr>
          <w:sz w:val="24"/>
        </w:rPr>
        <w:t xml:space="preserve">1) несоответствие вносимых изменений требованиям настоящего Федерального закона;</w:t>
      </w:r>
    </w:p>
    <w:p>
      <w:pPr>
        <w:pStyle w:val="0"/>
        <w:spacing w:before="240" w:lineRule="auto"/>
        <w:ind w:firstLine="540"/>
        <w:jc w:val="both"/>
      </w:pPr>
      <w:r>
        <w:rPr>
          <w:sz w:val="24"/>
        </w:rPr>
        <w:t xml:space="preserve">2) изменение цели инвестиционного проекта;</w:t>
      </w:r>
    </w:p>
    <w:p>
      <w:pPr>
        <w:pStyle w:val="0"/>
        <w:spacing w:before="240" w:lineRule="auto"/>
        <w:ind w:firstLine="540"/>
        <w:jc w:val="both"/>
      </w:pPr>
      <w:r>
        <w:rPr>
          <w:sz w:val="24"/>
        </w:rPr>
        <w:t xml:space="preserve">3) снижение общего объема финансирования инвестиционного проекта в первые три года либо в случае, установленном </w:t>
      </w:r>
      <w:hyperlink w:history="0" w:anchor="P129" w:tooltip="5) объемы капитальных вложений, указанные в пункте 4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
        <w:r>
          <w:rPr>
            <w:sz w:val="24"/>
            <w:color w:val="0000ff"/>
          </w:rPr>
          <w:t xml:space="preserve">пунктом 5 части 10</w:t>
        </w:r>
      </w:hyperlink>
      <w:r>
        <w:rPr>
          <w:sz w:val="24"/>
        </w:rPr>
        <w:t xml:space="preserve"> настоящей статьи, шесть лет его реализации до уровня меньшего, чем объемы соответствующих капитальных вложений, указанных в </w:t>
      </w:r>
      <w:hyperlink w:history="0" w:anchor="P127" w:tooltip="4) объем капитальных вложений в соответствии с представленным инвестиционным проектом должен составлять в сумме не менее чем сто пятьдесят миллионов рублей. В случае реализации инвестиционного проекта в области туристско-рекреационной деятельности, по созданию обрабатывающего производства, а также в области рыболовства, рыбоводства, сельского хозяйства объем капитальных вложений в соответствии с представленным инвестиционным проектом должен составлять в сумме не менее чем пятьдесят миллионов рублей. В сл...">
        <w:r>
          <w:rPr>
            <w:sz w:val="24"/>
            <w:color w:val="0000ff"/>
          </w:rPr>
          <w:t xml:space="preserve">пункте 4 части 10</w:t>
        </w:r>
      </w:hyperlink>
      <w:r>
        <w:rPr>
          <w:sz w:val="24"/>
        </w:rPr>
        <w:t xml:space="preserve"> настоящей статьи;</w:t>
      </w:r>
    </w:p>
    <w:p>
      <w:pPr>
        <w:pStyle w:val="0"/>
        <w:jc w:val="both"/>
      </w:pPr>
      <w:r>
        <w:rPr>
          <w:sz w:val="24"/>
        </w:rPr>
        <w:t xml:space="preserve">(в ред. Федеральных законов от 11.03.2016 </w:t>
      </w:r>
      <w:hyperlink w:history="0" r:id="rId75" w:tooltip="Федеральный закон от 11.03.2016 N 70-ФЗ &quot;О внесении изменений в статью 4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70-ФЗ</w:t>
        </w:r>
      </w:hyperlink>
      <w:r>
        <w:rPr>
          <w:sz w:val="24"/>
        </w:rPr>
        <w:t xml:space="preserve">, от 04.08.2023 </w:t>
      </w:r>
      <w:hyperlink w:history="0" r:id="rId76"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447-ФЗ</w:t>
        </w:r>
      </w:hyperlink>
      <w:r>
        <w:rPr>
          <w:sz w:val="24"/>
        </w:rPr>
        <w:t xml:space="preserve">)</w:t>
      </w:r>
    </w:p>
    <w:p>
      <w:pPr>
        <w:pStyle w:val="0"/>
        <w:spacing w:before="240" w:lineRule="auto"/>
        <w:ind w:firstLine="540"/>
        <w:jc w:val="both"/>
      </w:pPr>
      <w:r>
        <w:rPr>
          <w:sz w:val="24"/>
        </w:rPr>
        <w:t xml:space="preserve">4) изменение графика ежегодного объема инвестиций, исключающее возможность реализации инвестиционного проекта с соблюдением требований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5. Исключение резидента из реестра</w:t>
      </w:r>
    </w:p>
    <w:p>
      <w:pPr>
        <w:pStyle w:val="0"/>
        <w:ind w:firstLine="540"/>
        <w:jc w:val="both"/>
      </w:pPr>
      <w:r>
        <w:rPr>
          <w:sz w:val="24"/>
        </w:rPr>
      </w:r>
    </w:p>
    <w:p>
      <w:pPr>
        <w:pStyle w:val="0"/>
        <w:ind w:firstLine="540"/>
        <w:jc w:val="both"/>
      </w:pPr>
      <w:r>
        <w:rPr>
          <w:sz w:val="24"/>
        </w:rPr>
        <w:t xml:space="preserve">Резидент подлежит исключению из реестра:</w:t>
      </w:r>
    </w:p>
    <w:p>
      <w:pPr>
        <w:pStyle w:val="0"/>
        <w:spacing w:before="240" w:lineRule="auto"/>
        <w:ind w:firstLine="540"/>
        <w:jc w:val="both"/>
      </w:pPr>
      <w:r>
        <w:rPr>
          <w:sz w:val="24"/>
        </w:rPr>
        <w:t xml:space="preserve">1) на основании поданного в письменной форме заявления об исключении из реестра со дня, следующего за днем получения администрацией такого заявления;</w:t>
      </w:r>
    </w:p>
    <w:p>
      <w:pPr>
        <w:pStyle w:val="0"/>
        <w:spacing w:before="240" w:lineRule="auto"/>
        <w:ind w:firstLine="540"/>
        <w:jc w:val="both"/>
      </w:pPr>
      <w:r>
        <w:rPr>
          <w:sz w:val="24"/>
        </w:rPr>
        <w:t xml:space="preserve">2) на основании вступившего в законную силу решения арбитражного суда об исключении резидента из реестра;</w:t>
      </w:r>
    </w:p>
    <w:p>
      <w:pPr>
        <w:pStyle w:val="0"/>
        <w:spacing w:before="240" w:lineRule="auto"/>
        <w:ind w:firstLine="540"/>
        <w:jc w:val="both"/>
      </w:pPr>
      <w:r>
        <w:rPr>
          <w:sz w:val="24"/>
        </w:rPr>
        <w:t xml:space="preserve">3) в случае внесения в единый государственный реестр юридических лиц записи о том, что юридическое лицо находится в процессе ликвидации, - со дня, следующего за днем внесения соответствующей записи в единый государственный реестр юридических лиц;</w:t>
      </w:r>
    </w:p>
    <w:p>
      <w:pPr>
        <w:pStyle w:val="0"/>
        <w:jc w:val="both"/>
      </w:pPr>
      <w:r>
        <w:rPr>
          <w:sz w:val="24"/>
        </w:rPr>
        <w:t xml:space="preserve">(п. 3 в ред. Федерального </w:t>
      </w:r>
      <w:hyperlink w:history="0" r:id="rId77" w:tooltip="Федеральный закон от 17.05.2007 N 84-ФЗ (ред. от 06.12.2011) &quot;О внесении изменений в статьи 5 и 23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статью 89 части первой Налогового кодекса Российской Федерации и статьи 288.1 и 385.1 части второй Налогового кодекса Российской Федерации&quot; {КонсультантПлюс}">
        <w:r>
          <w:rPr>
            <w:sz w:val="24"/>
            <w:color w:val="0000ff"/>
          </w:rPr>
          <w:t xml:space="preserve">закона</w:t>
        </w:r>
      </w:hyperlink>
      <w:r>
        <w:rPr>
          <w:sz w:val="24"/>
        </w:rPr>
        <w:t xml:space="preserve"> от 17.05.2007 N 84-ФЗ)</w:t>
      </w:r>
    </w:p>
    <w:p>
      <w:pPr>
        <w:pStyle w:val="0"/>
        <w:spacing w:before="240" w:lineRule="auto"/>
        <w:ind w:firstLine="540"/>
        <w:jc w:val="both"/>
      </w:pPr>
      <w:r>
        <w:rPr>
          <w:sz w:val="24"/>
        </w:rPr>
        <w:t xml:space="preserve">4) в случае прекращения деятельности юридического лица - резидента в результате его реорганизации со дня, следующего за днем завершения реорганизации;</w:t>
      </w:r>
    </w:p>
    <w:p>
      <w:pPr>
        <w:pStyle w:val="0"/>
        <w:spacing w:before="240" w:lineRule="auto"/>
        <w:ind w:firstLine="540"/>
        <w:jc w:val="both"/>
      </w:pPr>
      <w:r>
        <w:rPr>
          <w:sz w:val="24"/>
        </w:rPr>
        <w:t xml:space="preserve">5) в случае государственной регистрации изменения места нахождения юридического лица - резидента за пределами территории Калининградской области - со дня, следующего за днем внесения соответствующей записи в единый государственный реестр юридических лиц.</w:t>
      </w:r>
    </w:p>
    <w:p>
      <w:pPr>
        <w:pStyle w:val="0"/>
        <w:jc w:val="both"/>
      </w:pPr>
      <w:r>
        <w:rPr>
          <w:sz w:val="24"/>
        </w:rPr>
        <w:t xml:space="preserve">(п. 5 введен Федеральным </w:t>
      </w:r>
      <w:hyperlink w:history="0" r:id="rId7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ind w:firstLine="540"/>
        <w:jc w:val="both"/>
      </w:pPr>
      <w:r>
        <w:rPr>
          <w:sz w:val="24"/>
        </w:rPr>
      </w:r>
    </w:p>
    <w:p>
      <w:pPr>
        <w:pStyle w:val="2"/>
        <w:outlineLvl w:val="1"/>
        <w:ind w:firstLine="540"/>
        <w:jc w:val="both"/>
      </w:pPr>
      <w:r>
        <w:rPr>
          <w:sz w:val="24"/>
        </w:rPr>
        <w:t xml:space="preserve">Статья 6.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79" w:tooltip="Федеральный закон от 23.07.2013 N 230-ФЗ &quot;О внесении изменения в статью 6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23.07.2013 N 230-ФЗ)</w:t>
      </w:r>
    </w:p>
    <w:p>
      <w:pPr>
        <w:pStyle w:val="0"/>
        <w:ind w:firstLine="540"/>
        <w:jc w:val="both"/>
      </w:pPr>
      <w:r>
        <w:rPr>
          <w:sz w:val="24"/>
        </w:rPr>
      </w:r>
    </w:p>
    <w:bookmarkStart w:id="176" w:name="P176"/>
    <w:bookmarkEnd w:id="176"/>
    <w:p>
      <w:pPr>
        <w:pStyle w:val="0"/>
        <w:ind w:firstLine="540"/>
        <w:jc w:val="both"/>
      </w:pPr>
      <w:r>
        <w:rPr>
          <w:sz w:val="24"/>
        </w:rPr>
        <w:t xml:space="preserve">1. В случае, если вступают в силу новые федеральные законы, приводящие к изменению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тарифов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если в федеральные законы и иные нормативные правовые акты Российской Федерации вносятся изменения, которые приводят к увеличению совокупной налоговой нагрузки на резидента (включая установление обязательных платежей или увеличение их размеров) или устанавливают режим запретов и ограничений в отношении осуществляемых резидентом инвестиций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инвестиционного проекта, такие федеральные законы и иные нормативные правовые акты Российской Федерации, а также изменения, внесенные в федеральные законы и иные нормативные правовые акты Российской Федерации, не применяются в течение срока реализации инвестиционного проекта в отношении резидента при условии выполнения им требований настоящего Федерального закона.</w:t>
      </w:r>
    </w:p>
    <w:p>
      <w:pPr>
        <w:pStyle w:val="0"/>
        <w:jc w:val="both"/>
      </w:pPr>
      <w:r>
        <w:rPr>
          <w:sz w:val="24"/>
        </w:rPr>
        <w:t xml:space="preserve">(в ред. Федерального </w:t>
      </w:r>
      <w:hyperlink w:history="0" r:id="rId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2. Положения </w:t>
      </w:r>
      <w:hyperlink w:history="0" w:anchor="P176" w:tooltip="1. В случае, если вступают в силу новые федеральные законы, приводящие к измен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тарифов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
        <w:r>
          <w:rPr>
            <w:sz w:val="24"/>
            <w:color w:val="0000ff"/>
          </w:rPr>
          <w:t xml:space="preserve">части 1</w:t>
        </w:r>
      </w:hyperlink>
      <w:r>
        <w:rPr>
          <w:sz w:val="24"/>
        </w:rPr>
        <w:t xml:space="preserve"> настоящей статьи не распространяются на федеральные законы и иные нормативные правовые акты Российской Федерации, принимаемые в целях защиты основ конституционного строя Российской Федерации, здоровья граждан, их прав и законных интересов, охраны окружающей среды, обеспечения обороны страны и безопасности государства, а также регулирования отношений в области установления, исчисления, взимания и уплаты таможенных сборов в связи с ввозом товаров в Российскую Федерацию и вывозом товаров из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01.04.2016 ч. 3 ст. 6 действует только в части, относящейся к резидентам, для которых установлены гарантии неухудшения условий реализации инвестиционного проекта до окончания срока функционирования ОЭЗ в Калининградской области (</w:t>
            </w:r>
            <w:hyperlink w:history="0" r:id="rId81" w:tooltip="Федеральный закон от 23.07.2013 N 230-ФЗ &quot;О внесении изменения в статью 6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ст. 2</w:t>
              </w:r>
            </w:hyperlink>
            <w:r>
              <w:rPr>
                <w:sz w:val="24"/>
                <w:color w:val="392c69"/>
              </w:rPr>
              <w:t xml:space="preserve"> ФЗ от 23.07.2013 N 230-ФЗ).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если вступают в силу и применяются новые федеральные законы, иные нормативные правовые акты Российской Федерации, акты, составляющие право Евразийского экономического союза, которые приводят к изменению условий реализации инвестиционного проекта резидентом и (или) осуществления предпринимательской деятельности юридическими лицами, государственная регистрация которых осуществлена в Калининградской области и которые по состоянию на 1 апреля 2006 года осуществляли деятельность на основании Федерального </w:t>
      </w:r>
      <w:hyperlink w:history="0" r:id="rId82" w:tooltip="Федеральный закон от 22.01.1996 N 13-ФЗ (ред. от 10.01.2006) &quot;Об Особой экономической зоне в Калининградской области&quot; ------------ Утратил силу или отменен {КонсультантПлюс}">
        <w:r>
          <w:rPr>
            <w:sz w:val="24"/>
            <w:color w:val="0000ff"/>
          </w:rPr>
          <w:t xml:space="preserve">закона</w:t>
        </w:r>
      </w:hyperlink>
      <w:r>
        <w:rPr>
          <w:sz w:val="24"/>
        </w:rPr>
        <w:t xml:space="preserve"> от 22 января 1996 года N 13-ФЗ "Об Особой экономической зоне в Калининградской области", в том числе в связи с установлением запретов или ограничений в отношении помещения товаров под таможенную процедуру свободной таможенной зоны или завершения действия таможенной процедуры свободной таможенной зоны с приобретением товарами, изготовленными (полученными) с использованием иностранных товаров, помещенных под таможенную процедуру свободной таможенной зоны, статуса товаров Евразийского экономического союза, суммы затрат на уплату таможенных пошлин, налогов, обязанность по уплате которых возникла в связи с изменением правового регулирования, компенсируются за счет средств федерального бюджета в соответствии с бюджетным </w:t>
      </w:r>
      <w:hyperlink w:history="0" r:id="rId83"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8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4. Порядок и условия предоставления компенсаций суммы затрат на уплату таможенных пошлин, налогов за счет средств федерального бюджета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85" w:tooltip="Постановление Правительства РФ от 23.06.2006 N 391 (ред. от 30.07.2014) &quot;Об утверждении методики расчета величины совокупной налоговой нагрузки на день начала финансирования резидентом Особой экономической зоны в Калининградской области инвестиционного проекта и порядка установления (фиксации) факта увеличения этой величины&quot; {КонсультантПлюс}">
        <w:r>
          <w:rPr>
            <w:sz w:val="24"/>
            <w:color w:val="0000ff"/>
          </w:rPr>
          <w:t xml:space="preserve">Методика</w:t>
        </w:r>
      </w:hyperlink>
      <w:r>
        <w:rPr>
          <w:sz w:val="24"/>
        </w:rPr>
        <w:t xml:space="preserve"> расчета величины совокупной налоговой нагрузки на день начала финансирования инвестиционного проекта, </w:t>
      </w:r>
      <w:hyperlink w:history="0" r:id="rId86" w:tooltip="Постановление Правительства РФ от 15.11.2014 N 1210 (ред. от 03.08.2022) &quot;Об утверждении методики расчета размеров подлежащих компенсации сумм таможенных пошлин, налогов и Положения об установлении (фиксации) факта увеличения величин таможенных пошлин, налогов или возникновения обязанности по уплате сумм таможенных пошлин, налогов&quot; {КонсультантПлюс}">
        <w:r>
          <w:rPr>
            <w:sz w:val="24"/>
            <w:color w:val="0000ff"/>
          </w:rPr>
          <w:t xml:space="preserve">методика</w:t>
        </w:r>
      </w:hyperlink>
      <w:r>
        <w:rPr>
          <w:sz w:val="24"/>
        </w:rPr>
        <w:t xml:space="preserve"> расчета размеров подлежащих компенсации сумм таможенных пошлин, налогов, </w:t>
      </w:r>
      <w:hyperlink w:history="0" r:id="rId87" w:tooltip="Постановление Правительства РФ от 15.11.2014 N 1210 (ред. от 03.08.2022) &quot;Об утверждении методики расчета размеров подлежащих компенсации сумм таможенных пошлин, налогов и Положения об установлении (фиксации) факта увеличения величин таможенных пошлин, налогов или возникновения обязанности по уплате сумм таможенных пошлин, налогов&quot; {КонсультантПлюс}">
        <w:r>
          <w:rPr>
            <w:sz w:val="24"/>
            <w:color w:val="0000ff"/>
          </w:rPr>
          <w:t xml:space="preserve">порядок</w:t>
        </w:r>
      </w:hyperlink>
      <w:r>
        <w:rPr>
          <w:sz w:val="24"/>
        </w:rPr>
        <w:t xml:space="preserve"> установления (фиксации) факта увеличения этих величин или возникновения обязанности по уплате сумм таможенных пошлин, налогов определяются Правительством Российской Федерации по представлению высшего исполнительного органа Калининградской области.</w:t>
      </w:r>
    </w:p>
    <w:p>
      <w:pPr>
        <w:pStyle w:val="0"/>
        <w:jc w:val="both"/>
      </w:pPr>
      <w:r>
        <w:rPr>
          <w:sz w:val="24"/>
        </w:rPr>
        <w:t xml:space="preserve">(в ред. Федерального </w:t>
      </w:r>
      <w:hyperlink w:history="0" r:id="rId88"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6. Расчет величины совокупной налоговой нагрузки осуществляется в соответствии с методикой такого расчета и представляется в администрацию.</w:t>
      </w:r>
    </w:p>
    <w:p>
      <w:pPr>
        <w:pStyle w:val="0"/>
        <w:spacing w:before="240" w:lineRule="auto"/>
        <w:ind w:firstLine="540"/>
        <w:jc w:val="both"/>
      </w:pPr>
      <w:r>
        <w:rPr>
          <w:sz w:val="24"/>
        </w:rPr>
        <w:t xml:space="preserve">7. Методика установления (фиксации) факта введения запретов или ограничений в отношении осуществления видов деятельности либо совершения операций в Особой экономической зоне определяется высшим исполнительным органом Калининградской области.</w:t>
      </w:r>
    </w:p>
    <w:p>
      <w:pPr>
        <w:pStyle w:val="0"/>
        <w:jc w:val="both"/>
      </w:pPr>
      <w:r>
        <w:rPr>
          <w:sz w:val="24"/>
        </w:rPr>
        <w:t xml:space="preserve">(в ред. Федерального </w:t>
      </w:r>
      <w:hyperlink w:history="0" r:id="rId89"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8. Земельный участок, необходимый для реализации инвестиционного проекта, предоставляется резиденту в аренду или в собственность в соответствии с </w:t>
      </w:r>
      <w:r>
        <w:rPr>
          <w:sz w:val="24"/>
        </w:rPr>
        <w:t xml:space="preserve">законодательством</w:t>
      </w:r>
      <w:r>
        <w:rPr>
          <w:sz w:val="24"/>
        </w:rPr>
        <w:t xml:space="preserve"> Российской Федерации, регулирующим земельные правоотношения. Размер арендной платы, определенный в день заключения договора аренды на срок реализации инвестиционного проекта, не может изменяться в течение всего срока действия договора аренды.</w:t>
      </w:r>
    </w:p>
    <w:bookmarkStart w:id="190" w:name="P190"/>
    <w:bookmarkEnd w:id="190"/>
    <w:p>
      <w:pPr>
        <w:pStyle w:val="0"/>
        <w:spacing w:before="240" w:lineRule="auto"/>
        <w:ind w:firstLine="540"/>
        <w:jc w:val="both"/>
      </w:pPr>
      <w:r>
        <w:rPr>
          <w:sz w:val="24"/>
        </w:rPr>
        <w:t xml:space="preserve">9. Государственная поддержка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в целях создания и содержания рабочих мест, импортозамещения и локализации сборочного производства, а также улучшения экономических и социальных условий проживания в Калининградской области, действующая с 1 апреля 2016 года до 1 января 2031 года, осуществляется Российской Федерацией в соответствии с порядком и условиями, которые установлены Правительством Российской Федерации.</w:t>
      </w:r>
    </w:p>
    <w:p>
      <w:pPr>
        <w:pStyle w:val="0"/>
        <w:jc w:val="both"/>
      </w:pPr>
      <w:r>
        <w:rPr>
          <w:sz w:val="24"/>
        </w:rPr>
        <w:t xml:space="preserve">(часть 9 введена Федеральным </w:t>
      </w:r>
      <w:hyperlink w:history="0" r:id="rId9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 в ред. Федерального </w:t>
      </w:r>
      <w:hyperlink w:history="0" r:id="rId91"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25.12.2023 N 633-ФЗ)</w:t>
      </w:r>
    </w:p>
    <w:p>
      <w:pPr>
        <w:pStyle w:val="0"/>
        <w:ind w:firstLine="540"/>
        <w:jc w:val="both"/>
      </w:pPr>
      <w:r>
        <w:rPr>
          <w:sz w:val="24"/>
        </w:rPr>
      </w:r>
    </w:p>
    <w:p>
      <w:pPr>
        <w:pStyle w:val="2"/>
        <w:outlineLvl w:val="1"/>
        <w:ind w:firstLine="540"/>
        <w:jc w:val="both"/>
      </w:pPr>
      <w:r>
        <w:rPr>
          <w:sz w:val="24"/>
        </w:rPr>
        <w:t xml:space="preserve">Статья 6.1. Полномочие Российской Федерации, переданное для осуществления органам государственной власти Калининградской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92"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25.12.2023 N 633-ФЗ)</w:t>
      </w:r>
    </w:p>
    <w:p>
      <w:pPr>
        <w:pStyle w:val="0"/>
        <w:ind w:firstLine="540"/>
        <w:jc w:val="both"/>
      </w:pPr>
      <w:r>
        <w:rPr>
          <w:sz w:val="24"/>
        </w:rPr>
      </w:r>
    </w:p>
    <w:p>
      <w:pPr>
        <w:pStyle w:val="0"/>
        <w:ind w:firstLine="540"/>
        <w:jc w:val="both"/>
      </w:pPr>
      <w:r>
        <w:rPr>
          <w:sz w:val="24"/>
        </w:rPr>
        <w:t xml:space="preserve">1. Полномочие Российской Федерации, предусмотренное </w:t>
      </w:r>
      <w:hyperlink w:history="0" w:anchor="P190" w:tooltip="9. Государственная поддержка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в целях создания и содержания рабочих мест, импортозамещения и локализации сборочного производства, а также улучшения экономических и социальных условий проживания в Калининградской области, действующая с 1 апреля 2016 года до 1 января 2031 года, осуществляется Российской Федерацией в соответствии с порядком и условиями, которые ...">
        <w:r>
          <w:rPr>
            <w:sz w:val="24"/>
            <w:color w:val="0000ff"/>
          </w:rPr>
          <w:t xml:space="preserve">частью 9 статьи 6</w:t>
        </w:r>
      </w:hyperlink>
      <w:r>
        <w:rPr>
          <w:sz w:val="24"/>
        </w:rPr>
        <w:t xml:space="preserve"> настоящего Федерального закона (далее в настоящей статье - переданное полномочие), передается для осуществления органам государственной власти Калининградской области.</w:t>
      </w:r>
    </w:p>
    <w:p>
      <w:pPr>
        <w:pStyle w:val="0"/>
        <w:spacing w:before="240" w:lineRule="auto"/>
        <w:ind w:firstLine="540"/>
        <w:jc w:val="both"/>
      </w:pPr>
      <w:r>
        <w:rPr>
          <w:sz w:val="24"/>
        </w:rPr>
        <w:t xml:space="preserve">2. Источником финансового обеспечения осуществления органами государственной власти Калининградской области переданного полномочия является субвенция, предоставляемая из федерального бюджета бюджету Калининградской области (далее в настоящей статье - субвенция). Предоставление субвенции осуществляется начиная с 1 января 2024 года и до истечения срока передачи полномочий.</w:t>
      </w:r>
    </w:p>
    <w:p>
      <w:pPr>
        <w:pStyle w:val="0"/>
        <w:spacing w:before="240" w:lineRule="auto"/>
        <w:ind w:firstLine="540"/>
        <w:jc w:val="both"/>
      </w:pPr>
      <w:r>
        <w:rPr>
          <w:sz w:val="24"/>
        </w:rPr>
        <w:t xml:space="preserve">3. Объем субвенции определяется на основании методики, утвержденной Правительством Российской Федерации, исходя из объема затрат на выплату заработной платы и уплату страховых взносов в государственные внебюджетные фонды, понесенных юридическими лицами, осуществляющими деятельность на территории Калининградской области, и резидентами Особой экономической зоны в Калининградской области за предыдущий финансовый год и определяемых на основании официальной статистической информации по Калининградской области.</w:t>
      </w:r>
    </w:p>
    <w:p>
      <w:pPr>
        <w:pStyle w:val="0"/>
        <w:spacing w:before="240" w:lineRule="auto"/>
        <w:ind w:firstLine="540"/>
        <w:jc w:val="both"/>
      </w:pPr>
      <w:r>
        <w:rPr>
          <w:sz w:val="24"/>
        </w:rPr>
        <w:t xml:space="preserve">4. Субвенция носит целевой характер и не может быть использована на другие цели. Порядок осуществления расходов и учета субвенции утверждается нормативным правовым актом Правительства Российской Федерации.</w:t>
      </w:r>
    </w:p>
    <w:p>
      <w:pPr>
        <w:pStyle w:val="0"/>
        <w:spacing w:before="240" w:lineRule="auto"/>
        <w:ind w:firstLine="540"/>
        <w:jc w:val="both"/>
      </w:pPr>
      <w:r>
        <w:rPr>
          <w:sz w:val="24"/>
        </w:rPr>
        <w:t xml:space="preserve">5. В случае использования субвенции не по целевому назначению уполномоченный Правительством Российской Федерации федеральный орган исполнительной власти, осуществляющий функции по контролю и надзору в финансово-бюджетной сфере, осуществляет взыскание средств в порядке, установленном законодательством Российской Федерации.</w:t>
      </w:r>
    </w:p>
    <w:p>
      <w:pPr>
        <w:pStyle w:val="0"/>
        <w:spacing w:before="240" w:lineRule="auto"/>
        <w:ind w:firstLine="540"/>
        <w:jc w:val="both"/>
      </w:pPr>
      <w:r>
        <w:rPr>
          <w:sz w:val="24"/>
        </w:rPr>
        <w:t xml:space="preserve">6. Высшее должностное лицо Калининградской области:</w:t>
      </w:r>
    </w:p>
    <w:p>
      <w:pPr>
        <w:pStyle w:val="0"/>
        <w:spacing w:before="240" w:lineRule="auto"/>
        <w:ind w:firstLine="540"/>
        <w:jc w:val="both"/>
      </w:pPr>
      <w:r>
        <w:rPr>
          <w:sz w:val="24"/>
        </w:rPr>
        <w:t xml:space="preserve">1) самостоятельно организует деятельность по осуществлению переданного полномочия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утверждает структуру исполнительных органов Калининградской области, осуществляющих переданное полномочие;</w:t>
      </w:r>
    </w:p>
    <w:p>
      <w:pPr>
        <w:pStyle w:val="0"/>
        <w:spacing w:before="240" w:lineRule="auto"/>
        <w:ind w:firstLine="540"/>
        <w:jc w:val="both"/>
      </w:pPr>
      <w:r>
        <w:rPr>
          <w:sz w:val="24"/>
        </w:rPr>
        <w:t xml:space="preserve">3) обеспечивает своевременное представление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а) ежеквартального отчета по установленной форме об осуществлении расходов предоставленной субвенции;</w:t>
      </w:r>
    </w:p>
    <w:p>
      <w:pPr>
        <w:pStyle w:val="0"/>
        <w:spacing w:before="240" w:lineRule="auto"/>
        <w:ind w:firstLine="540"/>
        <w:jc w:val="both"/>
      </w:pPr>
      <w:r>
        <w:rPr>
          <w:sz w:val="24"/>
        </w:rPr>
        <w:t xml:space="preserve">б) экземпляров нормативных правовых актов, принимаемых органами государственной власти Калининградской области по вопросам переданного полномочия;</w:t>
      </w:r>
    </w:p>
    <w:p>
      <w:pPr>
        <w:pStyle w:val="0"/>
        <w:spacing w:before="240" w:lineRule="auto"/>
        <w:ind w:firstLine="540"/>
        <w:jc w:val="both"/>
      </w:pPr>
      <w:r>
        <w:rPr>
          <w:sz w:val="24"/>
        </w:rPr>
        <w:t xml:space="preserve">в) иных документов и информации, необходимых для контроля за эффективностью и качеством осуществления органами государственной власти Калининградской области переданного полномочия.</w:t>
      </w:r>
    </w:p>
    <w:p>
      <w:pPr>
        <w:pStyle w:val="0"/>
        <w:spacing w:before="240" w:lineRule="auto"/>
        <w:ind w:firstLine="540"/>
        <w:jc w:val="both"/>
      </w:pPr>
      <w:r>
        <w:rPr>
          <w:sz w:val="24"/>
        </w:rPr>
        <w:t xml:space="preserve">7. Руководитель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1) вправе выносить высшему исполнительному органу Калининградской области предписания (представления) об устранении нарушений, выявленных при осуществлении переданного полномочия, подлежащие обязательному рассмотрению в тридцатидневный срок;</w:t>
      </w:r>
    </w:p>
    <w:p>
      <w:pPr>
        <w:pStyle w:val="0"/>
        <w:spacing w:before="240" w:lineRule="auto"/>
        <w:ind w:firstLine="540"/>
        <w:jc w:val="both"/>
      </w:pPr>
      <w:r>
        <w:rPr>
          <w:sz w:val="24"/>
        </w:rPr>
        <w:t xml:space="preserve">2) вправе вносить высшему должностному лицу Калининградской области представления об освобождении от занимаемой должности руководителей соответствующих исполнительных органов Калининградской области, ответственных за осуществление переданного полномочия, в случае их ненадлежащего исполнения (неисполнения), которые подлежат рассмотрению высшим должностным лицом Калининградской области в десятидневный срок;</w:t>
      </w:r>
    </w:p>
    <w:p>
      <w:pPr>
        <w:pStyle w:val="0"/>
        <w:spacing w:before="240" w:lineRule="auto"/>
        <w:ind w:firstLine="540"/>
        <w:jc w:val="both"/>
      </w:pPr>
      <w:r>
        <w:rPr>
          <w:sz w:val="24"/>
        </w:rPr>
        <w:t xml:space="preserve">3) является ответственным за мониторинг эффективности и качества осуществления переданного полномочия;</w:t>
      </w:r>
    </w:p>
    <w:p>
      <w:pPr>
        <w:pStyle w:val="0"/>
        <w:spacing w:before="240" w:lineRule="auto"/>
        <w:ind w:firstLine="540"/>
        <w:jc w:val="both"/>
      </w:pPr>
      <w:r>
        <w:rPr>
          <w:sz w:val="24"/>
        </w:rPr>
        <w:t xml:space="preserve">4) осуществляет контроль за осуществлением органами государственной власти Калининградской области переданного полномочия.</w:t>
      </w:r>
    </w:p>
    <w:p>
      <w:pPr>
        <w:pStyle w:val="0"/>
        <w:spacing w:before="240" w:lineRule="auto"/>
        <w:ind w:firstLine="540"/>
        <w:jc w:val="both"/>
      </w:pPr>
      <w:r>
        <w:rPr>
          <w:sz w:val="24"/>
        </w:rPr>
        <w:t xml:space="preserve">8. В случае неисполнения или ненадлежащего исполнения органами государственной власти Калининградской области переданного полномочия, а также в иных случаях, предусмотренных законодательством Российской Федерации, переданное полномочие может быть изъято Правительством Российской Федерации по представлению уполномоченного Правительством Российской Федерации федерального органа исполнительной власти.</w:t>
      </w:r>
    </w:p>
    <w:p>
      <w:pPr>
        <w:pStyle w:val="0"/>
        <w:ind w:firstLine="540"/>
        <w:jc w:val="both"/>
      </w:pPr>
      <w:r>
        <w:rPr>
          <w:sz w:val="24"/>
        </w:rPr>
      </w:r>
    </w:p>
    <w:bookmarkStart w:id="216" w:name="P216"/>
    <w:bookmarkEnd w:id="216"/>
    <w:p>
      <w:pPr>
        <w:pStyle w:val="2"/>
        <w:outlineLvl w:val="1"/>
        <w:ind w:firstLine="540"/>
        <w:jc w:val="both"/>
      </w:pPr>
      <w:r>
        <w:rPr>
          <w:sz w:val="24"/>
        </w:rPr>
        <w:t xml:space="preserve">Статья 7. Осуществление контроля за реализацией инвестиционного проекта</w:t>
      </w:r>
    </w:p>
    <w:p>
      <w:pPr>
        <w:pStyle w:val="0"/>
        <w:ind w:firstLine="540"/>
        <w:jc w:val="both"/>
      </w:pPr>
      <w:r>
        <w:rPr>
          <w:sz w:val="24"/>
        </w:rPr>
      </w:r>
    </w:p>
    <w:bookmarkStart w:id="218" w:name="P218"/>
    <w:bookmarkEnd w:id="218"/>
    <w:p>
      <w:pPr>
        <w:pStyle w:val="0"/>
        <w:ind w:firstLine="540"/>
        <w:jc w:val="both"/>
      </w:pPr>
      <w:r>
        <w:rPr>
          <w:sz w:val="24"/>
        </w:rPr>
        <w:t xml:space="preserve">1. После выполнения условий инвестиционной декларации, но не позднее чем через два месяца со дня истечения первых трех лет либо в случае, установленном </w:t>
      </w:r>
      <w:hyperlink w:history="0" w:anchor="P129" w:tooltip="5) объемы капитальных вложений, указанные в пункте 4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
        <w:r>
          <w:rPr>
            <w:sz w:val="24"/>
            <w:color w:val="0000ff"/>
          </w:rPr>
          <w:t xml:space="preserve">пунктом 5 части 10 статьи 4</w:t>
        </w:r>
      </w:hyperlink>
      <w:r>
        <w:rPr>
          <w:sz w:val="24"/>
        </w:rPr>
        <w:t xml:space="preserve"> настоящего Федерального закона, шести лет со дня включения юридического лица в реестр администрация совместно с налоговым органом по месту постановки резидента на налоговый учет проводит проверку соответствия деятельности резидента требованиям настоящего Федерального закона (далее - проверка) в </w:t>
      </w:r>
      <w:hyperlink w:history="0" r:id="rId93" w:tooltip="Постановление Правительства РФ от 18.10.2006 N 615 &quot;Об утверждении Правил проведения проверки соответствия деятельности резидента Особой экономической зоны в Калининградской области требованиям Федерального закона &quot;Об Особой экономической зоне в Калининградской области и о внесении изменений в некоторые законодательные акты Российской Федерации&quot;, осуществляемой Администрацией Особой экономической зоны в Калининградской области совместно с налоговым органом по месту постановки резидента на налоговый учет&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94"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bookmarkStart w:id="220" w:name="P220"/>
    <w:bookmarkEnd w:id="220"/>
    <w:p>
      <w:pPr>
        <w:pStyle w:val="0"/>
        <w:spacing w:before="240" w:lineRule="auto"/>
        <w:ind w:firstLine="540"/>
        <w:jc w:val="both"/>
      </w:pPr>
      <w:r>
        <w:rPr>
          <w:sz w:val="24"/>
        </w:rPr>
        <w:t xml:space="preserve">2. Налоговые органы по месту постановки резидентов на налоговый учет вправе осуществлять проверки в отношении этих резидентов в порядке, предусмотренном Налоговым </w:t>
      </w:r>
      <w:hyperlink w:history="0" r:id="rId9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3. При установлении в ходе проверки факта занижения объема капитальных вложений по сравнению с их объемом, предусмотренным </w:t>
      </w:r>
      <w:hyperlink w:history="0" w:anchor="P78" w:tooltip="Статья 4. Включение юридических лиц в реестр">
        <w:r>
          <w:rPr>
            <w:sz w:val="24"/>
            <w:color w:val="0000ff"/>
          </w:rPr>
          <w:t xml:space="preserve">статьей 4</w:t>
        </w:r>
      </w:hyperlink>
      <w:r>
        <w:rPr>
          <w:sz w:val="24"/>
        </w:rPr>
        <w:t xml:space="preserve"> настоящего Федерального закона, администрация вправе потребовать в судебном порядке исключения резидента из реестра.</w:t>
      </w:r>
    </w:p>
    <w:p>
      <w:pPr>
        <w:pStyle w:val="0"/>
        <w:spacing w:before="240" w:lineRule="auto"/>
        <w:ind w:firstLine="540"/>
        <w:jc w:val="both"/>
      </w:pPr>
      <w:r>
        <w:rPr>
          <w:sz w:val="24"/>
        </w:rPr>
        <w:t xml:space="preserve">4. В случае, если в результате проверки не выявлен факт занижения объема капитальных вложений, предусмотренного </w:t>
      </w:r>
      <w:hyperlink w:history="0" w:anchor="P78" w:tooltip="Статья 4. Включение юридических лиц в реестр">
        <w:r>
          <w:rPr>
            <w:sz w:val="24"/>
            <w:color w:val="0000ff"/>
          </w:rPr>
          <w:t xml:space="preserve">статьей 4</w:t>
        </w:r>
      </w:hyperlink>
      <w:r>
        <w:rPr>
          <w:sz w:val="24"/>
        </w:rPr>
        <w:t xml:space="preserve"> настоящего Федерального закона, администрация обязана выдать резиденту свидетельство о выполнении условий инвестиционной декларации в срок не позднее чем через тридцать дней со дня окончания проверки, но не позднее чем через три года и три месяца либо в случае, установленном </w:t>
      </w:r>
      <w:hyperlink w:history="0" w:anchor="P129" w:tooltip="5) объемы капитальных вложений, указанные в пункте 4 настоящей части, должны быть осуществлены в срок, не превышающий трех лет со дня принятия решения о включении юридического лица в реестр, а для резидентов, включенных в реестр с 1 января 2020 года по 31 декабря 2021 года, указанный срок может быть увеличен до шести лет на основании поданного резидентом в письменной форме заявления о внесении изменений в инвестиционную декларацию в части увеличения срока осуществления капитальных вложений с трех до шест...">
        <w:r>
          <w:rPr>
            <w:sz w:val="24"/>
            <w:color w:val="0000ff"/>
          </w:rPr>
          <w:t xml:space="preserve">пунктом 5 части 10 статьи 4</w:t>
        </w:r>
      </w:hyperlink>
      <w:r>
        <w:rPr>
          <w:sz w:val="24"/>
        </w:rPr>
        <w:t xml:space="preserve"> настоящего Федерального закона, шесть лет и три месяца со дня включения юридического лица в реестр. Форма свидетельства о выполнении резидентом условий инвестиционной декларации устанавливается администрацией.</w:t>
      </w:r>
    </w:p>
    <w:p>
      <w:pPr>
        <w:pStyle w:val="0"/>
        <w:jc w:val="both"/>
      </w:pPr>
      <w:r>
        <w:rPr>
          <w:sz w:val="24"/>
        </w:rPr>
        <w:t xml:space="preserve">(в ред. Федерального </w:t>
      </w:r>
      <w:hyperlink w:history="0" r:id="rId96"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5. Отказ в предоставлении резиденту свидетельства о выполнении условий инвестиционной декларации или непредоставление такого свидетельства в срок, предусмотренный настоящей статьей, могут быть обжалованы резидентом в арбитражный суд.</w:t>
      </w:r>
    </w:p>
    <w:p>
      <w:pPr>
        <w:pStyle w:val="0"/>
        <w:spacing w:before="240" w:lineRule="auto"/>
        <w:ind w:firstLine="540"/>
        <w:jc w:val="both"/>
      </w:pPr>
      <w:r>
        <w:rPr>
          <w:sz w:val="24"/>
        </w:rPr>
        <w:t xml:space="preserve">6. Помимо проверок, указанных в </w:t>
      </w:r>
      <w:hyperlink w:history="0" w:anchor="P218" w:tooltip="1. После выполнения условий инвестиционной декларации, но не позднее чем через два месяца со дня истечения первых трех лет либо в случае, установленном пунктом 5 части 10 статьи 4 настоящего Федерального закона, шести лет со дня включения юридического лица в реестр администрация совместно с налоговым органом по месту постановки резидента на налоговый учет проводит проверку соответствия деятельности резидента требованиям настоящего Федерального закона (далее - проверка) в порядке, установленном Правительс...">
        <w:r>
          <w:rPr>
            <w:sz w:val="24"/>
            <w:color w:val="0000ff"/>
          </w:rPr>
          <w:t xml:space="preserve">частях 1</w:t>
        </w:r>
      </w:hyperlink>
      <w:r>
        <w:rPr>
          <w:sz w:val="24"/>
        </w:rPr>
        <w:t xml:space="preserve"> и </w:t>
      </w:r>
      <w:hyperlink w:history="0" w:anchor="P220" w:tooltip="2. Налоговые органы по месту постановки резидентов на налоговый учет вправе осуществлять проверки в отношении этих резидентов в порядке, предусмотренном Налоговым кодексом Российской Федерации.">
        <w:r>
          <w:rPr>
            <w:sz w:val="24"/>
            <w:color w:val="0000ff"/>
          </w:rPr>
          <w:t xml:space="preserve">2</w:t>
        </w:r>
      </w:hyperlink>
      <w:r>
        <w:rPr>
          <w:sz w:val="24"/>
        </w:rPr>
        <w:t xml:space="preserve"> настоящей статьи, ежегодно со дня включения юридического лица в реестр и до дня принятия решения о выдаче свидетельства о выполнении условий инвестиционной декларации администрация обязана проводить с составлением соответствующего отчета проверки деятельности резидентов в </w:t>
      </w:r>
      <w:hyperlink w:history="0" r:id="rId97" w:tooltip="Приказ Минэкономразвития РФ от 02.07.2008 N 175 &quot;Об утверждении Порядка проведения проверки соответствия деятельности резидента Особой экономической зоны в Калининградской области условиям реализации инвестиционного проекта, содержащимся в инвестиционной декларации, осуществляемой администрацией Особой экономической зоны в Калининградской области совместно с Федеральным агентством по управлению особыми экономическими зонами&quot; (Зарегистрировано в Минюсте РФ 10.07.2008 N 11958) {КонсультантПлюс}">
        <w:r>
          <w:rPr>
            <w:sz w:val="24"/>
            <w:color w:val="0000ff"/>
          </w:rPr>
          <w:t xml:space="preserve">порядке</w:t>
        </w:r>
      </w:hyperlink>
      <w:r>
        <w:rPr>
          <w:sz w:val="24"/>
        </w:rPr>
        <w:t xml:space="preserve">, установленном </w:t>
      </w:r>
      <w:hyperlink w:history="0" r:id="rId98"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федеральным органом</w:t>
        </w:r>
      </w:hyperlink>
      <w:r>
        <w:rPr>
          <w:sz w:val="24"/>
        </w:rPr>
        <w:t xml:space="preserve">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 в целях выявления соответствия такой деятельности условиям реализации инвестиционного проекта, содержащимся в инвестиционной декларации. В случае несоответствия деятельности резидента требованиям, установленным настоящим Федеральным законом, а также в случае установления нарушения резидентом условий инвестиционной декларации в части объема и сроков инвестирования администрация обязана потребовать исключения такого резидента из реестра в судебном </w:t>
      </w:r>
      <w:hyperlink w:history="0" r:id="rId99" w:tooltip="&quot;Арбитражный процессуальный кодекс Российской Федерации&quot; от 24.07.2002 N 95-ФЗ (ред. от 15.12.2025) (с изм. и доп., вступ. в силу с 01.01.2026)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30.10.2007 </w:t>
      </w:r>
      <w:hyperlink w:history="0" r:id="rId10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23.04.2012 </w:t>
      </w:r>
      <w:hyperlink w:history="0" r:id="rId101" w:tooltip="Федеральный закон от 23.04.2012 N 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33-ФЗ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102"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04.08.2023 N 447-ФЗ.</w:t>
      </w:r>
    </w:p>
    <w:p>
      <w:pPr>
        <w:pStyle w:val="0"/>
        <w:ind w:firstLine="540"/>
        <w:jc w:val="both"/>
      </w:pPr>
      <w:r>
        <w:rPr>
          <w:sz w:val="24"/>
        </w:rPr>
      </w:r>
    </w:p>
    <w:bookmarkStart w:id="229" w:name="P229"/>
    <w:bookmarkEnd w:id="229"/>
    <w:p>
      <w:pPr>
        <w:pStyle w:val="2"/>
        <w:outlineLvl w:val="0"/>
        <w:jc w:val="center"/>
      </w:pPr>
      <w:r>
        <w:rPr>
          <w:sz w:val="24"/>
        </w:rPr>
        <w:t xml:space="preserve">Глава 3. Действие таможенной процедуры свободной</w:t>
      </w:r>
    </w:p>
    <w:p>
      <w:pPr>
        <w:pStyle w:val="2"/>
        <w:jc w:val="center"/>
      </w:pPr>
      <w:r>
        <w:rPr>
          <w:sz w:val="24"/>
        </w:rPr>
        <w:t xml:space="preserve">таможенной зоны</w:t>
      </w:r>
    </w:p>
    <w:p>
      <w:pPr>
        <w:pStyle w:val="0"/>
        <w:jc w:val="center"/>
      </w:pPr>
      <w:r>
        <w:rPr>
          <w:sz w:val="24"/>
        </w:rPr>
        <w:t xml:space="preserve">(в ред. Федерального </w:t>
      </w:r>
      <w:hyperlink w:history="0" r:id="rId10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jc w:val="center"/>
      </w:pPr>
      <w:r>
        <w:rPr>
          <w:sz w:val="24"/>
        </w:rPr>
      </w:r>
    </w:p>
    <w:p>
      <w:pPr>
        <w:pStyle w:val="2"/>
        <w:outlineLvl w:val="1"/>
        <w:ind w:firstLine="540"/>
        <w:jc w:val="both"/>
      </w:pPr>
      <w:r>
        <w:rPr>
          <w:sz w:val="24"/>
        </w:rPr>
        <w:t xml:space="preserve">Статья 8. Сфера применения настоящей главы</w:t>
      </w:r>
    </w:p>
    <w:p>
      <w:pPr>
        <w:pStyle w:val="0"/>
        <w:ind w:firstLine="540"/>
        <w:jc w:val="both"/>
      </w:pPr>
      <w:r>
        <w:rPr>
          <w:sz w:val="24"/>
        </w:rPr>
      </w:r>
    </w:p>
    <w:p>
      <w:pPr>
        <w:pStyle w:val="0"/>
        <w:ind w:firstLine="540"/>
        <w:jc w:val="both"/>
      </w:pPr>
      <w:r>
        <w:rPr>
          <w:sz w:val="24"/>
        </w:rPr>
        <w:t xml:space="preserve">(в ред. Федерального </w:t>
      </w:r>
      <w:hyperlink w:history="0" r:id="rId10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Настоящей главой определяется применение на территории Особой экономической зоны таможенной процедуры свободной таможенной зоны, установленной в соответствии с </w:t>
      </w:r>
      <w:hyperlink w:history="0" r:id="rId105"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правом</w:t>
        </w:r>
      </w:hyperlink>
      <w:r>
        <w:rPr>
          <w:sz w:val="24"/>
        </w:rPr>
        <w:t xml:space="preserve"> Евразийского экономического союза.</w:t>
      </w:r>
    </w:p>
    <w:p>
      <w:pPr>
        <w:pStyle w:val="0"/>
        <w:jc w:val="both"/>
      </w:pPr>
      <w:r>
        <w:rPr>
          <w:sz w:val="24"/>
        </w:rPr>
        <w:t xml:space="preserve">(в ред. Федерального </w:t>
      </w:r>
      <w:hyperlink w:history="0" r:id="rId106"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2. На территории Особой экономической зоны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pPr>
        <w:pStyle w:val="0"/>
        <w:jc w:val="both"/>
      </w:pPr>
      <w:r>
        <w:rPr>
          <w:sz w:val="24"/>
        </w:rPr>
        <w:t xml:space="preserve">(в ред. Федерального </w:t>
      </w:r>
      <w:hyperlink w:history="0" r:id="rId10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3. По решению федерального органа исполнительной власти, осуществляющего функции по контролю и надзору в области таможенного дела, взаимодействие между лицами, осуществляющими деятельность на территории Особой экономической зоны, и таможенными органами может осуществляться в электронной форме.</w:t>
      </w:r>
    </w:p>
    <w:p>
      <w:pPr>
        <w:pStyle w:val="0"/>
        <w:jc w:val="both"/>
      </w:pPr>
      <w:r>
        <w:rPr>
          <w:sz w:val="24"/>
        </w:rPr>
        <w:t xml:space="preserve">(часть 3 введена Федеральным </w:t>
      </w:r>
      <w:hyperlink w:history="0" r:id="rId1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9. Применение таможенной процедуры свободной таможенной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10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На территории Особой экономической зоны применяется таможенная процедура свободной таможенной зоны. Содержание и применение таможенной процедуры свободной таможенной зоны определяются правом Евразийского экономического союза.</w:t>
      </w:r>
    </w:p>
    <w:p>
      <w:pPr>
        <w:pStyle w:val="0"/>
        <w:jc w:val="both"/>
      </w:pPr>
      <w:r>
        <w:rPr>
          <w:sz w:val="24"/>
        </w:rPr>
        <w:t xml:space="preserve">(в ред. Федерального </w:t>
      </w:r>
      <w:hyperlink w:history="0" r:id="rId11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Действие таможенной процедуры свободной таможенной зоны не распространяется на товары Евразийского экономического союза, находящиеся на территории Особой экономической зоны или ввозимые на территорию Особой экономической зоны.</w:t>
      </w:r>
    </w:p>
    <w:p>
      <w:pPr>
        <w:pStyle w:val="0"/>
        <w:jc w:val="both"/>
      </w:pPr>
      <w:r>
        <w:rPr>
          <w:sz w:val="24"/>
        </w:rPr>
        <w:t xml:space="preserve">(в ред. Федерального </w:t>
      </w:r>
      <w:hyperlink w:history="0" r:id="rId11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3. 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территории Особой экономической зоны, за исключением случаев, установленных Таможенным </w:t>
      </w:r>
      <w:hyperlink w:history="0" r:id="rId1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(часть 3 в ред. Федерального </w:t>
      </w:r>
      <w:hyperlink w:history="0" r:id="rId11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254" w:name="P254"/>
    <w:bookmarkEnd w:id="254"/>
    <w:p>
      <w:pPr>
        <w:pStyle w:val="0"/>
        <w:spacing w:before="240" w:lineRule="auto"/>
        <w:ind w:firstLine="540"/>
        <w:jc w:val="both"/>
      </w:pPr>
      <w:r>
        <w:rPr>
          <w:sz w:val="24"/>
        </w:rPr>
        <w:t xml:space="preserve">3.1. Товары, которые находятся на территории Особой экономической зоны,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w:t>
      </w:r>
      <w:hyperlink w:history="0" w:anchor="P546" w:tooltip="Статья 16.1. Совершение на территории Особой экономической зоны таможенных операций в отношении товаров Евразийского экономического союза, перемещаемых воздушным транспортом">
        <w:r>
          <w:rPr>
            <w:sz w:val="24"/>
            <w:color w:val="0000ff"/>
          </w:rPr>
          <w:t xml:space="preserve">статьями 16.1</w:t>
        </w:r>
      </w:hyperlink>
      <w:r>
        <w:rPr>
          <w:sz w:val="24"/>
        </w:rPr>
        <w:t xml:space="preserve"> - </w:t>
      </w:r>
      <w:hyperlink w:history="0" w:anchor="P635" w:tooltip="Статья 16.3. Совершение таможенных операций в отношении товаров Евразийского экономического союза, перемещаемых морским транспортом">
        <w:r>
          <w:rPr>
            <w:sz w:val="24"/>
            <w:color w:val="0000ff"/>
          </w:rPr>
          <w:t xml:space="preserve">16.3</w:t>
        </w:r>
      </w:hyperlink>
      <w:r>
        <w:rPr>
          <w:sz w:val="24"/>
        </w:rPr>
        <w:t xml:space="preserve"> настоящего Федерального закона, при их вывозе с территории Особой экономической зоны в целях последующего ввоза на остальную часть таможенной территории Евразийского экономического союза рассматриваются как иностранные товары, ввезенные на таможенную территорию Евразийского экономического союза, выпуск которых не произведен таможенным органом в соответствии с Таможенным </w:t>
      </w:r>
      <w:hyperlink w:history="0" r:id="rId1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с учетом положений </w:t>
      </w:r>
      <w:hyperlink w:history="0" r:id="rId1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 10 статьи 201</w:t>
        </w:r>
      </w:hyperlink>
      <w:r>
        <w:rPr>
          <w:sz w:val="24"/>
        </w:rPr>
        <w:t xml:space="preserve"> Таможенного кодекса Евразийского экономического союза.</w:t>
      </w:r>
    </w:p>
    <w:p>
      <w:pPr>
        <w:pStyle w:val="0"/>
        <w:jc w:val="both"/>
      </w:pPr>
      <w:r>
        <w:rPr>
          <w:sz w:val="24"/>
        </w:rPr>
        <w:t xml:space="preserve">(часть 3.1 введена Федеральным </w:t>
      </w:r>
      <w:hyperlink w:history="0" r:id="rId1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 </w:t>
      </w:r>
      <w:r>
        <w:rPr>
          <w:sz w:val="24"/>
        </w:rPr>
        <w:t xml:space="preserve">Порядок</w:t>
      </w:r>
      <w:r>
        <w:rPr>
          <w:sz w:val="24"/>
        </w:rPr>
        <w:t xml:space="preserve"> и технологии совершения таможенных операций в отношении товаров, включая транспортные средства, ввозимых (ввезенных) на территорию Особой экономической зоны и вывозимых с территории Особой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11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10. Условия помещения товаров под таможенную процедуру свободной таможенной зоны и их использования в соответствии с таможенной процедурой свободной таможенной зоны</w:t>
      </w:r>
    </w:p>
    <w:p>
      <w:pPr>
        <w:pStyle w:val="0"/>
        <w:jc w:val="both"/>
      </w:pPr>
      <w:r>
        <w:rPr>
          <w:sz w:val="24"/>
        </w:rPr>
        <w:t xml:space="preserve">(в ред. Федерального </w:t>
      </w:r>
      <w:hyperlink w:history="0" r:id="rId1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 ред. Федерального </w:t>
      </w:r>
      <w:hyperlink w:history="0" r:id="rId1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Условия помещения товаров под таможенную процедуру свободной таможенной зоны и их использования в соответствии с таможенной процедурой свободной таможенной зоны определяются правом Евразийского экономического союза.</w:t>
      </w:r>
    </w:p>
    <w:p>
      <w:pPr>
        <w:pStyle w:val="0"/>
        <w:jc w:val="both"/>
      </w:pPr>
      <w:r>
        <w:rPr>
          <w:sz w:val="24"/>
        </w:rPr>
        <w:t xml:space="preserve">(часть 1 в ред. Федерального </w:t>
      </w:r>
      <w:hyperlink w:history="0" r:id="rId12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Под таможенную процедуру свободной таможенной зоны не могут быть помещены товары, установленные в соответствии с Таможенным </w:t>
      </w:r>
      <w:r>
        <w:rPr>
          <w:sz w:val="24"/>
        </w:rPr>
        <w:t xml:space="preserve">кодексом</w:t>
      </w:r>
      <w:r>
        <w:rPr>
          <w:sz w:val="24"/>
        </w:rPr>
        <w:t xml:space="preserve"> Евразийского экономического союза, в том числе:</w:t>
      </w:r>
    </w:p>
    <w:p>
      <w:pPr>
        <w:pStyle w:val="0"/>
        <w:jc w:val="both"/>
      </w:pPr>
      <w:r>
        <w:rPr>
          <w:sz w:val="24"/>
        </w:rPr>
        <w:t xml:space="preserve">(в ред. Федерального </w:t>
      </w:r>
      <w:hyperlink w:history="0" r:id="rId1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подакцизные товары;</w:t>
      </w:r>
    </w:p>
    <w:p>
      <w:pPr>
        <w:pStyle w:val="0"/>
        <w:spacing w:before="240" w:lineRule="auto"/>
        <w:ind w:firstLine="540"/>
        <w:jc w:val="both"/>
      </w:pPr>
      <w:r>
        <w:rPr>
          <w:sz w:val="24"/>
        </w:rPr>
        <w:t xml:space="preserve">2) товары в соответствии с </w:t>
      </w:r>
      <w:hyperlink w:history="0" r:id="rId122" w:tooltip="Постановление Правительства РФ от 31.03.2006 N 186 (ред. от 08.05.2025) &quot;О перечне товаров, запрещенных к помещению под таможенную процедуру свободной таможенной зоны, применяемую в Калининградской области&quot; {КонсультантПлюс}">
        <w:r>
          <w:rPr>
            <w:sz w:val="24"/>
            <w:color w:val="0000ff"/>
          </w:rPr>
          <w:t xml:space="preserve">перечнем</w:t>
        </w:r>
      </w:hyperlink>
      <w:r>
        <w:rPr>
          <w:sz w:val="24"/>
        </w:rPr>
        <w:t xml:space="preserve">, установленным Правительством Российской Федерации, в том числе по предложению высшего исполнительного органа Калининградской области.</w:t>
      </w:r>
    </w:p>
    <w:p>
      <w:pPr>
        <w:pStyle w:val="0"/>
        <w:jc w:val="both"/>
      </w:pPr>
      <w:r>
        <w:rPr>
          <w:sz w:val="24"/>
        </w:rPr>
        <w:t xml:space="preserve">(в ред. Федерального </w:t>
      </w:r>
      <w:hyperlink w:history="0" r:id="rId123" w:tooltip="Федеральный закон от 04.08.2023 N 44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04.08.2023 N 447-ФЗ)</w:t>
      </w:r>
    </w:p>
    <w:p>
      <w:pPr>
        <w:pStyle w:val="0"/>
        <w:spacing w:before="240" w:lineRule="auto"/>
        <w:ind w:firstLine="540"/>
        <w:jc w:val="both"/>
      </w:pPr>
      <w:r>
        <w:rPr>
          <w:sz w:val="24"/>
        </w:rPr>
        <w:t xml:space="preserve">3. Товары помещаются резидентами под таможенную процедуру свободной таможенной зоны в целях реализации ими инвестиционных проектов в Особой экономической зоне. При этом резидент или уполномоченное им лицо представляет в таможенный орган свидетельство о включении резидента в реестр и инвестиционную декларацию или копии указанных документов, заверенные резидентом.</w:t>
      </w:r>
    </w:p>
    <w:p>
      <w:pPr>
        <w:pStyle w:val="0"/>
        <w:jc w:val="both"/>
      </w:pPr>
      <w:r>
        <w:rPr>
          <w:sz w:val="24"/>
        </w:rPr>
        <w:t xml:space="preserve">(часть 3 в ред. Федерального </w:t>
      </w:r>
      <w:hyperlink w:history="0" r:id="rId12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Юридические лица, государственная регистрация которых осуществлена в Калининградской области в порядке, установленном законодательством Российской Федерации, и которые не являются резидентами, помещают товары под таможенную процедуру свободной таможенной зоны для их размещения и использования в целях, предусмотренных настоящим Федеральным законом.</w:t>
      </w:r>
    </w:p>
    <w:p>
      <w:pPr>
        <w:pStyle w:val="0"/>
        <w:jc w:val="both"/>
      </w:pPr>
      <w:r>
        <w:rPr>
          <w:sz w:val="24"/>
        </w:rPr>
        <w:t xml:space="preserve">(часть 4 в ред. Федерального </w:t>
      </w:r>
      <w:hyperlink w:history="0" r:id="rId12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4.1. Лица, указанные в </w:t>
      </w:r>
      <w:hyperlink w:history="0" r:id="rId1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подпункте 1</w:t>
        </w:r>
      </w:hyperlink>
      <w:r>
        <w:rPr>
          <w:sz w:val="24"/>
        </w:rPr>
        <w:t xml:space="preserve"> и </w:t>
      </w:r>
      <w:hyperlink w:history="0" r:id="rId1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 третьем подпункта 2 пункта 1 статьи 83</w:t>
        </w:r>
      </w:hyperlink>
      <w:r>
        <w:rPr>
          <w:sz w:val="24"/>
        </w:rPr>
        <w:t xml:space="preserve"> Таможенного кодекса Евразийского экономического союза, помещают товары под таможенную процедуру свободной таможенной зоны для их размещения и использования в целях обязательной маркировки средствами идентификации товаров, перечень которых устанавливается в соответствии с </w:t>
      </w:r>
      <w:hyperlink w:history="0" r:id="rId128"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пунктом 3.1 части 1 статьи 5</w:t>
        </w:r>
      </w:hyperlink>
      <w:r>
        <w:rPr>
          <w:sz w:val="24"/>
        </w:rPr>
        <w:t xml:space="preserve"> Федерального закона от 28 декабря 2009 года N 381-ФЗ "Об основах государственного регулирования торговой деятельности в Российской Федерации". При этом в таможенный орган представляется договор на оказание услуг по маркировке товаров средствами идентификации, заключенный таким лицом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w:t>
      </w:r>
    </w:p>
    <w:p>
      <w:pPr>
        <w:pStyle w:val="0"/>
        <w:jc w:val="both"/>
      </w:pPr>
      <w:r>
        <w:rPr>
          <w:sz w:val="24"/>
        </w:rPr>
        <w:t xml:space="preserve">(часть 4.1 введена Федеральным </w:t>
      </w:r>
      <w:hyperlink w:history="0" r:id="rId12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Декларантом товаров, помещаемых под таможенную процедуру свободной таможенной зоны, может выступать резидент, либо юридическое лицо, государственная регистрация которого осуществлена в Калининградской области в порядке, установленном законодательством Российской Федерации, либо лицо, указанное в </w:t>
      </w:r>
      <w:hyperlink w:history="0" r:id="rId1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подпункте 1</w:t>
        </w:r>
      </w:hyperlink>
      <w:r>
        <w:rPr>
          <w:sz w:val="24"/>
        </w:rPr>
        <w:t xml:space="preserve"> или </w:t>
      </w:r>
      <w:hyperlink w:history="0" r:id="rId13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 третьем подпункта 2 пункта 1 статьи 83</w:t>
        </w:r>
      </w:hyperlink>
      <w:r>
        <w:rPr>
          <w:sz w:val="24"/>
        </w:rPr>
        <w:t xml:space="preserve"> Таможенного кодекса Евразийского экономического союза и заключившее договор на оказание услуг по маркировке товаров средствами идентификации с резидентом или с юридическим лицом, государственная регистрация которого осуществлена в Калининградской области в порядке, установленном законодательством Российской Федерации.</w:t>
      </w:r>
    </w:p>
    <w:p>
      <w:pPr>
        <w:pStyle w:val="0"/>
        <w:jc w:val="both"/>
      </w:pPr>
      <w:r>
        <w:rPr>
          <w:sz w:val="24"/>
        </w:rPr>
        <w:t xml:space="preserve">(часть 5 в ред. Федерального </w:t>
      </w:r>
      <w:hyperlink w:history="0" r:id="rId13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279" w:name="P279"/>
    <w:bookmarkEnd w:id="279"/>
    <w:p>
      <w:pPr>
        <w:pStyle w:val="0"/>
        <w:spacing w:before="240" w:lineRule="auto"/>
        <w:ind w:firstLine="540"/>
        <w:jc w:val="both"/>
      </w:pPr>
      <w:r>
        <w:rPr>
          <w:sz w:val="24"/>
        </w:rPr>
        <w:t xml:space="preserve">6.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или уполномоченная Правительством Российской Федерации организация по заявлению декларанта проводит идентификацию таких товаров в товарах, изготовленных (полученных) из иностранных товаров, помещенных под таможенную процедуру свободной таможенной зоны, с учетом положений </w:t>
      </w:r>
      <w:hyperlink w:history="0" w:anchor="P282" w:tooltip="Статья 11.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w:r>
          <w:rPr>
            <w:sz w:val="24"/>
            <w:color w:val="0000ff"/>
          </w:rPr>
          <w:t xml:space="preserve">статьи 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282" w:name="P282"/>
    <w:bookmarkEnd w:id="282"/>
    <w:p>
      <w:pPr>
        <w:pStyle w:val="2"/>
        <w:outlineLvl w:val="1"/>
        <w:ind w:firstLine="540"/>
        <w:jc w:val="both"/>
      </w:pPr>
      <w:r>
        <w:rPr>
          <w:sz w:val="24"/>
        </w:rPr>
        <w:t xml:space="preserve">Статья 11. Идентификация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w:t>
      </w:r>
    </w:p>
    <w:p>
      <w:pPr>
        <w:pStyle w:val="0"/>
        <w:ind w:firstLine="540"/>
        <w:jc w:val="both"/>
      </w:pPr>
      <w:r>
        <w:rPr>
          <w:sz w:val="24"/>
        </w:rPr>
      </w:r>
    </w:p>
    <w:p>
      <w:pPr>
        <w:pStyle w:val="0"/>
        <w:ind w:firstLine="540"/>
        <w:jc w:val="both"/>
      </w:pPr>
      <w:r>
        <w:rPr>
          <w:sz w:val="24"/>
        </w:rPr>
        <w:t xml:space="preserve">(в ред. Федерального </w:t>
      </w:r>
      <w:hyperlink w:history="0" r:id="rId13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используются способы идентификации, установленные </w:t>
      </w:r>
      <w:hyperlink w:history="0" r:id="rId1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13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288" w:name="P288"/>
    <w:bookmarkEnd w:id="288"/>
    <w:p>
      <w:pPr>
        <w:pStyle w:val="0"/>
        <w:spacing w:before="240" w:lineRule="auto"/>
        <w:ind w:firstLine="540"/>
        <w:jc w:val="both"/>
      </w:pPr>
      <w:r>
        <w:rPr>
          <w:sz w:val="24"/>
        </w:rPr>
        <w:t xml:space="preserve">1.1. Способ идентификации иностранных товаров, основанный на исследовании сведений об использовании иностранных товаров, помещаемых (помещенных) под таможенную процедуру свободной таможенной зоны, и совершаемых с ними операций, может применяться при наличии у декларанта согласованной с таможенным органом системы учета товаров, основанной на применяемой им системе бухгалтерского учета. Положения настоящей части не являются препятствием для применения декларантом любого способа идентификации иностранных товаров, предусмотренного правом Евразийского экономического союза, в случае неприменения им способа идентификации иностранных товаров, указанного в настоящей части, с учетом </w:t>
      </w:r>
      <w:hyperlink w:history="0" w:anchor="P292" w:tooltip="2.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таможенным органом или уполномоченной Правительством Российской Федерации организацией с учетом характерных признаков товаров и совершаемых с ними операций, указанных в части 6 статьи 10 настоящего Федерального закона. Е...">
        <w:r>
          <w:rPr>
            <w:sz w:val="24"/>
            <w:color w:val="0000ff"/>
          </w:rPr>
          <w:t xml:space="preserve">части 2</w:t>
        </w:r>
      </w:hyperlink>
      <w:r>
        <w:rPr>
          <w:sz w:val="24"/>
        </w:rPr>
        <w:t xml:space="preserve"> настоящей статьи.</w:t>
      </w:r>
    </w:p>
    <w:p>
      <w:pPr>
        <w:pStyle w:val="0"/>
        <w:jc w:val="both"/>
      </w:pPr>
      <w:r>
        <w:rPr>
          <w:sz w:val="24"/>
        </w:rPr>
        <w:t xml:space="preserve">(часть 1.1 введена Федеральным </w:t>
      </w:r>
      <w:hyperlink w:history="0" r:id="rId13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spacing w:before="240" w:lineRule="auto"/>
        <w:ind w:firstLine="540"/>
        <w:jc w:val="both"/>
      </w:pPr>
      <w:r>
        <w:rPr>
          <w:sz w:val="24"/>
        </w:rPr>
        <w:t xml:space="preserve">1.2. </w:t>
      </w:r>
      <w:hyperlink w:history="0" r:id="rId138" w:tooltip="Постановление Правительства РФ от 13.03.2019 N 264 (ред. от 15.02.2025) &quot;О требованиях к системе учета товаров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порядке ее согласования с таможенным органом и особенностях ее использования для целей таможенного контроля&quot; (вместе с &quot;Правилами согласования с таможенным органом системы учета товаров в целях идентификации иност {КонсультантПлюс}">
        <w:r>
          <w:rPr>
            <w:sz w:val="24"/>
            <w:color w:val="0000ff"/>
          </w:rPr>
          <w:t xml:space="preserve">Требования</w:t>
        </w:r>
      </w:hyperlink>
      <w:r>
        <w:rPr>
          <w:sz w:val="24"/>
        </w:rPr>
        <w:t xml:space="preserve"> к системе учета товаров, указанной в </w:t>
      </w:r>
      <w:hyperlink w:history="0" w:anchor="P288" w:tooltip="1.1. Способ идентификации иностранных товаров, основанный на исследовании сведений об использовании иностранных товаров, помещаемых (помещенных) под таможенную процедуру свободной таможенной зоны, и совершаемых с ними операций, может применяться при наличии у декларанта согласованной с таможенным органом системы учета товаров, основанной на применяемой им системе бухгалтерского учета. Положения настоящей части не являются препятствием для применения декларантом любого способа идентификации иностранных то...">
        <w:r>
          <w:rPr>
            <w:sz w:val="24"/>
            <w:color w:val="0000ff"/>
          </w:rPr>
          <w:t xml:space="preserve">части 1.1</w:t>
        </w:r>
      </w:hyperlink>
      <w:r>
        <w:rPr>
          <w:sz w:val="24"/>
        </w:rPr>
        <w:t xml:space="preserve"> настоящей статьи, </w:t>
      </w:r>
      <w:hyperlink w:history="0" r:id="rId139" w:tooltip="Постановление Правительства РФ от 13.03.2019 N 264 (ред. от 15.02.2025) &quot;О требованиях к системе учета товаров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порядке ее согласования с таможенным органом и особенностях ее использования для целей таможенного контроля&quot; (вместе с &quot;Правилами согласования с таможенным органом системы учета товаров в целях идентификации иност {КонсультантПлюс}">
        <w:r>
          <w:rPr>
            <w:sz w:val="24"/>
            <w:color w:val="0000ff"/>
          </w:rPr>
          <w:t xml:space="preserve">порядок</w:t>
        </w:r>
      </w:hyperlink>
      <w:r>
        <w:rPr>
          <w:sz w:val="24"/>
        </w:rPr>
        <w:t xml:space="preserve"> ее согласования таможенным органом и </w:t>
      </w:r>
      <w:hyperlink w:history="0" r:id="rId140" w:tooltip="Постановление Правительства РФ от 13.03.2019 N 264 (ред. от 15.02.2025) &quot;О требованиях к системе учета товаров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таких иностранных товаров, порядке ее согласования с таможенным органом и особенностях ее использования для целей таможенного контроля&quot; (вместе с &quot;Правилами согласования с таможенным органом системы учета товаров в целях идентификации иност {КонсультантПлюс}">
        <w:r>
          <w:rPr>
            <w:sz w:val="24"/>
            <w:color w:val="0000ff"/>
          </w:rPr>
          <w:t xml:space="preserve">особенности</w:t>
        </w:r>
      </w:hyperlink>
      <w:r>
        <w:rPr>
          <w:sz w:val="24"/>
        </w:rPr>
        <w:t xml:space="preserve"> ее использования, в том числе для целей таможенного контроля, устанавливаются Правительством Российской Федерации.</w:t>
      </w:r>
    </w:p>
    <w:p>
      <w:pPr>
        <w:pStyle w:val="0"/>
        <w:jc w:val="both"/>
      </w:pPr>
      <w:r>
        <w:rPr>
          <w:sz w:val="24"/>
        </w:rPr>
        <w:t xml:space="preserve">(часть 1.2 введена Федеральным </w:t>
      </w:r>
      <w:hyperlink w:history="0" r:id="rId14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bookmarkStart w:id="292" w:name="P292"/>
    <w:bookmarkEnd w:id="292"/>
    <w:p>
      <w:pPr>
        <w:pStyle w:val="0"/>
        <w:spacing w:before="240" w:lineRule="auto"/>
        <w:ind w:firstLine="540"/>
        <w:jc w:val="both"/>
      </w:pPr>
      <w:r>
        <w:rPr>
          <w:sz w:val="24"/>
        </w:rPr>
        <w:t xml:space="preserve">2. Приемлемость предложенного декларантом способа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устанавливается таможенным органом или уполномоченной Правительством Российской Федерации организацией с учетом характерных признаков товаров и совершаемых с ними операций, указанных в </w:t>
      </w:r>
      <w:hyperlink w:history="0" w:anchor="P279" w:tooltip="6.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или уполномоченная Правительством Российской Федерации организация по заявлению декларанта проводит идент...">
        <w:r>
          <w:rPr>
            <w:sz w:val="24"/>
            <w:color w:val="0000ff"/>
          </w:rPr>
          <w:t xml:space="preserve">части 6 статьи 10</w:t>
        </w:r>
      </w:hyperlink>
      <w:r>
        <w:rPr>
          <w:sz w:val="24"/>
        </w:rPr>
        <w:t xml:space="preserve"> настоящего Федерального закона. Если предложенный декларантом способ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таможенный орган не сочтет приемлемым, то таможенный орган или уполномоченная Правительством Российской Федерации организация вправе самостоятельно определить способ идентификации.</w:t>
      </w:r>
    </w:p>
    <w:p>
      <w:pPr>
        <w:pStyle w:val="0"/>
        <w:jc w:val="both"/>
      </w:pPr>
      <w:r>
        <w:rPr>
          <w:sz w:val="24"/>
        </w:rPr>
        <w:t xml:space="preserve">(часть 2 в ред. Федерального </w:t>
      </w:r>
      <w:hyperlink w:history="0" r:id="rId1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2.1. Товары, помещенные под таможенную процедуру свободной таможенной зоны, полностью израсходованные (потребленные) в соответствии с </w:t>
      </w:r>
      <w:hyperlink w:history="0" r:id="rId1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296" w:tooltip="2.2.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
        <w:r>
          <w:rPr>
            <w:sz w:val="24"/>
            <w:color w:val="0000ff"/>
          </w:rPr>
          <w:t xml:space="preserve">части 2.2</w:t>
        </w:r>
      </w:hyperlink>
      <w:r>
        <w:rPr>
          <w:sz w:val="24"/>
        </w:rPr>
        <w:t xml:space="preserve"> настоящей статьи, не подлежат идентификации в товарах, изготовленных (полученных) из товаров, помещенных под таможенную процедуру свободной таможенной зоны.</w:t>
      </w:r>
    </w:p>
    <w:p>
      <w:pPr>
        <w:pStyle w:val="0"/>
        <w:jc w:val="both"/>
      </w:pPr>
      <w:r>
        <w:rPr>
          <w:sz w:val="24"/>
        </w:rPr>
        <w:t xml:space="preserve">(часть 2.1 введена Федеральным </w:t>
      </w:r>
      <w:hyperlink w:history="0" r:id="rId14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296" w:name="P296"/>
    <w:bookmarkEnd w:id="296"/>
    <w:p>
      <w:pPr>
        <w:pStyle w:val="0"/>
        <w:spacing w:before="240" w:lineRule="auto"/>
        <w:ind w:firstLine="540"/>
        <w:jc w:val="both"/>
      </w:pPr>
      <w:r>
        <w:rPr>
          <w:sz w:val="24"/>
        </w:rPr>
        <w:t xml:space="preserve">2.2.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jc w:val="both"/>
      </w:pPr>
      <w:r>
        <w:rPr>
          <w:sz w:val="24"/>
        </w:rPr>
        <w:t xml:space="preserve">(часть 2.2 введена Федеральным </w:t>
      </w:r>
      <w:hyperlink w:history="0" r:id="rId14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2.3. Если при проведении операций, указанных в </w:t>
      </w:r>
      <w:hyperlink w:history="0" w:anchor="P279" w:tooltip="6.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или уполномоченная Правительством Российской Федерации организация по заявлению декларанта проводит идент...">
        <w:r>
          <w:rPr>
            <w:sz w:val="24"/>
            <w:color w:val="0000ff"/>
          </w:rPr>
          <w:t xml:space="preserve">части 6 статьи 10</w:t>
        </w:r>
      </w:hyperlink>
      <w:r>
        <w:rPr>
          <w:sz w:val="24"/>
        </w:rPr>
        <w:t xml:space="preserve"> настоящего Федерального закона,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сведения о таких товарах и документы, подтверждающие эти сведения, представляются таможенному органу или иной организации, уполномоченной на проведение идентификации в соответствии с </w:t>
      </w:r>
      <w:hyperlink w:history="0" w:anchor="P279" w:tooltip="6. 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ремонту, таможенный орган или уполномоченная Правительством Российской Федерации организация по заявлению декларанта проводит идент...">
        <w:r>
          <w:rPr>
            <w:sz w:val="24"/>
            <w:color w:val="0000ff"/>
          </w:rPr>
          <w:t xml:space="preserve">частью 6 статьи 10</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w:history="0" r:id="rId14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 </w:t>
      </w:r>
      <w:hyperlink w:history="0" r:id="rId147" w:tooltip="Приказ Минфина России от 10.03.2016 N 22н &quot;Об утверждении Порядка проведения таможенными органами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quot; (Зарегистрировано в Минюсте России 24.03.2016 N 41524) {КонсультантПлюс}">
        <w:r>
          <w:rPr>
            <w:sz w:val="24"/>
            <w:color w:val="0000ff"/>
          </w:rPr>
          <w:t xml:space="preserve">Порядок</w:t>
        </w:r>
      </w:hyperlink>
      <w:r>
        <w:rPr>
          <w:sz w:val="24"/>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14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08" w:name="P308"/>
    <w:bookmarkEnd w:id="308"/>
    <w:p>
      <w:pPr>
        <w:pStyle w:val="0"/>
        <w:spacing w:before="240" w:lineRule="auto"/>
        <w:ind w:firstLine="540"/>
        <w:jc w:val="both"/>
      </w:pPr>
      <w:r>
        <w:rPr>
          <w:sz w:val="24"/>
        </w:rPr>
        <w:t xml:space="preserve">4.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1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206</w:t>
        </w:r>
      </w:hyperlink>
      <w:r>
        <w:rPr>
          <w:sz w:val="24"/>
        </w:rPr>
        <w:t xml:space="preserve">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hyperlink w:history="0" r:id="rId150"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1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4 введена Федеральным </w:t>
      </w:r>
      <w:hyperlink w:history="0" r:id="rId15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Допущение, указанное в </w:t>
      </w:r>
      <w:hyperlink w:history="0" w:anchor="P308" w:tooltip="4.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
        <w:r>
          <w:rPr>
            <w:sz w:val="24"/>
            <w:color w:val="0000ff"/>
          </w:rPr>
          <w:t xml:space="preserve">части 4</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w:history="0" r:id="rId1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pPr>
        <w:pStyle w:val="0"/>
        <w:jc w:val="both"/>
      </w:pPr>
      <w:r>
        <w:rPr>
          <w:sz w:val="24"/>
        </w:rPr>
        <w:t xml:space="preserve">(часть 5 введена Федеральным </w:t>
      </w:r>
      <w:hyperlink w:history="0" r:id="rId15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12. Утратила силу. - Федеральный </w:t>
      </w:r>
      <w:hyperlink w:history="0" r:id="rId15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12.1.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jc w:val="both"/>
      </w:pPr>
      <w:r>
        <w:rPr>
          <w:sz w:val="24"/>
        </w:rPr>
        <w:t xml:space="preserve">(в ред. Федерального </w:t>
      </w:r>
      <w:hyperlink w:history="0" r:id="rId1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С товарами, помещенными под таможенную процедуру свободной таможенной зоны, и товарами, изготовленными (полученными) из товаров, помещенных под таможенную процедуру свободной таможенной зоны, на территории Особой экономической зоны допускается совершение действий, определенных в соответствии с Таможенным </w:t>
      </w:r>
      <w:hyperlink w:history="0" r:id="rId1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с учетом положений настоящего Федерального закона.</w:t>
      </w:r>
    </w:p>
    <w:p>
      <w:pPr>
        <w:pStyle w:val="0"/>
        <w:jc w:val="both"/>
      </w:pPr>
      <w:r>
        <w:rPr>
          <w:sz w:val="24"/>
        </w:rPr>
        <w:t xml:space="preserve">(часть 1 в ред. Федерального </w:t>
      </w:r>
      <w:hyperlink w:history="0" r:id="rId15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24" w:name="P324"/>
    <w:bookmarkEnd w:id="324"/>
    <w:p>
      <w:pPr>
        <w:pStyle w:val="0"/>
        <w:spacing w:before="240" w:lineRule="auto"/>
        <w:ind w:firstLine="540"/>
        <w:jc w:val="both"/>
      </w:pPr>
      <w:r>
        <w:rPr>
          <w:sz w:val="24"/>
        </w:rPr>
        <w:t xml:space="preserve">2.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физическим лицам, и потребление товаров иное, чем расходование (потребление) товаров при совершении операций по переработке (обработке) товаров, указанных в </w:t>
      </w:r>
      <w:hyperlink w:history="0" r:id="rId1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подпункте 4 пункта 1 статьи 205</w:t>
        </w:r>
      </w:hyperlink>
      <w:r>
        <w:rPr>
          <w:sz w:val="24"/>
        </w:rPr>
        <w:t xml:space="preserve"> Таможенного кодекса Евразийского экономического союза, любыми лицами в целях удовлетворения любых потребностей.</w:t>
      </w:r>
    </w:p>
    <w:p>
      <w:pPr>
        <w:pStyle w:val="0"/>
        <w:jc w:val="both"/>
      </w:pPr>
      <w:r>
        <w:rPr>
          <w:sz w:val="24"/>
        </w:rPr>
        <w:t xml:space="preserve">(часть 2 в ред. Федерального </w:t>
      </w:r>
      <w:hyperlink w:history="0" r:id="rId16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2.1. На лиц, которым переданы права владения, пользования и (или) распоряжения иностранными товарами, помещенными под таможенную процедуру свободной таможенной зоны, и товарами, изготовленными (полученными) из иностранных товаров, помещенных под таможенную процедуру свободной таможенной зоны, возлагаются:</w:t>
      </w:r>
    </w:p>
    <w:p>
      <w:pPr>
        <w:pStyle w:val="0"/>
        <w:spacing w:before="240" w:lineRule="auto"/>
        <w:ind w:firstLine="540"/>
        <w:jc w:val="both"/>
      </w:pPr>
      <w:r>
        <w:rPr>
          <w:sz w:val="24"/>
        </w:rPr>
        <w:t xml:space="preserve">1) обязанность по соблюдению условий использования указанных товаров в соответствии с таможенной процедурой свободной таможенной зоны и по завершению действия таможенной процедуры свободной таможенной зоны со дня фактической передачи данным лицам таких товаров;</w:t>
      </w:r>
    </w:p>
    <w:p>
      <w:pPr>
        <w:pStyle w:val="0"/>
        <w:spacing w:before="240" w:lineRule="auto"/>
        <w:ind w:firstLine="540"/>
        <w:jc w:val="both"/>
      </w:pPr>
      <w:r>
        <w:rPr>
          <w:sz w:val="24"/>
        </w:rPr>
        <w:t xml:space="preserve">2)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со дня фактической передачи данным лицам таких товаров.</w:t>
      </w:r>
    </w:p>
    <w:p>
      <w:pPr>
        <w:pStyle w:val="0"/>
        <w:jc w:val="both"/>
      </w:pPr>
      <w:r>
        <w:rPr>
          <w:sz w:val="24"/>
        </w:rPr>
        <w:t xml:space="preserve">(часть 2.1 введена Федеральным </w:t>
      </w:r>
      <w:hyperlink w:history="0" r:id="rId16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2.2.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разрешения таможенного органа допускается их вывоз с территории Особой экономической зоны без завершения таможенной процедуры свободной таможенной зоны в случаях, установленных </w:t>
      </w:r>
      <w:hyperlink w:history="0" r:id="rId16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1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1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5 пункта 4 статьи 205</w:t>
        </w:r>
      </w:hyperlink>
      <w:r>
        <w:rPr>
          <w:sz w:val="24"/>
        </w:rPr>
        <w:t xml:space="preserve"> Таможенного кодекса Евразийского экономического союза, при соблюдении условий, определенных Евразийской экономической комиссией. </w:t>
      </w:r>
      <w:hyperlink w:history="0" r:id="rId166" w:tooltip="Приказ Минфина России от 20.02.2024 N 12н &quot;Об утверждении Порядка выдачи таможенным органом разрешения на вывоз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территорий особых экономических зон, созданных в Калининградской области, Магаданской области и на территориях Южно-Курильского, Курильского и Северо-Курильского городских округов Сахалинской области, без завершен {КонсультантПлюс}">
        <w:r>
          <w:rPr>
            <w:sz w:val="24"/>
            <w:color w:val="0000ff"/>
          </w:rPr>
          <w:t xml:space="preserve">Порядок</w:t>
        </w:r>
      </w:hyperlink>
      <w:r>
        <w:rPr>
          <w:sz w:val="24"/>
        </w:rPr>
        <w:t xml:space="preserve"> выдачи таможенным органом разрешения, предусмотренного настоящей частью,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2.2 введена Федеральным </w:t>
      </w:r>
      <w:hyperlink w:history="0" r:id="rId16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территории Особой экономической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pPr>
        <w:pStyle w:val="0"/>
        <w:jc w:val="both"/>
      </w:pPr>
      <w:r>
        <w:rPr>
          <w:sz w:val="24"/>
        </w:rPr>
        <w:t xml:space="preserve">(в ред. Федерального </w:t>
      </w:r>
      <w:hyperlink w:history="0" r:id="rId16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12.2. Применение таможенной процедуры свободной таможенной зоны в отношении отдельных категорий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16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bookmarkStart w:id="339" w:name="P339"/>
    <w:bookmarkEnd w:id="339"/>
    <w:p>
      <w:pPr>
        <w:pStyle w:val="0"/>
        <w:ind w:firstLine="540"/>
        <w:jc w:val="both"/>
      </w:pPr>
      <w:r>
        <w:rPr>
          <w:sz w:val="24"/>
        </w:rPr>
        <w:t xml:space="preserve">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w:t>
      </w:r>
      <w:hyperlink w:history="0" r:id="rId1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8</w:t>
        </w:r>
      </w:hyperlink>
      <w:r>
        <w:rPr>
          <w:sz w:val="24"/>
        </w:rPr>
        <w:t xml:space="preserve"> и </w:t>
      </w:r>
      <w:hyperlink w:history="0" r:id="rId17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10 статьи 455</w:t>
        </w:r>
      </w:hyperlink>
      <w:r>
        <w:rPr>
          <w:sz w:val="24"/>
        </w:rPr>
        <w:t xml:space="preserve"> Таможенного кодекса Евразийского экономического союза при осуществлении международных перевозок товаров, пассажиров и багажа между территорией Калининградской области и территориями иностранных государств и перевозок товаров, пассажиров и багажа между Калининградской областью и остальной частью территории Российской Федерации через территорию иностранного государства, в том числе через территорию государства - члена Евразийского экономического союза, при соблюдении следующих условий:</w:t>
      </w:r>
    </w:p>
    <w:p>
      <w:pPr>
        <w:pStyle w:val="0"/>
        <w:jc w:val="both"/>
      </w:pPr>
      <w:r>
        <w:rPr>
          <w:sz w:val="24"/>
        </w:rPr>
        <w:t xml:space="preserve">(в ред. Федеральных законов от 05.12.2017 </w:t>
      </w:r>
      <w:hyperlink w:history="0" r:id="rId172"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1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1) транспортное средство зарегистрировано на территории Калининградской области;</w:t>
      </w:r>
    </w:p>
    <w:p>
      <w:pPr>
        <w:pStyle w:val="0"/>
        <w:spacing w:before="240" w:lineRule="auto"/>
        <w:ind w:firstLine="540"/>
        <w:jc w:val="both"/>
      </w:pPr>
      <w:r>
        <w:rPr>
          <w:sz w:val="24"/>
        </w:rPr>
        <w:t xml:space="preserve">2) транспортное средство находится в собственности юридического лица, государственная регистрация которого осуществлена в Калининградской области, либо во временном владении и (или) пользовании такого лица.</w:t>
      </w:r>
    </w:p>
    <w:p>
      <w:pPr>
        <w:pStyle w:val="0"/>
        <w:jc w:val="both"/>
      </w:pPr>
      <w:r>
        <w:rPr>
          <w:sz w:val="24"/>
        </w:rPr>
        <w:t xml:space="preserve">(п. 2 в ред. Федерального </w:t>
      </w:r>
      <w:hyperlink w:history="0" r:id="rId17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1.1. Пользование и (или) распоряжение товарами, указанными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части 1</w:t>
        </w:r>
      </w:hyperlink>
      <w:r>
        <w:rPr>
          <w:sz w:val="24"/>
        </w:rPr>
        <w:t xml:space="preserve"> настоящей статьи, помещенными под таможенную процедуру свободной таможенной зоны, осуществляются в соответствии с </w:t>
      </w:r>
      <w:hyperlink w:history="0" r:id="rId17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8</w:t>
        </w:r>
      </w:hyperlink>
      <w:r>
        <w:rPr>
          <w:sz w:val="24"/>
        </w:rPr>
        <w:t xml:space="preserve"> - </w:t>
      </w:r>
      <w:hyperlink w:history="0" r:id="rId17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10</w:t>
        </w:r>
      </w:hyperlink>
      <w:r>
        <w:rPr>
          <w:sz w:val="24"/>
        </w:rPr>
        <w:t xml:space="preserve">, </w:t>
      </w:r>
      <w:hyperlink w:history="0" r:id="rId17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19</w:t>
        </w:r>
      </w:hyperlink>
      <w:r>
        <w:rPr>
          <w:sz w:val="24"/>
        </w:rPr>
        <w:t xml:space="preserve"> и </w:t>
      </w:r>
      <w:hyperlink w:history="0" r:id="rId17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20 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1.1 введена Федеральным </w:t>
      </w:r>
      <w:hyperlink w:history="0" r:id="rId1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Таможенные операции, в том числе таможенное декларирование, в отношении транспортных средств международной перевозки, указанных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части 1</w:t>
        </w:r>
      </w:hyperlink>
      <w:r>
        <w:rPr>
          <w:sz w:val="24"/>
        </w:rPr>
        <w:t xml:space="preserve"> настоящей статьи, совершаются с учетом положений </w:t>
      </w:r>
      <w:hyperlink w:history="0" r:id="rId18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11</w:t>
        </w:r>
      </w:hyperlink>
      <w:r>
        <w:rPr>
          <w:sz w:val="24"/>
        </w:rPr>
        <w:t xml:space="preserve"> - </w:t>
      </w:r>
      <w:hyperlink w:history="0" r:id="rId18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18 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1.2 введена Федеральным </w:t>
      </w:r>
      <w:hyperlink w:history="0" r:id="rId1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1.3. В отношении товаров, указанных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части 1</w:t>
        </w:r>
      </w:hyperlink>
      <w:r>
        <w:rPr>
          <w:sz w:val="24"/>
        </w:rPr>
        <w:t xml:space="preserve"> настоящей статьи, применяются положения </w:t>
      </w:r>
      <w:hyperlink w:history="0" r:id="rId1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 1 пункта 39 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1.3 введена Федеральным </w:t>
      </w:r>
      <w:hyperlink w:history="0" r:id="rId1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50" w:name="P350"/>
    <w:bookmarkEnd w:id="350"/>
    <w:p>
      <w:pPr>
        <w:pStyle w:val="0"/>
        <w:spacing w:before="240" w:lineRule="auto"/>
        <w:ind w:firstLine="540"/>
        <w:jc w:val="both"/>
      </w:pPr>
      <w:r>
        <w:rPr>
          <w:sz w:val="24"/>
        </w:rPr>
        <w:t xml:space="preserve">2. 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в соответствии с </w:t>
      </w:r>
      <w:hyperlink w:history="0" r:id="rId18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22 статьи 455</w:t>
        </w:r>
      </w:hyperlink>
      <w:r>
        <w:rPr>
          <w:sz w:val="24"/>
        </w:rPr>
        <w:t xml:space="preserve"> Таможенного кодекса Евразийского экономического союза могут быть вывезены физическими лицами с территории Калининградской области:</w:t>
      </w:r>
    </w:p>
    <w:p>
      <w:pPr>
        <w:pStyle w:val="0"/>
        <w:spacing w:before="240" w:lineRule="auto"/>
        <w:ind w:firstLine="540"/>
        <w:jc w:val="both"/>
      </w:pPr>
      <w:r>
        <w:rPr>
          <w:sz w:val="24"/>
        </w:rPr>
        <w:t xml:space="preserve">1) на остальную часть таможенной территории Евразийского экономического союза - на срок не более двух месяцев с возможностью продления данного срока не более чем на два месяца при соблюдении условий, установленных </w:t>
      </w:r>
      <w:hyperlink w:history="0" r:id="rId18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35 статьи 455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на территорию государства, не являющегося государством - членом Евразийского экономического союза, - без ограничения срока вывоза.</w:t>
      </w:r>
    </w:p>
    <w:p>
      <w:pPr>
        <w:pStyle w:val="0"/>
        <w:jc w:val="both"/>
      </w:pPr>
      <w:r>
        <w:rPr>
          <w:sz w:val="24"/>
        </w:rPr>
        <w:t xml:space="preserve">(часть 2 в ред. Федерального </w:t>
      </w:r>
      <w:hyperlink w:history="0" r:id="rId18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Утратил силу. - Федеральный </w:t>
      </w:r>
      <w:hyperlink w:history="0" r:id="rId1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3.1. В отношении товаров, указанных в </w:t>
      </w:r>
      <w:hyperlink w:history="0" w:anchor="P350" w:tooltip="2. 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в соответствии с пунктом 22 статьи 455 Таможенного кодекса Евразийского экономического союза могут быть вывезены физическими лицами с территории Калининградской области:">
        <w:r>
          <w:rPr>
            <w:sz w:val="24"/>
            <w:color w:val="0000ff"/>
          </w:rPr>
          <w:t xml:space="preserve">части 2</w:t>
        </w:r>
      </w:hyperlink>
      <w:r>
        <w:rPr>
          <w:sz w:val="24"/>
        </w:rPr>
        <w:t xml:space="preserve"> настоящей статьи, применяются положения </w:t>
      </w:r>
      <w:hyperlink w:history="0" r:id="rId1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 2 пункта 39 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3.1 введена Федеральным </w:t>
      </w:r>
      <w:hyperlink w:history="0" r:id="rId19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 Правительство Российской Федерации вправе ограничить срок нахождения транспортных средств, указанных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части 1</w:t>
        </w:r>
      </w:hyperlink>
      <w:r>
        <w:rPr>
          <w:sz w:val="24"/>
        </w:rPr>
        <w:t xml:space="preserve">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w:t>
      </w:r>
    </w:p>
    <w:bookmarkStart w:id="358" w:name="P358"/>
    <w:bookmarkEnd w:id="358"/>
    <w:p>
      <w:pPr>
        <w:pStyle w:val="0"/>
        <w:spacing w:before="240" w:lineRule="auto"/>
        <w:ind w:firstLine="540"/>
        <w:jc w:val="both"/>
      </w:pPr>
      <w:r>
        <w:rPr>
          <w:sz w:val="24"/>
        </w:rPr>
        <w:t xml:space="preserve">5. 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w:t>
      </w:r>
      <w:hyperlink w:history="0" w:anchor="P514" w:tooltip="Статья 15.2. Совершение таможенных операций в отношении воздушных судов, помещенных под таможенную процедуру свободной таможенной зоны, на территории Особой экономической зоны">
        <w:r>
          <w:rPr>
            <w:sz w:val="24"/>
            <w:color w:val="0000ff"/>
          </w:rPr>
          <w:t xml:space="preserve">статьи 15.2</w:t>
        </w:r>
      </w:hyperlink>
      <w:r>
        <w:rPr>
          <w:sz w:val="24"/>
        </w:rPr>
        <w:t xml:space="preserve"> настоящего Федерального закона.</w:t>
      </w:r>
    </w:p>
    <w:p>
      <w:pPr>
        <w:pStyle w:val="0"/>
        <w:spacing w:before="240" w:lineRule="auto"/>
        <w:ind w:firstLine="540"/>
        <w:jc w:val="both"/>
      </w:pPr>
      <w:r>
        <w:rPr>
          <w:sz w:val="24"/>
        </w:rPr>
        <w:t xml:space="preserve">6. Утратил силу. - Федеральный </w:t>
      </w:r>
      <w:hyperlink w:history="0" r:id="rId19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7. Таможенный орган ведет учет транспортных средств, указанных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части 1</w:t>
        </w:r>
      </w:hyperlink>
      <w:r>
        <w:rPr>
          <w:sz w:val="24"/>
        </w:rPr>
        <w:t xml:space="preserve"> настоящей статьи, в том числе с использованием автоматизированных информационных систем. </w:t>
      </w:r>
      <w:hyperlink w:history="0" r:id="rId192" w:tooltip="Приказ Минфина России от 19.01.2024 N 5н &quot;Об утверждении порядка учета транспортных средств, указанных в части 1 статьи 12.2 Федерального закона от 10 января 2006 г. N 16-ФЗ &quot;Об Особой экономической зоне в Калининградской области и о внесении изменений в некоторые законодательные акты Российской Федерации&quot;, и формы учета таких транспортных средств&quot; (Зарегистрировано в Минюсте России 01.04.2024 N 77710) {КонсультантПлюс}">
        <w:r>
          <w:rPr>
            <w:sz w:val="24"/>
            <w:color w:val="0000ff"/>
          </w:rPr>
          <w:t xml:space="preserve">Порядок</w:t>
        </w:r>
      </w:hyperlink>
      <w:r>
        <w:rPr>
          <w:sz w:val="24"/>
        </w:rPr>
        <w:t xml:space="preserve"> и </w:t>
      </w:r>
      <w:hyperlink w:history="0" r:id="rId193" w:tooltip="Приказ Минфина России от 19.01.2024 N 5н &quot;Об утверждении порядка учета транспортных средств, указанных в части 1 статьи 12.2 Федерального закона от 10 января 2006 г. N 16-ФЗ &quot;Об Особой экономической зоне в Калининградской области и о внесении изменений в некоторые законодательные акты Российской Федерации&quot;, и формы учета таких транспортных средств&quot; (Зарегистрировано в Минюсте России 01.04.2024 N 77710) {КонсультантПлюс}">
        <w:r>
          <w:rPr>
            <w:sz w:val="24"/>
            <w:color w:val="0000ff"/>
          </w:rPr>
          <w:t xml:space="preserve">формы</w:t>
        </w:r>
      </w:hyperlink>
      <w:r>
        <w:rPr>
          <w:sz w:val="24"/>
        </w:rPr>
        <w:t xml:space="preserve"> учета указанных транспортных средств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7 введена Федеральным </w:t>
      </w:r>
      <w:hyperlink w:history="0" r:id="rId194"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29.06.2015 N 207-ФЗ; в ред. Федерального </w:t>
      </w:r>
      <w:hyperlink w:history="0" r:id="rId1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Совершение таможенных операций на территории Особой экономической зоны в отношении товаров для личного пользования и транспортных средств для личного пользования, вывозимых физическими лицами с территории Особой экономической зоны, осуществляется с учетом положений </w:t>
      </w:r>
      <w:hyperlink w:history="0" r:id="rId1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8 введена Федеральным </w:t>
      </w:r>
      <w:hyperlink w:history="0" r:id="rId19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64" w:name="P364"/>
    <w:bookmarkEnd w:id="364"/>
    <w:p>
      <w:pPr>
        <w:pStyle w:val="0"/>
        <w:spacing w:before="240" w:lineRule="auto"/>
        <w:ind w:firstLine="540"/>
        <w:jc w:val="both"/>
      </w:pPr>
      <w:r>
        <w:rPr>
          <w:sz w:val="24"/>
        </w:rPr>
        <w:t xml:space="preserve">9.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территории Особой экономической зоны без завершения действия таможенной процедуры свободной таможенной зоны в случае, если такие товары вывозятся физическими лицами на остальную часть таможенной территории Евразийского экономического союза в пределах стоимостных, весовых и (или) количественных норм, установленных в отношении товаров для личного пользования, в пределах которых такие товары ввозятся на таможенную территорию Евразийского экономического союза без уплаты таможенных пошлин, налогов, при соблюдении одного из следующих условий:</w:t>
      </w:r>
    </w:p>
    <w:bookmarkStart w:id="365" w:name="P365"/>
    <w:bookmarkEnd w:id="365"/>
    <w:p>
      <w:pPr>
        <w:pStyle w:val="0"/>
        <w:spacing w:before="240" w:lineRule="auto"/>
        <w:ind w:firstLine="540"/>
        <w:jc w:val="both"/>
      </w:pPr>
      <w:r>
        <w:rPr>
          <w:sz w:val="24"/>
        </w:rPr>
        <w:t xml:space="preserve">1) вывоз таких товаров осуществляется физическим лицом в сопровождаемом и (или) несопровождаемом багаже;</w:t>
      </w:r>
    </w:p>
    <w:bookmarkStart w:id="366" w:name="P366"/>
    <w:bookmarkEnd w:id="366"/>
    <w:p>
      <w:pPr>
        <w:pStyle w:val="0"/>
        <w:spacing w:before="240" w:lineRule="auto"/>
        <w:ind w:firstLine="540"/>
        <w:jc w:val="both"/>
      </w:pPr>
      <w:r>
        <w:rPr>
          <w:sz w:val="24"/>
        </w:rPr>
        <w:t xml:space="preserve">2) передача вывозимых товаров перевозчику, если перевозка осуществляется по договору перевозки, или назначенному оператору почтовой связи, если товары пересылаются в почтовом отправлении, осуществляется физическим лицом лично или лицом, им уполномоченным на такую передачу товаров, при предъявлении соответствующих документов, удостоверяющих личность лица и его полномочия.</w:t>
      </w:r>
    </w:p>
    <w:p>
      <w:pPr>
        <w:pStyle w:val="0"/>
        <w:jc w:val="both"/>
      </w:pPr>
      <w:r>
        <w:rPr>
          <w:sz w:val="24"/>
        </w:rPr>
        <w:t xml:space="preserve">(часть 9 введена Федеральным </w:t>
      </w:r>
      <w:hyperlink w:history="0" r:id="rId19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10. Федеральными </w:t>
      </w:r>
      <w:hyperlink w:history="0" r:id="rId19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законами</w:t>
        </w:r>
      </w:hyperlink>
      <w:r>
        <w:rPr>
          <w:sz w:val="24"/>
        </w:rPr>
        <w:t xml:space="preserve"> может быть предусмотрена возможность проведения эксперимента, в рамках которого могут быть определены условия и требования, при соблюдении которых допускается вывоз товаров, указанных в </w:t>
      </w:r>
      <w:hyperlink w:history="0" w:anchor="P364" w:tooltip="9.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могут быть вывезены с территории Особой экономической зоны без завершения действия таможенной процедуры свободной таможенной зоны в случае, если такие товары вывозятся физическими лицами на остальную часть таможенной территории Евразийского экономического союза в пределах стоимостных, весовых и (или) количественных норм, ...">
        <w:r>
          <w:rPr>
            <w:sz w:val="24"/>
            <w:color w:val="0000ff"/>
          </w:rPr>
          <w:t xml:space="preserve">части 9</w:t>
        </w:r>
      </w:hyperlink>
      <w:r>
        <w:rPr>
          <w:sz w:val="24"/>
        </w:rPr>
        <w:t xml:space="preserve"> настоящей статьи, с территории Особой экономической зоны без соблюдения условий, установленных </w:t>
      </w:r>
      <w:hyperlink w:history="0" w:anchor="P365" w:tooltip="1) вывоз таких товаров осуществляется физическим лицом в сопровождаемом и (или) несопровождаемом багаже;">
        <w:r>
          <w:rPr>
            <w:sz w:val="24"/>
            <w:color w:val="0000ff"/>
          </w:rPr>
          <w:t xml:space="preserve">пунктами 1</w:t>
        </w:r>
      </w:hyperlink>
      <w:r>
        <w:rPr>
          <w:sz w:val="24"/>
        </w:rPr>
        <w:t xml:space="preserve"> и </w:t>
      </w:r>
      <w:hyperlink w:history="0" w:anchor="P366" w:tooltip="2) передача вывозимых товаров перевозчику, если перевозка осуществляется по договору перевозки, или назначенному оператору почтовой связи, если товары пересылаются в почтовом отправлении, осуществляется физическим лицом лично или лицом, им уполномоченным на такую передачу товаров, при предъявлении соответствующих документов, удостоверяющих личность лица и его полномочия.">
        <w:r>
          <w:rPr>
            <w:sz w:val="24"/>
            <w:color w:val="0000ff"/>
          </w:rPr>
          <w:t xml:space="preserve">2 части 9</w:t>
        </w:r>
      </w:hyperlink>
      <w:r>
        <w:rPr>
          <w:sz w:val="24"/>
        </w:rPr>
        <w:t xml:space="preserve"> настоящей статьи.</w:t>
      </w:r>
    </w:p>
    <w:p>
      <w:pPr>
        <w:pStyle w:val="0"/>
        <w:jc w:val="both"/>
      </w:pPr>
      <w:r>
        <w:rPr>
          <w:sz w:val="24"/>
        </w:rPr>
        <w:t xml:space="preserve">(часть 10 введена Федеральным </w:t>
      </w:r>
      <w:hyperlink w:history="0" r:id="rId20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12.3. Осуществление резидентами временного хранения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29.06.2015 N 207-ФЗ)</w:t>
      </w:r>
    </w:p>
    <w:p>
      <w:pPr>
        <w:pStyle w:val="0"/>
        <w:jc w:val="both"/>
      </w:pPr>
      <w:r>
        <w:rPr>
          <w:sz w:val="24"/>
        </w:rPr>
      </w:r>
    </w:p>
    <w:bookmarkStart w:id="375" w:name="P375"/>
    <w:bookmarkEnd w:id="375"/>
    <w:p>
      <w:pPr>
        <w:pStyle w:val="0"/>
        <w:ind w:firstLine="540"/>
        <w:jc w:val="both"/>
      </w:pPr>
      <w:r>
        <w:rPr>
          <w:sz w:val="24"/>
        </w:rPr>
        <w:t xml:space="preserve">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обустроены и оборудованы таким образом, чтобы обеспечить сохранность товаров, исключить несанкционированный доступ к ним посторонних лиц (не являющихся работниками резидента), а также обеспечить возможность проведения в отношении этих товаров таможенного контроля.</w:t>
      </w:r>
    </w:p>
    <w:p>
      <w:pPr>
        <w:pStyle w:val="0"/>
        <w:spacing w:before="240" w:lineRule="auto"/>
        <w:ind w:firstLine="540"/>
        <w:jc w:val="both"/>
      </w:pPr>
      <w:r>
        <w:rPr>
          <w:sz w:val="24"/>
        </w:rPr>
        <w:t xml:space="preserve">2. Если местами временного хранения товаров на территории Особой экономической зоны являются места временного хранения, указанные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хранение иностранных товаров, принадлежащих третьим лицам, в указанных местах временного хранения не допускается.</w:t>
      </w:r>
    </w:p>
    <w:p>
      <w:pPr>
        <w:pStyle w:val="0"/>
        <w:spacing w:before="240" w:lineRule="auto"/>
        <w:ind w:firstLine="540"/>
        <w:jc w:val="both"/>
      </w:pPr>
      <w:r>
        <w:rPr>
          <w:sz w:val="24"/>
        </w:rPr>
        <w:t xml:space="preserve">3. Резидент может помещать на временное хранение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только те товары, декларантом которых он может выступать.</w:t>
      </w:r>
    </w:p>
    <w:p>
      <w:pPr>
        <w:pStyle w:val="0"/>
        <w:spacing w:before="240" w:lineRule="auto"/>
        <w:ind w:firstLine="540"/>
        <w:jc w:val="both"/>
      </w:pPr>
      <w:r>
        <w:rPr>
          <w:sz w:val="24"/>
        </w:rPr>
        <w:t xml:space="preserve">4. Временное хранение товаров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и представление документов и сведений для помещения товаров на временное хранение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осуществляются в порядке, установленном правом Евразийского экономического союза, законодательством Российской Федерации о таможенном деле.</w:t>
      </w:r>
    </w:p>
    <w:p>
      <w:pPr>
        <w:pStyle w:val="0"/>
        <w:jc w:val="both"/>
      </w:pPr>
      <w:r>
        <w:rPr>
          <w:sz w:val="24"/>
        </w:rPr>
        <w:t xml:space="preserve">(в ред. Федерального </w:t>
      </w:r>
      <w:hyperlink w:history="0" r:id="rId202"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5. Резидент, получивший разрешение на временное хранение товаров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обязан:</w:t>
      </w:r>
    </w:p>
    <w:p>
      <w:pPr>
        <w:pStyle w:val="0"/>
        <w:spacing w:before="240" w:lineRule="auto"/>
        <w:ind w:firstLine="540"/>
        <w:jc w:val="both"/>
      </w:pPr>
      <w:r>
        <w:rPr>
          <w:sz w:val="24"/>
        </w:rPr>
        <w:t xml:space="preserve">1) обеспечивать сохранность товаров, находящихся на временном хранении;</w:t>
      </w:r>
    </w:p>
    <w:p>
      <w:pPr>
        <w:pStyle w:val="0"/>
        <w:spacing w:before="240" w:lineRule="auto"/>
        <w:ind w:firstLine="540"/>
        <w:jc w:val="both"/>
      </w:pPr>
      <w:r>
        <w:rPr>
          <w:sz w:val="24"/>
        </w:rPr>
        <w:t xml:space="preserve">2) не допускать совершение операций с товарами, находящимися на временном хранении, без разрешения таможенного органа;</w:t>
      </w:r>
    </w:p>
    <w:p>
      <w:pPr>
        <w:pStyle w:val="0"/>
        <w:spacing w:before="240" w:lineRule="auto"/>
        <w:ind w:firstLine="540"/>
        <w:jc w:val="both"/>
      </w:pPr>
      <w:r>
        <w:rPr>
          <w:sz w:val="24"/>
        </w:rPr>
        <w:t xml:space="preserve">3) представлять отчетность о таких товарах в таможенный орган.</w:t>
      </w:r>
    </w:p>
    <w:p>
      <w:pPr>
        <w:pStyle w:val="0"/>
        <w:jc w:val="both"/>
      </w:pPr>
      <w:r>
        <w:rPr>
          <w:sz w:val="24"/>
        </w:rPr>
        <w:t xml:space="preserve">(п. 3 в ред. Федерального </w:t>
      </w:r>
      <w:hyperlink w:history="0" r:id="rId2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6. В случае утраты товаров, находящихся на временном хранении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передачи их третьим лицам без разрешения таможенного органа или использования таких товаров не в целях временного хранения резидент, получивший разрешение на временное хранение таких товаров, обязан уплатить таможенные пошлины, налоги в соответствии со </w:t>
      </w:r>
      <w:hyperlink w:history="0" r:id="rId20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103</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20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Формы отчетности о товарах, находящихся на временном хранении в местах временного хранения, указанных в </w:t>
      </w:r>
      <w:hyperlink w:history="0" w:anchor="P375" w:tooltip="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
        <w:r>
          <w:rPr>
            <w:sz w:val="24"/>
            <w:color w:val="0000ff"/>
          </w:rPr>
          <w:t xml:space="preserve">части 1</w:t>
        </w:r>
      </w:hyperlink>
      <w:r>
        <w:rPr>
          <w:sz w:val="24"/>
        </w:rPr>
        <w:t xml:space="preserve"> настоящей статьи, порядок их заполнения, а также порядок и сроки представления этой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(в ред. Федерального </w:t>
      </w:r>
      <w:hyperlink w:history="0" r:id="rId2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13. Завершение и прекращение действия таможенной процедуры свободной таможенной зоны</w:t>
      </w:r>
    </w:p>
    <w:p>
      <w:pPr>
        <w:pStyle w:val="0"/>
        <w:jc w:val="both"/>
      </w:pPr>
      <w:r>
        <w:rPr>
          <w:sz w:val="24"/>
        </w:rPr>
        <w:t xml:space="preserve">(в ред. Федерального </w:t>
      </w:r>
      <w:hyperlink w:history="0" r:id="rId2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 ред. Федерального </w:t>
      </w:r>
      <w:hyperlink w:history="0" r:id="rId20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Завершение и прекращение действия таможенной процедуры свободной таможенной зоны осуществляются в соответствии со </w:t>
      </w:r>
      <w:hyperlink w:history="0" r:id="rId2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207</w:t>
        </w:r>
      </w:hyperlink>
      <w:r>
        <w:rPr>
          <w:sz w:val="24"/>
        </w:rPr>
        <w:t xml:space="preserve"> Таможенного кодекса Евразийского экономического союза и с учетом положений </w:t>
      </w:r>
      <w:hyperlink w:history="0" r:id="rId2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455</w:t>
        </w:r>
      </w:hyperlink>
      <w:r>
        <w:rPr>
          <w:sz w:val="24"/>
        </w:rPr>
        <w:t xml:space="preserve"> Таможенного кодекса Евразийского экономического союза и настоящего Федерального закона.</w:t>
      </w:r>
    </w:p>
    <w:p>
      <w:pPr>
        <w:pStyle w:val="0"/>
        <w:jc w:val="both"/>
      </w:pPr>
      <w:r>
        <w:rPr>
          <w:sz w:val="24"/>
        </w:rPr>
        <w:t xml:space="preserve">(часть 1 в ред. Федерального </w:t>
      </w:r>
      <w:hyperlink w:history="0" r:id="rId21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При вывозе с территории Особой экономической зоны транспортных средств, помещенных под таможенную процедуру свободной таможенной зоны, в случаях, указанных в </w:t>
      </w:r>
      <w:hyperlink w:history="0" w:anchor="P339" w:tooltip="1. Транспортные средства для перевозки грузов, тягачи, прицепы, полуприцепы, пожарные автомобили и специально предназначенные для медицинских целей автомобили, автобусы,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на территории Особой экономической зоны, рассматриваются для таможенных целей как транспортные средства международной перевозки в соответствии с пунктами 8 и 10 статьи 455 Т...">
        <w:r>
          <w:rPr>
            <w:sz w:val="24"/>
            <w:color w:val="0000ff"/>
          </w:rPr>
          <w:t xml:space="preserve">частях 1</w:t>
        </w:r>
      </w:hyperlink>
      <w:r>
        <w:rPr>
          <w:sz w:val="24"/>
        </w:rPr>
        <w:t xml:space="preserve"> и </w:t>
      </w:r>
      <w:hyperlink w:history="0" w:anchor="P350" w:tooltip="2. Транспортные средства для личного пользования, зарегистрированные на территории Калининградской области и помещенные под таможенную процедуру свободной таможенной зоны на территории Особой экономической зоны, в соответствии с пунктом 22 статьи 455 Таможенного кодекса Евразийского экономического союза могут быть вывезены физическими лицами с территории Калининградской области:">
        <w:r>
          <w:rPr>
            <w:sz w:val="24"/>
            <w:color w:val="0000ff"/>
          </w:rPr>
          <w:t xml:space="preserve">2 статьи 12.2</w:t>
        </w:r>
      </w:hyperlink>
      <w:r>
        <w:rPr>
          <w:sz w:val="24"/>
        </w:rPr>
        <w:t xml:space="preserve"> настоящего Федерального закона, завершение действия таможенной процедуры свободной таможенной зоны в отношении таких транспортных средств не требуется при соблюдении условий, установленных </w:t>
      </w:r>
      <w:hyperlink w:history="0" r:id="rId2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455</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21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99" w:name="P399"/>
    <w:bookmarkEnd w:id="399"/>
    <w:p>
      <w:pPr>
        <w:pStyle w:val="0"/>
        <w:spacing w:before="240" w:lineRule="auto"/>
        <w:ind w:firstLine="540"/>
        <w:jc w:val="both"/>
      </w:pPr>
      <w:r>
        <w:rPr>
          <w:sz w:val="24"/>
        </w:rPr>
        <w:t xml:space="preserve">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лицами федеральных органов исполнительной власти, убывающими с территории Калининградской области на новое место службы, вывозятся без уплаты ввозных таможенных пошлин, налогов при выполнении условий, установленных </w:t>
      </w:r>
      <w:hyperlink w:history="0" r:id="rId2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23 статьи 455</w:t>
        </w:r>
      </w:hyperlink>
      <w:r>
        <w:rPr>
          <w:sz w:val="24"/>
        </w:rPr>
        <w:t xml:space="preserve"> Таможенного кодекса Евразийского экономического союза.</w:t>
      </w:r>
    </w:p>
    <w:p>
      <w:pPr>
        <w:pStyle w:val="0"/>
        <w:jc w:val="both"/>
      </w:pPr>
      <w:r>
        <w:rPr>
          <w:sz w:val="24"/>
        </w:rPr>
        <w:t xml:space="preserve">(часть 2.1 введена Федеральным </w:t>
      </w:r>
      <w:hyperlink w:history="0" r:id="rId21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2.2. Действие таможенной процедуры свободной таможенной зоны в отношении товаров, указанных в </w:t>
      </w:r>
      <w:hyperlink w:history="0" w:anchor="P399" w:tooltip="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
        <w:r>
          <w:rPr>
            <w:sz w:val="24"/>
            <w:color w:val="0000ff"/>
          </w:rPr>
          <w:t xml:space="preserve">части 2.1</w:t>
        </w:r>
      </w:hyperlink>
      <w:r>
        <w:rPr>
          <w:sz w:val="24"/>
        </w:rPr>
        <w:t xml:space="preserve"> настоящей статьи, завершается в порядке, установленном </w:t>
      </w:r>
      <w:hyperlink w:history="0" w:anchor="P683" w:tooltip="Статья 16.4. Порядок завершения таможенной процедуры свободной таможенной зоны в отношении товаров, вывозимых физическими лицами, переселяющимися с территории Калининградской области на остальную часть территории Евразийского экономического союза">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(часть 2.2 введена Федеральным </w:t>
      </w:r>
      <w:hyperlink w:history="0" r:id="rId2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03" w:name="P403"/>
    <w:bookmarkEnd w:id="403"/>
    <w:p>
      <w:pPr>
        <w:pStyle w:val="0"/>
        <w:spacing w:before="240" w:lineRule="auto"/>
        <w:ind w:firstLine="540"/>
        <w:jc w:val="both"/>
      </w:pPr>
      <w:r>
        <w:rPr>
          <w:sz w:val="24"/>
        </w:rPr>
        <w:t xml:space="preserve">2.3. 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w:t>
      </w:r>
      <w:hyperlink w:history="0" w:anchor="P324" w:tooltip="2.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на территории Особой экономической зоны допускаются передача прав владения, пользования и (или) распоряжения, в том числе розничная продажа указанных товаров физическим лицам, и потребление товаров иное, чем расходование (потребление) товаров при совершении операций по переработке (обработке) товаров, указан...">
        <w:r>
          <w:rPr>
            <w:sz w:val="24"/>
            <w:color w:val="0000ff"/>
          </w:rPr>
          <w:t xml:space="preserve">частью 2 статьи 12.1</w:t>
        </w:r>
      </w:hyperlink>
      <w:r>
        <w:rPr>
          <w:sz w:val="24"/>
        </w:rPr>
        <w:t xml:space="preserve"> настоящего Федерального закона действие таможенной процедуры свободной таможенной зоны в отношении таких товаров завершается их конечным потреблением без помещения под иные таможенные процедуры.</w:t>
      </w:r>
    </w:p>
    <w:p>
      <w:pPr>
        <w:pStyle w:val="0"/>
        <w:jc w:val="both"/>
      </w:pPr>
      <w:r>
        <w:rPr>
          <w:sz w:val="24"/>
        </w:rPr>
        <w:t xml:space="preserve">(часть 2.3 введена Федеральным </w:t>
      </w:r>
      <w:hyperlink w:history="0" r:id="rId21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3 - 5. Утратили силу. - Федеральный </w:t>
      </w:r>
      <w:hyperlink w:history="0" r:id="rId2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406" w:name="P406"/>
    <w:bookmarkEnd w:id="406"/>
    <w:p>
      <w:pPr>
        <w:pStyle w:val="0"/>
        <w:spacing w:before="240" w:lineRule="auto"/>
        <w:ind w:firstLine="540"/>
        <w:jc w:val="both"/>
      </w:pPr>
      <w:r>
        <w:rPr>
          <w:sz w:val="24"/>
        </w:rPr>
        <w:t xml:space="preserve">5.1.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ввезенные вместе с такими товарами на территорию Особой экономической зоны упаковка и упаковочные материалы,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в целях захоронения, обезвреживания, утилизации или уничтожения иным способом без помещения под таможенные процедуры:</w:t>
      </w:r>
    </w:p>
    <w:p>
      <w:pPr>
        <w:pStyle w:val="0"/>
        <w:spacing w:before="240" w:lineRule="auto"/>
        <w:ind w:firstLine="540"/>
        <w:jc w:val="both"/>
      </w:pPr>
      <w:r>
        <w:rPr>
          <w:sz w:val="24"/>
        </w:rPr>
        <w:t xml:space="preserve">1) при условии обезвреживания, утилизации или уничтожения указанных товаров, ввезенных вместе с ними упаковки и упаковочных материалов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w:t>
      </w:r>
    </w:p>
    <w:p>
      <w:pPr>
        <w:pStyle w:val="0"/>
        <w:spacing w:before="240" w:lineRule="auto"/>
        <w:ind w:firstLine="540"/>
        <w:jc w:val="both"/>
      </w:pPr>
      <w:r>
        <w:rPr>
          <w:sz w:val="24"/>
        </w:rPr>
        <w:t xml:space="preserve">2) в случае, если в результате обезвреживания, утилизации или уничтожения иным способом указанных товаров, ввезенных вместе с ними упаковки и упаковочных материалов будут образовываться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pPr>
        <w:pStyle w:val="0"/>
        <w:jc w:val="both"/>
      </w:pPr>
      <w:r>
        <w:rPr>
          <w:sz w:val="24"/>
        </w:rPr>
        <w:t xml:space="preserve">(часть 5.1 введена Федеральным </w:t>
      </w:r>
      <w:hyperlink w:history="0" r:id="rId21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5.2. </w:t>
      </w:r>
      <w:hyperlink w:history="0" r:id="rId220" w:tooltip="Приказ Минфина России от 24.04.2024 N 48н &quot;Об утверждении Порядка завершения таможенной процедуры свободной таможенной зоны при вывозе с территории Особой экономической зоны в Калининградской области на остальную часть территории Российской Федерации товаров в соответствии с частью 5.1 статьи 13 Федерального закона от 10 января 2006 г. N 16-ФЗ &quot;Об Особой экономической зоне в Калининградской области и о внесении изменений в некоторые законодательные акты Российской Федерации&quot; (Зарегистрировано в Минюсте Росс {КонсультантПлюс}">
        <w:r>
          <w:rPr>
            <w:sz w:val="24"/>
            <w:color w:val="0000ff"/>
          </w:rPr>
          <w:t xml:space="preserve">Порядок</w:t>
        </w:r>
      </w:hyperlink>
      <w:r>
        <w:rPr>
          <w:sz w:val="24"/>
        </w:rPr>
        <w:t xml:space="preserve"> завершения таможенной процедуры свободной таможенной зоны при вывозе товаров в соответствии с </w:t>
      </w:r>
      <w:hyperlink w:history="0" w:anchor="P406" w:tooltip="5.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ввезенные вместе с такими товарами на территорию Особой экономической зоны упаковка и упаковочные материалы, утратившие свои потребительские свойства и ставшие непригодными для использования по прямому назначению, могут быть вывезены с территории Особой экономической зоны на остальную часть территории Российской Федерации...">
        <w:r>
          <w:rPr>
            <w:sz w:val="24"/>
            <w:color w:val="0000ff"/>
          </w:rPr>
          <w:t xml:space="preserve">частью 5.1</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5.2 введена Федеральным </w:t>
      </w:r>
      <w:hyperlink w:history="0" r:id="rId2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12" w:name="P412"/>
    <w:bookmarkEnd w:id="412"/>
    <w:p>
      <w:pPr>
        <w:pStyle w:val="0"/>
        <w:spacing w:before="240" w:lineRule="auto"/>
        <w:ind w:firstLine="540"/>
        <w:jc w:val="both"/>
      </w:pPr>
      <w:r>
        <w:rPr>
          <w:sz w:val="24"/>
        </w:rPr>
        <w:t xml:space="preserve">6. В случае исключения резидента из реестра в связи с выполнением им условий инвестиционной декларации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для реализации инвестиционного проекта,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зоны и являющихся составной (неотъемлемой) частью таких объектов недвижимости, завершается без помещения этих оборудования и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предусмотренных </w:t>
      </w:r>
      <w:hyperlink w:history="0" w:anchor="P125" w:tooltip="3) осуществление инвестиций в форме капитальных вложений. Капитальными вложениями, учитываемыми при определении стоимости инвестиционного проекта, являются инвестиции в основной капитал (основные средства), а именно затраты на осуществление проектно-изыскательских работ, новое строительство, техническое перевооружение, модернизацию основных фондов, реконструкцию зданий, приобретение транспортных средств, машин, оборудования, инструментов, инвентаря. Не учитываются в качестве капитальных вложений при опре...">
        <w:r>
          <w:rPr>
            <w:sz w:val="24"/>
            <w:color w:val="0000ff"/>
          </w:rPr>
          <w:t xml:space="preserve">подпунктом 3 части 10 статьи 4</w:t>
        </w:r>
      </w:hyperlink>
      <w:r>
        <w:rPr>
          <w:sz w:val="24"/>
        </w:rPr>
        <w:t xml:space="preserve"> настоящего Федерального закона.</w:t>
      </w:r>
    </w:p>
    <w:p>
      <w:pPr>
        <w:pStyle w:val="0"/>
        <w:jc w:val="both"/>
      </w:pPr>
      <w:r>
        <w:rPr>
          <w:sz w:val="24"/>
        </w:rPr>
        <w:t xml:space="preserve">(часть 6 в ред. Федерального </w:t>
      </w:r>
      <w:hyperlink w:history="0" r:id="rId2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14" w:name="P414"/>
    <w:bookmarkEnd w:id="414"/>
    <w:p>
      <w:pPr>
        <w:pStyle w:val="0"/>
        <w:spacing w:before="240" w:lineRule="auto"/>
        <w:ind w:firstLine="540"/>
        <w:jc w:val="both"/>
      </w:pPr>
      <w:r>
        <w:rPr>
          <w:sz w:val="24"/>
        </w:rPr>
        <w:t xml:space="preserve">7. В целях завершения действия таможенной процедуры свободной таможенной зоны в отношении товаров, указанных в </w:t>
      </w:r>
      <w:hyperlink w:history="0" w:anchor="P412" w:tooltip="6. В случае исключения резидента из реестра в связи с выполнением им условий инвестиционной декларации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резидентом для реализации инвестиционного проекта, а также товаров, помещенных под таможенную процедуру свободной таможенной зоны, использованных для создания объектов недвижимости на территории Особой экономической зо...">
        <w:r>
          <w:rPr>
            <w:sz w:val="24"/>
            <w:color w:val="0000ff"/>
          </w:rPr>
          <w:t xml:space="preserve">части 6</w:t>
        </w:r>
      </w:hyperlink>
      <w:r>
        <w:rPr>
          <w:sz w:val="24"/>
        </w:rPr>
        <w:t xml:space="preserve"> настоящей статьи, резидент до истечения сроков, установленных </w:t>
      </w:r>
      <w:hyperlink w:history="0" r:id="rId2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1 статьи 207</w:t>
        </w:r>
      </w:hyperlink>
      <w:r>
        <w:rPr>
          <w:sz w:val="24"/>
        </w:rPr>
        <w:t xml:space="preserve"> Таможенного кодекса Евразийского экономического союза, должен представить в таможенный орган заявление, содержащее следующие сведения:</w:t>
      </w:r>
    </w:p>
    <w:p>
      <w:pPr>
        <w:pStyle w:val="0"/>
        <w:jc w:val="both"/>
      </w:pPr>
      <w:r>
        <w:rPr>
          <w:sz w:val="24"/>
        </w:rPr>
        <w:t xml:space="preserve">(в ред. Федерального </w:t>
      </w:r>
      <w:hyperlink w:history="0" r:id="rId22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о резиденте;</w:t>
      </w:r>
    </w:p>
    <w:p>
      <w:pPr>
        <w:pStyle w:val="0"/>
        <w:spacing w:before="240" w:lineRule="auto"/>
        <w:ind w:firstLine="540"/>
        <w:jc w:val="both"/>
      </w:pPr>
      <w:r>
        <w:rPr>
          <w:sz w:val="24"/>
        </w:rPr>
        <w:t xml:space="preserve">2) о выполнении резидентом условий инвестиционной декларации;</w:t>
      </w:r>
    </w:p>
    <w:p>
      <w:pPr>
        <w:pStyle w:val="0"/>
        <w:spacing w:before="240" w:lineRule="auto"/>
        <w:ind w:firstLine="540"/>
        <w:jc w:val="both"/>
      </w:pPr>
      <w:r>
        <w:rPr>
          <w:sz w:val="24"/>
        </w:rPr>
        <w:t xml:space="preserve">3)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4) о вводе в эксплуатацию оборудования, если заявление подается в отношении оборудования;</w:t>
      </w:r>
    </w:p>
    <w:p>
      <w:pPr>
        <w:pStyle w:val="0"/>
        <w:spacing w:before="240" w:lineRule="auto"/>
        <w:ind w:firstLine="540"/>
        <w:jc w:val="both"/>
      </w:pPr>
      <w:r>
        <w:rPr>
          <w:sz w:val="24"/>
        </w:rPr>
        <w:t xml:space="preserve">5) о внесении записи о праве собственности резидента на объект недвижимости в Единый государственный реестр прав на недвижимое имущество и сделок с ним, если заявление подается в отношении товаров, использованных для создания объектов недвижимости на территории Особой экономической зоны.</w:t>
      </w:r>
    </w:p>
    <w:bookmarkStart w:id="421" w:name="P421"/>
    <w:bookmarkEnd w:id="421"/>
    <w:p>
      <w:pPr>
        <w:pStyle w:val="0"/>
        <w:spacing w:before="240" w:lineRule="auto"/>
        <w:ind w:firstLine="540"/>
        <w:jc w:val="both"/>
      </w:pPr>
      <w:r>
        <w:rPr>
          <w:sz w:val="24"/>
        </w:rPr>
        <w:t xml:space="preserve">8. Вместе с заявлением, указанным в </w:t>
      </w:r>
      <w:hyperlink w:history="0" w:anchor="P414" w:tooltip="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w:r>
          <w:rPr>
            <w:sz w:val="24"/>
            <w:color w:val="0000ff"/>
          </w:rPr>
          <w:t xml:space="preserve">части 7</w:t>
        </w:r>
      </w:hyperlink>
      <w:r>
        <w:rPr>
          <w:sz w:val="24"/>
        </w:rPr>
        <w:t xml:space="preserve"> настоящей статьи, в таможенный орган должны быть представлены:</w:t>
      </w:r>
    </w:p>
    <w:p>
      <w:pPr>
        <w:pStyle w:val="0"/>
        <w:spacing w:before="240" w:lineRule="auto"/>
        <w:ind w:firstLine="540"/>
        <w:jc w:val="both"/>
      </w:pPr>
      <w:r>
        <w:rPr>
          <w:sz w:val="24"/>
        </w:rPr>
        <w:t xml:space="preserve">1) документ, подтверждающий выполнение резидентом условий инвестиционной декларации;</w:t>
      </w:r>
    </w:p>
    <w:p>
      <w:pPr>
        <w:pStyle w:val="0"/>
        <w:spacing w:before="240" w:lineRule="auto"/>
        <w:ind w:firstLine="540"/>
        <w:jc w:val="both"/>
      </w:pPr>
      <w:r>
        <w:rPr>
          <w:sz w:val="24"/>
        </w:rPr>
        <w:t xml:space="preserve">2) документ, подтверждающий ввод в эксплуатацию оборудования, если заявление представляется в отношении оборудования.</w:t>
      </w:r>
    </w:p>
    <w:p>
      <w:pPr>
        <w:pStyle w:val="0"/>
        <w:jc w:val="both"/>
      </w:pPr>
      <w:r>
        <w:rPr>
          <w:sz w:val="24"/>
        </w:rPr>
        <w:t xml:space="preserve">(часть 8 в ред. Федерального </w:t>
      </w:r>
      <w:hyperlink w:history="0" r:id="rId2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8.1. Заявление, указанное в </w:t>
      </w:r>
      <w:hyperlink w:history="0" w:anchor="P414" w:tooltip="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w:r>
          <w:rPr>
            <w:sz w:val="24"/>
            <w:color w:val="0000ff"/>
          </w:rPr>
          <w:t xml:space="preserve">части 7</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pPr>
        <w:pStyle w:val="0"/>
        <w:jc w:val="both"/>
      </w:pPr>
      <w:r>
        <w:rPr>
          <w:sz w:val="24"/>
        </w:rPr>
        <w:t xml:space="preserve">(часть 8.1 введена Федеральным </w:t>
      </w:r>
      <w:hyperlink w:history="0" r:id="rId22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27" w:name="P427"/>
    <w:bookmarkEnd w:id="427"/>
    <w:p>
      <w:pPr>
        <w:pStyle w:val="0"/>
        <w:spacing w:before="240" w:lineRule="auto"/>
        <w:ind w:firstLine="540"/>
        <w:jc w:val="both"/>
      </w:pPr>
      <w:r>
        <w:rPr>
          <w:sz w:val="24"/>
        </w:rPr>
        <w:t xml:space="preserve">8.2. Заявление, указанное в </w:t>
      </w:r>
      <w:hyperlink w:history="0" w:anchor="P414" w:tooltip="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w:r>
          <w:rPr>
            <w:sz w:val="24"/>
            <w:color w:val="0000ff"/>
          </w:rPr>
          <w:t xml:space="preserve">части 7</w:t>
        </w:r>
      </w:hyperlink>
      <w:r>
        <w:rPr>
          <w:sz w:val="24"/>
        </w:rPr>
        <w:t xml:space="preserve">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резидентом не представлены документы, указанные в </w:t>
      </w:r>
      <w:hyperlink w:history="0" w:anchor="P421" w:tooltip="8. Вместе с заявлением, указанным в части 7 настоящей статьи, в таможенный орган должны быть представлены:">
        <w:r>
          <w:rPr>
            <w:sz w:val="24"/>
            <w:color w:val="0000ff"/>
          </w:rPr>
          <w:t xml:space="preserve">части 8</w:t>
        </w:r>
      </w:hyperlink>
      <w:r>
        <w:rPr>
          <w:sz w:val="24"/>
        </w:rPr>
        <w:t xml:space="preserve"> настоящей статьи.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заявления.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414" w:tooltip="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w:r>
          <w:rPr>
            <w:sz w:val="24"/>
            <w:color w:val="0000ff"/>
          </w:rPr>
          <w:t xml:space="preserve">части 7</w:t>
        </w:r>
      </w:hyperlink>
      <w:r>
        <w:rPr>
          <w:sz w:val="24"/>
        </w:rPr>
        <w:t xml:space="preserve"> настоящей статьи, или указаны недостоверные сведения, в том числе в части выполнения норм, установленных </w:t>
      </w:r>
      <w:hyperlink w:history="0" r:id="rId22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12</w:t>
        </w:r>
      </w:hyperlink>
      <w:r>
        <w:rPr>
          <w:sz w:val="24"/>
        </w:rPr>
        <w:t xml:space="preserve"> и </w:t>
      </w:r>
      <w:hyperlink w:history="0" r:id="rId2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13 статьи 207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для реализации инвестиционного проекта, или как товары, помещенные под таможенную процедуру свободной таможенной зоны, использованные для создания объекта недвижимости на территории Особой экономической зоны и являющиеся составной (неотъемлемой) частью такого объекта недвижимости;</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объекта недвижимости на территории Особой экономической зоны.</w:t>
      </w:r>
    </w:p>
    <w:p>
      <w:pPr>
        <w:pStyle w:val="0"/>
        <w:jc w:val="both"/>
      </w:pPr>
      <w:r>
        <w:rPr>
          <w:sz w:val="24"/>
        </w:rPr>
        <w:t xml:space="preserve">(часть 8.2 введена Федеральным </w:t>
      </w:r>
      <w:hyperlink w:history="0" r:id="rId23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8.3. </w:t>
      </w:r>
      <w:r>
        <w:rPr>
          <w:sz w:val="24"/>
        </w:rPr>
        <w:t xml:space="preserve">Формы</w:t>
      </w:r>
      <w:r>
        <w:rPr>
          <w:sz w:val="24"/>
        </w:rPr>
        <w:t xml:space="preserve">, формат и структура заявления, указанного в </w:t>
      </w:r>
      <w:hyperlink w:history="0" w:anchor="P414" w:tooltip="7. В целях завершения действия таможенной процедуры свободной таможенной зоны в отношении товаров, указанных в части 6 настоящей статьи, резидент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ледующие сведения:">
        <w:r>
          <w:rPr>
            <w:sz w:val="24"/>
            <w:color w:val="0000ff"/>
          </w:rPr>
          <w:t xml:space="preserve">части 7</w:t>
        </w:r>
      </w:hyperlink>
      <w:r>
        <w:rPr>
          <w:sz w:val="24"/>
        </w:rPr>
        <w:t xml:space="preserve"> настоящей статьи, и решения таможенного органа, предусмотренного </w:t>
      </w:r>
      <w:hyperlink w:history="0" w:anchor="P427" w:tooltip="8.2. Заявление, указанное в части 7 настоящей статьи, рассматривается таможенным органом в течение тридцати рабочих дней со дня его представления с возможностью продления срока рассмотрения до сорока пяти рабочих дней, если резидентом не представлены документы, указанные в части 8 настоящей стать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
        <w:r>
          <w:rPr>
            <w:sz w:val="24"/>
            <w:color w:val="0000ff"/>
          </w:rPr>
          <w:t xml:space="preserve">частью 8.2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8.3 введена Федеральным </w:t>
      </w:r>
      <w:hyperlink w:history="0" r:id="rId2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9. Документом, подтверждающим выполнение резидентом условий инвестиционной декларации, является соответствующее свидетельство, выдаваемое в соответствии со </w:t>
      </w:r>
      <w:hyperlink w:history="0" w:anchor="P216" w:tooltip="Статья 7. Осуществление контроля за реализацией инвестиционного проекта">
        <w:r>
          <w:rPr>
            <w:sz w:val="24"/>
            <w:color w:val="0000ff"/>
          </w:rPr>
          <w:t xml:space="preserve">статьей 7</w:t>
        </w:r>
      </w:hyperlink>
      <w:r>
        <w:rPr>
          <w:sz w:val="24"/>
        </w:rPr>
        <w:t xml:space="preserve"> настоящего Федерального закона.</w:t>
      </w:r>
    </w:p>
    <w:bookmarkStart w:id="436" w:name="P436"/>
    <w:bookmarkEnd w:id="436"/>
    <w:p>
      <w:pPr>
        <w:pStyle w:val="0"/>
        <w:spacing w:before="240" w:lineRule="auto"/>
        <w:ind w:firstLine="540"/>
        <w:jc w:val="both"/>
      </w:pPr>
      <w:r>
        <w:rPr>
          <w:sz w:val="24"/>
        </w:rPr>
        <w:t xml:space="preserve">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2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или иным лицом, определенным правом Евразийского экономического союза, в таможенный орган должны быть представлены заявление, содержащее сведения, установленные решением Евразийской экономической комиссии, предусмотренным </w:t>
      </w:r>
      <w:hyperlink w:history="0" r:id="rId2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абзацем вторым пункта 11 статьи 207</w:t>
        </w:r>
      </w:hyperlink>
      <w:r>
        <w:rPr>
          <w:sz w:val="24"/>
        </w:rPr>
        <w:t xml:space="preserve"> Таможенного кодекса Евразийского экономического союза, и документы, подтверждающие такие сведения, с учетом положений </w:t>
      </w:r>
      <w:hyperlink w:history="0" w:anchor="P438" w:tooltip="11. 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12 и 13 настоящей статьи.">
        <w:r>
          <w:rPr>
            <w:sz w:val="24"/>
            <w:color w:val="0000ff"/>
          </w:rPr>
          <w:t xml:space="preserve">части 11</w:t>
        </w:r>
      </w:hyperlink>
      <w:r>
        <w:rPr>
          <w:sz w:val="24"/>
        </w:rPr>
        <w:t xml:space="preserve"> настоящей статьи.</w:t>
      </w:r>
    </w:p>
    <w:p>
      <w:pPr>
        <w:pStyle w:val="0"/>
        <w:jc w:val="both"/>
      </w:pPr>
      <w:r>
        <w:rPr>
          <w:sz w:val="24"/>
        </w:rPr>
        <w:t xml:space="preserve">(часть 10 введена Федеральным </w:t>
      </w:r>
      <w:hyperlink w:history="0" r:id="rId2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38" w:name="P438"/>
    <w:bookmarkEnd w:id="438"/>
    <w:p>
      <w:pPr>
        <w:pStyle w:val="0"/>
        <w:spacing w:before="240" w:lineRule="auto"/>
        <w:ind w:firstLine="540"/>
        <w:jc w:val="both"/>
      </w:pPr>
      <w:r>
        <w:rPr>
          <w:sz w:val="24"/>
        </w:rPr>
        <w:t xml:space="preserve">11. Документами, подтверждающими расходование (потребление) товаров в случаях, установленных решением Евразийской экономической комиссии, предусмотренным </w:t>
      </w:r>
      <w:hyperlink w:history="0" r:id="rId2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w:t>
      </w:r>
      <w:hyperlink w:history="0" w:anchor="P440" w:tooltip="12. Документом, подтверждающим право собственности резидента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12</w:t>
        </w:r>
      </w:hyperlink>
      <w:r>
        <w:rPr>
          <w:sz w:val="24"/>
        </w:rPr>
        <w:t xml:space="preserve"> и </w:t>
      </w:r>
      <w:hyperlink w:history="0" w:anchor="P442" w:tooltip="13.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13</w:t>
        </w:r>
      </w:hyperlink>
      <w:r>
        <w:rPr>
          <w:sz w:val="24"/>
        </w:rPr>
        <w:t xml:space="preserve"> настоящей статьи.</w:t>
      </w:r>
    </w:p>
    <w:p>
      <w:pPr>
        <w:pStyle w:val="0"/>
        <w:jc w:val="both"/>
      </w:pPr>
      <w:r>
        <w:rPr>
          <w:sz w:val="24"/>
        </w:rPr>
        <w:t xml:space="preserve">(часть 11 введена Федеральным </w:t>
      </w:r>
      <w:hyperlink w:history="0" r:id="rId23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0" w:name="P440"/>
    <w:bookmarkEnd w:id="440"/>
    <w:p>
      <w:pPr>
        <w:pStyle w:val="0"/>
        <w:spacing w:before="240" w:lineRule="auto"/>
        <w:ind w:firstLine="540"/>
        <w:jc w:val="both"/>
      </w:pPr>
      <w:r>
        <w:rPr>
          <w:sz w:val="24"/>
        </w:rPr>
        <w:t xml:space="preserve">12. Документом, подтверждающим право собственности резидента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pPr>
        <w:pStyle w:val="0"/>
        <w:jc w:val="both"/>
      </w:pPr>
      <w:r>
        <w:rPr>
          <w:sz w:val="24"/>
        </w:rPr>
        <w:t xml:space="preserve">(часть 12 введена Федеральным </w:t>
      </w:r>
      <w:hyperlink w:history="0" r:id="rId23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2" w:name="P442"/>
    <w:bookmarkEnd w:id="442"/>
    <w:p>
      <w:pPr>
        <w:pStyle w:val="0"/>
        <w:spacing w:before="240" w:lineRule="auto"/>
        <w:ind w:firstLine="540"/>
        <w:jc w:val="both"/>
      </w:pPr>
      <w:r>
        <w:rPr>
          <w:sz w:val="24"/>
        </w:rPr>
        <w:t xml:space="preserve">13.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pPr>
        <w:pStyle w:val="0"/>
        <w:jc w:val="both"/>
      </w:pPr>
      <w:r>
        <w:rPr>
          <w:sz w:val="24"/>
        </w:rPr>
        <w:t xml:space="preserve">(часть 13 введена Федеральным </w:t>
      </w:r>
      <w:hyperlink w:history="0" r:id="rId23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14. Заявление, указанное в </w:t>
      </w:r>
      <w:hyperlink w:history="0" w:anchor="P436" w:tooltip="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
        <w:r>
          <w:rPr>
            <w:sz w:val="24"/>
            <w:color w:val="0000ff"/>
          </w:rPr>
          <w:t xml:space="preserve">части 10</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239"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заявления, </w:t>
      </w:r>
      <w:hyperlink w:history="0" r:id="rId240"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14 введена Федеральным </w:t>
      </w:r>
      <w:hyperlink w:history="0" r:id="rId24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w:t>
      </w:r>
      <w:hyperlink w:history="0" w:anchor="P436" w:tooltip="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
        <w:r>
          <w:rPr>
            <w:sz w:val="24"/>
            <w:color w:val="0000ff"/>
          </w:rPr>
          <w:t xml:space="preserve">части 10</w:t>
        </w:r>
      </w:hyperlink>
      <w:r>
        <w:rPr>
          <w:sz w:val="24"/>
        </w:rPr>
        <w:t xml:space="preserve"> настоящей статьи, подается после ввода в эксплуатацию такого объекта недвижимости и государственной регистрации права собственности на него.</w:t>
      </w:r>
    </w:p>
    <w:p>
      <w:pPr>
        <w:pStyle w:val="0"/>
        <w:jc w:val="both"/>
      </w:pPr>
      <w:r>
        <w:rPr>
          <w:sz w:val="24"/>
        </w:rPr>
        <w:t xml:space="preserve">(часть 15 введена Федеральным </w:t>
      </w:r>
      <w:hyperlink w:history="0" r:id="rId2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8" w:name="P448"/>
    <w:bookmarkEnd w:id="448"/>
    <w:p>
      <w:pPr>
        <w:pStyle w:val="0"/>
        <w:spacing w:before="240" w:lineRule="auto"/>
        <w:ind w:firstLine="540"/>
        <w:jc w:val="both"/>
      </w:pPr>
      <w:r>
        <w:rPr>
          <w:sz w:val="24"/>
        </w:rPr>
        <w:t xml:space="preserve">16. Заявление и документы, указанные в </w:t>
      </w:r>
      <w:hyperlink w:history="0" w:anchor="P436" w:tooltip="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
        <w:r>
          <w:rPr>
            <w:sz w:val="24"/>
            <w:color w:val="0000ff"/>
          </w:rPr>
          <w:t xml:space="preserve">частях 10</w:t>
        </w:r>
      </w:hyperlink>
      <w:r>
        <w:rPr>
          <w:sz w:val="24"/>
        </w:rPr>
        <w:t xml:space="preserve"> - </w:t>
      </w:r>
      <w:hyperlink w:history="0" w:anchor="P442" w:tooltip="13.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13</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не представлены документы, указанные в </w:t>
      </w:r>
      <w:hyperlink w:history="0" w:anchor="P436" w:tooltip="10.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или иным лицом, определенным правом Евразийского экономического союза, в таможен...">
        <w:r>
          <w:rPr>
            <w:sz w:val="24"/>
            <w:color w:val="0000ff"/>
          </w:rPr>
          <w:t xml:space="preserve">части 10</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40" w:lineRule="auto"/>
        <w:ind w:firstLine="540"/>
        <w:jc w:val="both"/>
      </w:pPr>
      <w:r>
        <w:rPr>
          <w:sz w:val="24"/>
        </w:rPr>
        <w:t xml:space="preserve">2) резидентом не представлены документы, запрашиваемые таможенным органом в соответствии с абзацем первым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2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16 введена Федеральным </w:t>
      </w:r>
      <w:hyperlink w:history="0" r:id="rId24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17. Решение таможенного органа, предусмотренное </w:t>
      </w:r>
      <w:hyperlink w:history="0" w:anchor="P448" w:tooltip="16. Заявление и документы, указанные в частях 10 - 13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не представлены документы, указанные в части 10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
        <w:r>
          <w:rPr>
            <w:sz w:val="24"/>
            <w:color w:val="0000ff"/>
          </w:rPr>
          <w:t xml:space="preserve">частью 16</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hyperlink w:history="0" r:id="rId245"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решения таможенного органа, </w:t>
      </w:r>
      <w:hyperlink w:history="0" r:id="rId246"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17 введена Федеральным </w:t>
      </w:r>
      <w:hyperlink w:history="0" r:id="rId24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Статьи 14 - 15. Утратили силу. - Федеральный </w:t>
      </w:r>
      <w:hyperlink w:history="0" r:id="rId24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15.1. Совершение таможенных операций и проведение таможенного контроля на территории Особой экономической зоны</w:t>
      </w:r>
    </w:p>
    <w:p>
      <w:pPr>
        <w:pStyle w:val="0"/>
        <w:ind w:firstLine="540"/>
        <w:jc w:val="both"/>
      </w:pPr>
      <w:r>
        <w:rPr>
          <w:sz w:val="24"/>
        </w:rPr>
      </w:r>
    </w:p>
    <w:p>
      <w:pPr>
        <w:pStyle w:val="0"/>
        <w:ind w:firstLine="540"/>
        <w:jc w:val="both"/>
      </w:pPr>
      <w:r>
        <w:rPr>
          <w:sz w:val="24"/>
        </w:rPr>
        <w:t xml:space="preserve">(введена Федеральным </w:t>
      </w:r>
      <w:hyperlink w:history="0" r:id="rId24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В отношении товаров, ввозимых на территорию Особой экономической зоны и вывозимых с территории Особой экономической зоны, таможенные операции и таможенный контроль осуществляются таможенными органами в соответствии с правом Евразийского экономического союза, </w:t>
      </w:r>
      <w:hyperlink w:history="0" r:id="rId250"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 таможенном деле и с учетом положений настоящего Федерального закона.</w:t>
      </w:r>
    </w:p>
    <w:p>
      <w:pPr>
        <w:pStyle w:val="0"/>
        <w:jc w:val="both"/>
      </w:pPr>
      <w:r>
        <w:rPr>
          <w:sz w:val="24"/>
        </w:rPr>
        <w:t xml:space="preserve">(в ред. Федерального </w:t>
      </w:r>
      <w:hyperlink w:history="0" r:id="rId25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1.1. Территория Особой экономической зоны не является зоной таможенного контроля с учетом положений </w:t>
      </w:r>
      <w:hyperlink w:history="0" r:id="rId25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абзаца второго пункта 1 статьи 203</w:t>
        </w:r>
      </w:hyperlink>
      <w:r>
        <w:rPr>
          <w:sz w:val="24"/>
        </w:rPr>
        <w:t xml:space="preserve"> Таможенного кодекса Евразийского экономического союза.</w:t>
      </w:r>
    </w:p>
    <w:p>
      <w:pPr>
        <w:pStyle w:val="0"/>
        <w:jc w:val="both"/>
      </w:pPr>
      <w:r>
        <w:rPr>
          <w:sz w:val="24"/>
        </w:rPr>
        <w:t xml:space="preserve">(часть 1.1 введена Федеральным </w:t>
      </w:r>
      <w:hyperlink w:history="0" r:id="rId25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На территории Особой экономической зоны не применяются положения </w:t>
      </w:r>
      <w:hyperlink w:history="0" r:id="rId2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2</w:t>
        </w:r>
      </w:hyperlink>
      <w:r>
        <w:rPr>
          <w:sz w:val="24"/>
        </w:rPr>
        <w:t xml:space="preserve"> и </w:t>
      </w:r>
      <w:hyperlink w:history="0" r:id="rId2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 статьи 203</w:t>
        </w:r>
      </w:hyperlink>
      <w:r>
        <w:rPr>
          <w:sz w:val="24"/>
        </w:rPr>
        <w:t xml:space="preserve"> Таможенного кодекса Евразийского экономического союза.</w:t>
      </w:r>
    </w:p>
    <w:p>
      <w:pPr>
        <w:pStyle w:val="0"/>
        <w:jc w:val="both"/>
      </w:pPr>
      <w:r>
        <w:rPr>
          <w:sz w:val="24"/>
        </w:rPr>
        <w:t xml:space="preserve">(часть 1.2 введена Федеральным </w:t>
      </w:r>
      <w:hyperlink w:history="0" r:id="rId2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 Утратил силу. - Федеральный </w:t>
      </w:r>
      <w:hyperlink w:history="0" r:id="rId257"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29.06.2015 N 207-ФЗ.</w:t>
      </w:r>
    </w:p>
    <w:p>
      <w:pPr>
        <w:pStyle w:val="0"/>
        <w:spacing w:before="240" w:lineRule="auto"/>
        <w:ind w:firstLine="540"/>
        <w:jc w:val="both"/>
      </w:pPr>
      <w:r>
        <w:rPr>
          <w:sz w:val="24"/>
        </w:rPr>
        <w:t xml:space="preserve">3 - 4. Утратили силу. - Федеральный </w:t>
      </w:r>
      <w:hyperlink w:history="0" r:id="rId25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5. Резиденты и юридические лица, государственная регистрация которых осуществлена в Калининградской области, обязаны вести учет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и представлять в таможенный орган отчетность о таких товарах.</w:t>
      </w:r>
    </w:p>
    <w:p>
      <w:pPr>
        <w:pStyle w:val="0"/>
        <w:jc w:val="both"/>
      </w:pPr>
      <w:r>
        <w:rPr>
          <w:sz w:val="24"/>
        </w:rPr>
        <w:t xml:space="preserve">(в ред. Федерального </w:t>
      </w:r>
      <w:hyperlink w:history="0" r:id="rId25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6. </w:t>
      </w:r>
      <w:hyperlink w:history="0" r:id="rId260" w:tooltip="Приказ ФТС России от 13.12.2023 N 1196 &quot;Об утверждении порядка ведения учета товаров, помещенных под таможенную процедуру свободной таможенной зоны, применяемую на территории Особой экономической зоны в Калининградской области, и товаров, изготовленных (полученных) из иностранных товаров, помещенных под такую таможенную процедуру, формы отчетности о таких товарах, порядка заполнения этой формы и порядка и сроков представления в таможенный орган отчетности о таких товарах&quot; (Зарегистрировано в Минюсте России  {КонсультантПлюс}">
        <w:r>
          <w:rPr>
            <w:sz w:val="24"/>
            <w:color w:val="0000ff"/>
          </w:rPr>
          <w:t xml:space="preserve">Порядок</w:t>
        </w:r>
      </w:hyperlink>
      <w:r>
        <w:rPr>
          <w:sz w:val="24"/>
        </w:rPr>
        <w:t xml:space="preserve"> ведения учета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w:t>
      </w:r>
      <w:hyperlink w:history="0" r:id="rId261" w:tooltip="Приказ ФТС России от 13.12.2023 N 1196 &quot;Об утверждении порядка ведения учета товаров, помещенных под таможенную процедуру свободной таможенной зоны, применяемую на территории Особой экономической зоны в Калининградской области, и товаров, изготовленных (полученных) из иностранных товаров, помещенных под такую таможенную процедуру, формы отчетности о таких товарах, порядка заполнения этой формы и порядка и сроков представления в таможенный орган отчетности о таких товарах&quot; (Зарегистрировано в Минюсте России  {КонсультантПлюс}">
        <w:r>
          <w:rPr>
            <w:sz w:val="24"/>
            <w:color w:val="0000ff"/>
          </w:rPr>
          <w:t xml:space="preserve">формы</w:t>
        </w:r>
      </w:hyperlink>
      <w:r>
        <w:rPr>
          <w:sz w:val="24"/>
        </w:rPr>
        <w:t xml:space="preserve"> отчетности о таких товарах, </w:t>
      </w:r>
      <w:hyperlink w:history="0" r:id="rId262" w:tooltip="Приказ ФТС России от 13.12.2023 N 1196 &quot;Об утверждении порядка ведения учета товаров, помещенных под таможенную процедуру свободной таможенной зоны, применяемую на территории Особой экономической зоны в Калининградской области, и товаров, изготовленных (полученных) из иностранных товаров, помещенных под такую таможенную процедуру, формы отчетности о таких товарах, порядка заполнения этой формы и порядка и сроков представления в таможенный орган отчетности о таких товарах&quot; (Зарегистрировано в Минюсте России  {КонсультантПлюс}">
        <w:r>
          <w:rPr>
            <w:sz w:val="24"/>
            <w:color w:val="0000ff"/>
          </w:rPr>
          <w:t xml:space="preserve">порядок</w:t>
        </w:r>
      </w:hyperlink>
      <w:r>
        <w:rPr>
          <w:sz w:val="24"/>
        </w:rPr>
        <w:t xml:space="preserve"> заполнения этих форм и </w:t>
      </w:r>
      <w:hyperlink w:history="0" r:id="rId263" w:tooltip="Приказ ФТС России от 13.12.2023 N 1196 &quot;Об утверждении порядка ведения учета товаров, помещенных под таможенную процедуру свободной таможенной зоны, применяемую на территории Особой экономической зоны в Калининградской области, и товаров, изготовленных (полученных) из иностранных товаров, помещенных под такую таможенную процедуру, формы отчетности о таких товарах, порядка заполнения этой формы и порядка и сроков представления в таможенный орган отчетности о таких товарах&quot; (Зарегистрировано в Минюсте России  {КонсультантПлюс}">
        <w:r>
          <w:rPr>
            <w:sz w:val="24"/>
            <w:color w:val="0000ff"/>
          </w:rPr>
          <w:t xml:space="preserve">порядок и сроки</w:t>
        </w:r>
      </w:hyperlink>
      <w:r>
        <w:rPr>
          <w:sz w:val="24"/>
        </w:rPr>
        <w:t xml:space="preserve"> представления в таможенный орган отчетности о таких товарах устанавливаются федеральным органом исполнительной власти, осуществляющим функции по контролю и надзору в области таможенного дела. Формат и структура таких форм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(в ред. Федерального </w:t>
      </w:r>
      <w:hyperlink w:history="0" r:id="rId2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В отношении товаров, перемещаемых с территории Особой экономической зоны на остальную часть таможенной территории Евразийского экономического союза, таможенные операции на территории Особой экономической зоны совершаются с учетом положений настоящего Федерального закона.</w:t>
      </w:r>
    </w:p>
    <w:p>
      <w:pPr>
        <w:pStyle w:val="0"/>
        <w:jc w:val="both"/>
      </w:pPr>
      <w:r>
        <w:rPr>
          <w:sz w:val="24"/>
        </w:rPr>
        <w:t xml:space="preserve">(часть 7 введена Федеральным </w:t>
      </w:r>
      <w:hyperlink w:history="0" r:id="rId265"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bookmarkStart w:id="476" w:name="P476"/>
    <w:bookmarkEnd w:id="476"/>
    <w:p>
      <w:pPr>
        <w:pStyle w:val="0"/>
        <w:spacing w:before="240" w:lineRule="auto"/>
        <w:ind w:firstLine="540"/>
        <w:jc w:val="both"/>
      </w:pPr>
      <w:r>
        <w:rPr>
          <w:sz w:val="24"/>
        </w:rPr>
        <w:t xml:space="preserve">8. В отношении товаров Евразийского экономического союза, перемещаемых с территории Особой экономической зоны на остальную часть таможенной территории Евразийского экономического союза, совершаются таможенные операции, связанные с подтверждением их статуса как товаров Евразийского экономического союза, путем представления в таможенный орган документов, установленных правом Евразийского экономического союза и (или) </w:t>
      </w:r>
      <w:hyperlink w:history="0" w:anchor="P478" w:tooltip="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
        <w:r>
          <w:rPr>
            <w:sz w:val="24"/>
            <w:color w:val="0000ff"/>
          </w:rPr>
          <w:t xml:space="preserve">частями 9</w:t>
        </w:r>
      </w:hyperlink>
      <w:r>
        <w:rPr>
          <w:sz w:val="24"/>
        </w:rPr>
        <w:t xml:space="preserve"> и </w:t>
      </w:r>
      <w:hyperlink w:history="0" w:anchor="P484" w:tooltip="9.1. Для целей подтверждения статуса товаров как товаров Евразийского экономического союза, за исключением товаров, указанных в части 9 настоящей стать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 следующие документы, позволяющие однозначно идентифицировать вывозимые товары как товары Евразийского экономического союза:">
        <w:r>
          <w:rPr>
            <w:sz w:val="24"/>
            <w:color w:val="0000ff"/>
          </w:rPr>
          <w:t xml:space="preserve">9.1</w:t>
        </w:r>
      </w:hyperlink>
      <w:r>
        <w:rPr>
          <w:sz w:val="24"/>
        </w:rPr>
        <w:t xml:space="preserve"> настоящей статьи, позволяющих однозначно идентифицировать такие товары как товары Евразийского экономического союза.</w:t>
      </w:r>
    </w:p>
    <w:p>
      <w:pPr>
        <w:pStyle w:val="0"/>
        <w:jc w:val="both"/>
      </w:pPr>
      <w:r>
        <w:rPr>
          <w:sz w:val="24"/>
        </w:rPr>
        <w:t xml:space="preserve">(часть 8 введена Федеральным </w:t>
      </w:r>
      <w:hyperlink w:history="0" r:id="rId266"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 в ред. Федерального </w:t>
      </w:r>
      <w:hyperlink w:history="0" r:id="rId26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78" w:name="P478"/>
    <w:bookmarkEnd w:id="478"/>
    <w:p>
      <w:pPr>
        <w:pStyle w:val="0"/>
        <w:spacing w:before="240" w:lineRule="auto"/>
        <w:ind w:firstLine="540"/>
        <w:jc w:val="both"/>
      </w:pPr>
      <w:r>
        <w:rPr>
          <w:sz w:val="24"/>
        </w:rPr>
        <w:t xml:space="preserve">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w:t>
      </w:r>
      <w:hyperlink w:history="0" r:id="rId268"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группе 71</w:t>
        </w:r>
      </w:hyperlink>
      <w:r>
        <w:rPr>
          <w:sz w:val="24"/>
        </w:rPr>
        <w:t xml:space="preserve"> ТН ВЭД ЕАЭС (за исключением товаров, классифицируемых в товарной позиции </w:t>
      </w:r>
      <w:hyperlink w:history="0" r:id="rId269"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7112</w:t>
        </w:r>
      </w:hyperlink>
      <w:r>
        <w:rPr>
          <w:sz w:val="24"/>
        </w:rPr>
        <w:t xml:space="preserve">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w:t>
      </w:r>
      <w:hyperlink w:history="0" r:id="rId27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w:t>
        </w:r>
      </w:hyperlink>
      <w:r>
        <w:rPr>
          <w:sz w:val="24"/>
        </w:rPr>
        <w:t xml:space="preserve"> Евразийского экономического союза, иными актами, составляющими право Евразийского экономического союза, и законодательством Российской Федерации (далее - изделия из драгоценных металлов), как товаров Евразийского экономического союза заинтересованным лицом при вывозе таких товаров с территории Особой экономической зоны на остальную часть таможенной территории Евразийского экономического союза в таможенный орган представляются:</w:t>
      </w:r>
    </w:p>
    <w:p>
      <w:pPr>
        <w:pStyle w:val="0"/>
        <w:spacing w:before="240" w:lineRule="auto"/>
        <w:ind w:firstLine="540"/>
        <w:jc w:val="both"/>
      </w:pPr>
      <w:r>
        <w:rPr>
          <w:sz w:val="24"/>
        </w:rPr>
        <w:t xml:space="preserve">1)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pPr>
        <w:pStyle w:val="0"/>
        <w:spacing w:before="240" w:lineRule="auto"/>
        <w:ind w:firstLine="540"/>
        <w:jc w:val="both"/>
      </w:pPr>
      <w:r>
        <w:rPr>
          <w:sz w:val="24"/>
        </w:rPr>
        <w:t xml:space="preserve">2) документы, подтверждающие наличие на изделиях из драгоценных металлов государственного пробирного клейма, если в соответствии с законодательством Российской Федерации вывозимые изделия из драгоценных металлов подлежат клеймению государственным пробирным клеймом;</w:t>
      </w:r>
    </w:p>
    <w:p>
      <w:pPr>
        <w:pStyle w:val="0"/>
        <w:spacing w:before="240" w:lineRule="auto"/>
        <w:ind w:firstLine="540"/>
        <w:jc w:val="both"/>
      </w:pPr>
      <w:r>
        <w:rPr>
          <w:sz w:val="24"/>
        </w:rPr>
        <w:t xml:space="preserve">3) документы, составленные производителем вывозимых изделий из драгоценных металлов, содержащие сведения о наличии на таких товарах оттисков именников, если вывозимые товары являются изделиями из серебра российского производства, которые в соответствии с законодательством Российской Федерации не подлежат клеймению государственным пробирным клеймом;</w:t>
      </w:r>
    </w:p>
    <w:p>
      <w:pPr>
        <w:pStyle w:val="0"/>
        <w:spacing w:before="240" w:lineRule="auto"/>
        <w:ind w:firstLine="540"/>
        <w:jc w:val="both"/>
      </w:pPr>
      <w:r>
        <w:rPr>
          <w:sz w:val="24"/>
        </w:rPr>
        <w:t xml:space="preserve">4) документы о приобретении янтаря, использованного при изготовлении изделий, полностью изготовленных из янтаря, на территории Особой экономической зоны.</w:t>
      </w:r>
    </w:p>
    <w:p>
      <w:pPr>
        <w:pStyle w:val="0"/>
        <w:jc w:val="both"/>
      </w:pPr>
      <w:r>
        <w:rPr>
          <w:sz w:val="24"/>
        </w:rPr>
        <w:t xml:space="preserve">(часть 9 в ред. Федерального </w:t>
      </w:r>
      <w:hyperlink w:history="0" r:id="rId27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84" w:name="P484"/>
    <w:bookmarkEnd w:id="484"/>
    <w:p>
      <w:pPr>
        <w:pStyle w:val="0"/>
        <w:spacing w:before="240" w:lineRule="auto"/>
        <w:ind w:firstLine="540"/>
        <w:jc w:val="both"/>
      </w:pPr>
      <w:r>
        <w:rPr>
          <w:sz w:val="24"/>
        </w:rPr>
        <w:t xml:space="preserve">9.1. Для целей подтверждения статуса товаров как товаров Евразийского экономического союза, за исключением товаров, указанных в </w:t>
      </w:r>
      <w:hyperlink w:history="0" w:anchor="P478" w:tooltip="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
        <w:r>
          <w:rPr>
            <w:sz w:val="24"/>
            <w:color w:val="0000ff"/>
          </w:rPr>
          <w:t xml:space="preserve">части 9</w:t>
        </w:r>
      </w:hyperlink>
      <w:r>
        <w:rPr>
          <w:sz w:val="24"/>
        </w:rPr>
        <w:t xml:space="preserve"> настоящей статьи,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 следующие документы, позволяющие однозначно идентифицировать вывозимые товары как товары Евразийского экономического союза:</w:t>
      </w:r>
    </w:p>
    <w:p>
      <w:pPr>
        <w:pStyle w:val="0"/>
        <w:spacing w:before="240" w:lineRule="auto"/>
        <w:ind w:firstLine="540"/>
        <w:jc w:val="both"/>
      </w:pPr>
      <w:r>
        <w:rPr>
          <w:sz w:val="24"/>
        </w:rPr>
        <w:t xml:space="preserve">1) документы, определенные Евразийской экономической комиссией в соответствии с </w:t>
      </w:r>
      <w:hyperlink w:history="0" r:id="rId27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3 статьи 304</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документы, определенные Правительством Российской Федерации.</w:t>
      </w:r>
    </w:p>
    <w:p>
      <w:pPr>
        <w:pStyle w:val="0"/>
        <w:jc w:val="both"/>
      </w:pPr>
      <w:r>
        <w:rPr>
          <w:sz w:val="24"/>
        </w:rPr>
        <w:t xml:space="preserve">(часть 9.1 введена Федеральным </w:t>
      </w:r>
      <w:hyperlink w:history="0" r:id="rId2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10. Представление документов, указанных в </w:t>
      </w:r>
      <w:hyperlink w:history="0" w:anchor="P478" w:tooltip="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
        <w:r>
          <w:rPr>
            <w:sz w:val="24"/>
            <w:color w:val="0000ff"/>
          </w:rPr>
          <w:t xml:space="preserve">части 9</w:t>
        </w:r>
      </w:hyperlink>
      <w:r>
        <w:rPr>
          <w:sz w:val="24"/>
        </w:rPr>
        <w:t xml:space="preserve"> настоящей статьи, не требуется в случае вывоза физическими лицами товаров, указанных в </w:t>
      </w:r>
      <w:hyperlink w:history="0" w:anchor="P478" w:tooltip="9. Для целей подтверждения статуса товаров, являющихся изделиями, полностью изготовленными из янтаря, или являющихся изделиями из драгоценных металлов, классифицируемых в группе 71 ТН ВЭД ЕАЭС (за исключением товаров, классифицируемых в товарной позиции 7112 ТН ВЭД ЕАЭС), которые не могут быть помещены под таможенную процедуру свободной таможенной зоны в соответствии с регулирующими таможенные правоотношения международными договорами Российской Федерации, включая Таможенный кодекс Евразийского экономичес...">
        <w:r>
          <w:rPr>
            <w:sz w:val="24"/>
            <w:color w:val="0000ff"/>
          </w:rPr>
          <w:t xml:space="preserve">части 9</w:t>
        </w:r>
      </w:hyperlink>
      <w:r>
        <w:rPr>
          <w:sz w:val="24"/>
        </w:rPr>
        <w:t xml:space="preserve"> настоящей статьи, для личного пользования.</w:t>
      </w:r>
    </w:p>
    <w:p>
      <w:pPr>
        <w:pStyle w:val="0"/>
        <w:jc w:val="both"/>
      </w:pPr>
      <w:r>
        <w:rPr>
          <w:sz w:val="24"/>
        </w:rPr>
        <w:t xml:space="preserve">(часть 10 введена Федеральным </w:t>
      </w:r>
      <w:hyperlink w:history="0" r:id="rId27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bookmarkStart w:id="490" w:name="P490"/>
    <w:bookmarkEnd w:id="490"/>
    <w:p>
      <w:pPr>
        <w:pStyle w:val="0"/>
        <w:spacing w:before="240" w:lineRule="auto"/>
        <w:ind w:firstLine="540"/>
        <w:jc w:val="both"/>
      </w:pPr>
      <w:r>
        <w:rPr>
          <w:sz w:val="24"/>
        </w:rPr>
        <w:t xml:space="preserve">11. Если при совершении операций, предусмотренных </w:t>
      </w:r>
      <w:hyperlink w:history="0" w:anchor="P476" w:tooltip="8. В отношении товаров Евразийского экономического союза, перемещаемых с территории Особой экономической зоны на остальную часть таможенной территории Евразийского экономического союза, совершаются таможенные операции, связанные с подтверждением их статуса как товаров Евразийского экономического союза, путем представления в таможенный орган документов, установленных правом Евразийского экономического союза и (или) частями 9 и 9.1 настоящей статьи, позволяющих однозначно идентифицировать такие товары как ...">
        <w:r>
          <w:rPr>
            <w:sz w:val="24"/>
            <w:color w:val="0000ff"/>
          </w:rPr>
          <w:t xml:space="preserve">частью 8</w:t>
        </w:r>
      </w:hyperlink>
      <w:r>
        <w:rPr>
          <w:sz w:val="24"/>
        </w:rPr>
        <w:t xml:space="preserve">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w:t>
      </w:r>
      <w:hyperlink w:history="0" w:anchor="P254" w:tooltip="3.1. Товары, которые находятся на территории Особой экономической зоны, не могут быть идентифицированы таможенным органом как товары Евразийского экономического союза и вывозятся с территории Особой экономической зоны в соответствии со статьями 16.1 - 16.3 настоящего Федерального закона, при их вывозе с территории Особой экономической зоны в целях последующего ввоза на остальную часть таможенной территории Евразийского экономического союза рассматриваются как иностранные товары, ввезенные на таможенную т...">
        <w:r>
          <w:rPr>
            <w:sz w:val="24"/>
            <w:color w:val="0000ff"/>
          </w:rPr>
          <w:t xml:space="preserve">части 3.1 статьи 9</w:t>
        </w:r>
      </w:hyperlink>
      <w:r>
        <w:rPr>
          <w:sz w:val="24"/>
        </w:rPr>
        <w:t xml:space="preserve"> настоящего Федерального закона лицо, которое является инициатором вывоза таких товаров, обязано поместить такие товары под таможенную процедуру выпуска для внутреннего потребления с учетом положений </w:t>
      </w:r>
      <w:hyperlink w:history="0" w:anchor="P503" w:tooltip="16. В случае, если товары, указанные в части 11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частью 4.1 статьи 16.1, частью 4.3 статьи 16.2 или частью 6.1 статьи 16.3 настоящего Федерального закона, они должны быть помещены на временное хранение.">
        <w:r>
          <w:rPr>
            <w:sz w:val="24"/>
            <w:color w:val="0000ff"/>
          </w:rPr>
          <w:t xml:space="preserve">части 16</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 отношении таких товаров возникает со дня принятия таможенным органом документов, предусмотренных </w:t>
      </w:r>
      <w:hyperlink w:history="0" w:anchor="P476" w:tooltip="8. В отношении товаров Евразийского экономического союза, перемещаемых с территории Особой экономической зоны на остальную часть таможенной территории Евразийского экономического союза, совершаются таможенные операции, связанные с подтверждением их статуса как товаров Евразийского экономического союза, путем представления в таможенный орган документов, установленных правом Евразийского экономического союза и (или) частями 9 и 9.1 настоящей статьи, позволяющих однозначно идентифицировать такие товары как ...">
        <w:r>
          <w:rPr>
            <w:sz w:val="24"/>
            <w:color w:val="0000ff"/>
          </w:rPr>
          <w:t xml:space="preserve">частью 8</w:t>
        </w:r>
      </w:hyperlink>
      <w:r>
        <w:rPr>
          <w:sz w:val="24"/>
        </w:rPr>
        <w:t xml:space="preserve"> настоящей статьи.</w:t>
      </w:r>
    </w:p>
    <w:p>
      <w:pPr>
        <w:pStyle w:val="0"/>
        <w:jc w:val="both"/>
      </w:pPr>
      <w:r>
        <w:rPr>
          <w:sz w:val="24"/>
        </w:rPr>
        <w:t xml:space="preserve">(часть 11 введена Федеральным </w:t>
      </w:r>
      <w:hyperlink w:history="0" r:id="rId27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92" w:name="P492"/>
    <w:bookmarkEnd w:id="492"/>
    <w:p>
      <w:pPr>
        <w:pStyle w:val="0"/>
        <w:spacing w:before="240" w:lineRule="auto"/>
        <w:ind w:firstLine="540"/>
        <w:jc w:val="both"/>
      </w:pPr>
      <w:r>
        <w:rPr>
          <w:sz w:val="24"/>
        </w:rPr>
        <w:t xml:space="preserve">12. В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части 11</w:t>
        </w:r>
      </w:hyperlink>
      <w:r>
        <w:rPr>
          <w:sz w:val="24"/>
        </w:rPr>
        <w:t xml:space="preserve"> настоящей статьи под инициатором вывоза товаров понимается любое из следующих лиц:</w:t>
      </w:r>
    </w:p>
    <w:p>
      <w:pPr>
        <w:pStyle w:val="0"/>
        <w:spacing w:before="240" w:lineRule="auto"/>
        <w:ind w:firstLine="540"/>
        <w:jc w:val="both"/>
      </w:pPr>
      <w:r>
        <w:rPr>
          <w:sz w:val="24"/>
        </w:rPr>
        <w:t xml:space="preserve">1) отправитель товаров, сведения о котором указаны в транспортных (перевозочных) документах либо в почтовых документах, если товары пересылаются в почтовом отправлении;</w:t>
      </w:r>
    </w:p>
    <w:p>
      <w:pPr>
        <w:pStyle w:val="0"/>
        <w:spacing w:before="240" w:lineRule="auto"/>
        <w:ind w:firstLine="540"/>
        <w:jc w:val="both"/>
      </w:pPr>
      <w:r>
        <w:rPr>
          <w:sz w:val="24"/>
        </w:rPr>
        <w:t xml:space="preserve">2) лицо, являвшееся владельцем товаров при заключении сделки, в рамках которой осуществляется вывоз товаров с территории Особой экономической зоны, если такое лицо не является отправителем этих товаров согласно транспортным (перевозочным) документам;</w:t>
      </w:r>
    </w:p>
    <w:p>
      <w:pPr>
        <w:pStyle w:val="0"/>
        <w:spacing w:before="240" w:lineRule="auto"/>
        <w:ind w:firstLine="540"/>
        <w:jc w:val="both"/>
      </w:pPr>
      <w:r>
        <w:rPr>
          <w:sz w:val="24"/>
        </w:rPr>
        <w:t xml:space="preserve">3) физическое лицо, осуществляющее перевозку товаров в сопровождаемом багаже, если товары перевозятся в личном багаже без коммерческих, транспортных (перевозочных) документов.</w:t>
      </w:r>
    </w:p>
    <w:p>
      <w:pPr>
        <w:pStyle w:val="0"/>
        <w:jc w:val="both"/>
      </w:pPr>
      <w:r>
        <w:rPr>
          <w:sz w:val="24"/>
        </w:rPr>
        <w:t xml:space="preserve">(часть 12 введена Федеральным </w:t>
      </w:r>
      <w:hyperlink w:history="0" r:id="rId27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13. Обязанности, установленные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w:t>
        </w:r>
      </w:hyperlink>
      <w:r>
        <w:rPr>
          <w:sz w:val="24"/>
        </w:rPr>
        <w:t xml:space="preserve"> настоящей статьи, могут возлагаться на иных лиц, кроме лиц, указанных в </w:t>
      </w:r>
      <w:hyperlink w:history="0" w:anchor="P492" w:tooltip="12. В части 11 настоящей статьи под инициатором вывоза товаров понимается любое из следующих лиц:">
        <w:r>
          <w:rPr>
            <w:sz w:val="24"/>
            <w:color w:val="0000ff"/>
          </w:rPr>
          <w:t xml:space="preserve">части 12</w:t>
        </w:r>
      </w:hyperlink>
      <w:r>
        <w:rPr>
          <w:sz w:val="24"/>
        </w:rPr>
        <w:t xml:space="preserve"> настоящей статьи, если это установлено настоящим Федеральным законом.</w:t>
      </w:r>
    </w:p>
    <w:p>
      <w:pPr>
        <w:pStyle w:val="0"/>
        <w:jc w:val="both"/>
      </w:pPr>
      <w:r>
        <w:rPr>
          <w:sz w:val="24"/>
        </w:rPr>
        <w:t xml:space="preserve">(часть 13 введена Федеральным </w:t>
      </w:r>
      <w:hyperlink w:history="0" r:id="rId27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14. Установленные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w:t>
        </w:r>
      </w:hyperlink>
      <w:r>
        <w:rPr>
          <w:sz w:val="24"/>
        </w:rPr>
        <w:t xml:space="preserve"> настоящей статьи операции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должны быть совершены до вывоза таких товаров с территории Особой экономической зоны.</w:t>
      </w:r>
    </w:p>
    <w:p>
      <w:pPr>
        <w:pStyle w:val="0"/>
        <w:jc w:val="both"/>
      </w:pPr>
      <w:r>
        <w:rPr>
          <w:sz w:val="24"/>
        </w:rPr>
        <w:t xml:space="preserve">(часть 14 введена Федеральным </w:t>
      </w:r>
      <w:hyperlink w:history="0" r:id="rId27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 Для целей настоящей статьи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pPr>
        <w:pStyle w:val="0"/>
        <w:jc w:val="both"/>
      </w:pPr>
      <w:r>
        <w:rPr>
          <w:sz w:val="24"/>
        </w:rPr>
        <w:t xml:space="preserve">(часть 15 введена Федеральным </w:t>
      </w:r>
      <w:hyperlink w:history="0" r:id="rId2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03" w:name="P503"/>
    <w:bookmarkEnd w:id="503"/>
    <w:p>
      <w:pPr>
        <w:pStyle w:val="0"/>
        <w:spacing w:before="240" w:lineRule="auto"/>
        <w:ind w:firstLine="540"/>
        <w:jc w:val="both"/>
      </w:pPr>
      <w:r>
        <w:rPr>
          <w:sz w:val="24"/>
        </w:rPr>
        <w:t xml:space="preserve">16. В случае, если товары, указанные в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части 11</w:t>
        </w:r>
      </w:hyperlink>
      <w:r>
        <w:rPr>
          <w:sz w:val="24"/>
        </w:rPr>
        <w:t xml:space="preserve"> настоящей статьи, не были помещены под таможенную процедуру выпуска для внутреннего потребления в течение трех рабочих дней, следующих за днем принятия решения в соответствии с </w:t>
      </w:r>
      <w:hyperlink w:history="0" w:anchor="P571" w:tooltip="4.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частью 4.1 статьи 16.1</w:t>
        </w:r>
      </w:hyperlink>
      <w:r>
        <w:rPr>
          <w:sz w:val="24"/>
        </w:rPr>
        <w:t xml:space="preserve">, </w:t>
      </w:r>
      <w:hyperlink w:history="0" w:anchor="P611" w:tooltip="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
        <w:r>
          <w:rPr>
            <w:sz w:val="24"/>
            <w:color w:val="0000ff"/>
          </w:rPr>
          <w:t xml:space="preserve">частью 4.3 статьи 16.2</w:t>
        </w:r>
      </w:hyperlink>
      <w:r>
        <w:rPr>
          <w:sz w:val="24"/>
        </w:rPr>
        <w:t xml:space="preserve"> или </w:t>
      </w:r>
      <w:hyperlink w:history="0" w:anchor="P667" w:tooltip="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частью 6.1 статьи 16.3</w:t>
        </w:r>
      </w:hyperlink>
      <w:r>
        <w:rPr>
          <w:sz w:val="24"/>
        </w:rPr>
        <w:t xml:space="preserve"> настоящего Федерального закона, они должны быть помещены на временное хранение.</w:t>
      </w:r>
    </w:p>
    <w:p>
      <w:pPr>
        <w:pStyle w:val="0"/>
        <w:jc w:val="both"/>
      </w:pPr>
      <w:r>
        <w:rPr>
          <w:sz w:val="24"/>
        </w:rPr>
        <w:t xml:space="preserve">(часть 16 введена Федеральным </w:t>
      </w:r>
      <w:hyperlink w:history="0" r:id="rId2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17. При совершении таможенных операций, предусмотренных </w:t>
      </w:r>
      <w:hyperlink w:history="0" w:anchor="P476" w:tooltip="8. В отношении товаров Евразийского экономического союза, перемещаемых с территории Особой экономической зоны на остальную часть таможенной территории Евразийского экономического союза, совершаются таможенные операции, связанные с подтверждением их статуса как товаров Евразийского экономического союза, путем представления в таможенный орган документов, установленных правом Евразийского экономического союза и (или) частями 9 и 9.1 настоящей статьи, позволяющих однозначно идентифицировать такие товары как ...">
        <w:r>
          <w:rPr>
            <w:sz w:val="24"/>
            <w:color w:val="0000ff"/>
          </w:rPr>
          <w:t xml:space="preserve">частью 8</w:t>
        </w:r>
      </w:hyperlink>
      <w:r>
        <w:rPr>
          <w:sz w:val="24"/>
        </w:rPr>
        <w:t xml:space="preserve"> настоящей статьи, таможенный орган вправе потребовать предъявления товаров в целях проверки соответствия заявленных к вывозу товаров сведениям, содержащимся в документах, представленных в соответствии с указанной частью.</w:t>
      </w:r>
    </w:p>
    <w:p>
      <w:pPr>
        <w:pStyle w:val="0"/>
        <w:jc w:val="both"/>
      </w:pPr>
      <w:r>
        <w:rPr>
          <w:sz w:val="24"/>
        </w:rPr>
        <w:t xml:space="preserve">(часть 17 введена Федеральным </w:t>
      </w:r>
      <w:hyperlink w:history="0" r:id="rId2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 Для целей подтверждения статуса товаров как товаров Евразийского экономического союза в отношении товаров, образовавшихся в результате конечного потребления, действие таможенной процедуры свободной таможенной зоны в отношении которых завершено в соответствии с </w:t>
      </w:r>
      <w:hyperlink w:history="0" w:anchor="P403" w:tooltip="2.3. При потребл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в соответствии с частью 2 статьи 12.1 настоящего Федерального закона действие таможенной процедуры свободной таможенной зоны в отношении таких товаров завершается их конечным потреблением без помещения под иные таможенные процедуры.">
        <w:r>
          <w:rPr>
            <w:sz w:val="24"/>
            <w:color w:val="0000ff"/>
          </w:rPr>
          <w:t xml:space="preserve">частью 2.3 статьи 13</w:t>
        </w:r>
      </w:hyperlink>
      <w:r>
        <w:rPr>
          <w:sz w:val="24"/>
        </w:rPr>
        <w:t xml:space="preserve"> настоящего Федерального закона (далее - отходы), а также товаров, изготовленных (полученных) на территории Калининградской области из отходов в результате их переработки (утилизации), заинтересованное лицо при вывозе таких товаров с территории Особой экономической зоны на остальную часть таможенной территории Евразийского экономического союза представляет в таможенный орган:</w:t>
      </w:r>
    </w:p>
    <w:p>
      <w:pPr>
        <w:pStyle w:val="0"/>
        <w:spacing w:before="240" w:lineRule="auto"/>
        <w:ind w:firstLine="540"/>
        <w:jc w:val="both"/>
      </w:pPr>
      <w:r>
        <w:rPr>
          <w:sz w:val="24"/>
        </w:rPr>
        <w:t xml:space="preserve">1) коммерческие, транспортные (перевозочные) документы с описью представленных документов, содержащие сведения о наименованиях отправителя и получателя товаров, наименованиях товаров, об их весе брутто и о стоимости в рублях;</w:t>
      </w:r>
    </w:p>
    <w:p>
      <w:pPr>
        <w:pStyle w:val="0"/>
        <w:spacing w:before="240" w:lineRule="auto"/>
        <w:ind w:firstLine="540"/>
        <w:jc w:val="both"/>
      </w:pPr>
      <w:r>
        <w:rPr>
          <w:sz w:val="24"/>
        </w:rPr>
        <w:t xml:space="preserve">2) экспертные документы территориальной торгово-промышленной палаты, содержащие сведения об отходах, полученных на территории Особой экономической зоны;</w:t>
      </w:r>
    </w:p>
    <w:p>
      <w:pPr>
        <w:pStyle w:val="0"/>
        <w:spacing w:before="240" w:lineRule="auto"/>
        <w:ind w:firstLine="540"/>
        <w:jc w:val="both"/>
      </w:pPr>
      <w:r>
        <w:rPr>
          <w:sz w:val="24"/>
        </w:rPr>
        <w:t xml:space="preserve">3) экспертные документы территориальной торгово-промышленной палаты, содержащие сведения о товарах, изготовленных (полученных) на территории Калининградской области из отходов, если вывозятся товары, изготовленные (полученные) на территории Калининградской области из отходов;</w:t>
      </w:r>
    </w:p>
    <w:p>
      <w:pPr>
        <w:pStyle w:val="0"/>
        <w:spacing w:before="240" w:lineRule="auto"/>
        <w:ind w:firstLine="540"/>
        <w:jc w:val="both"/>
      </w:pPr>
      <w:r>
        <w:rPr>
          <w:sz w:val="24"/>
        </w:rPr>
        <w:t xml:space="preserve">4) информацию о коде вывозимых отходов в соответствии с федеральным классификационным каталогом отходов.</w:t>
      </w:r>
    </w:p>
    <w:p>
      <w:pPr>
        <w:pStyle w:val="0"/>
        <w:jc w:val="both"/>
      </w:pPr>
      <w:r>
        <w:rPr>
          <w:sz w:val="24"/>
        </w:rPr>
        <w:t xml:space="preserve">(часть 18 введена Федеральным </w:t>
      </w:r>
      <w:hyperlink w:history="0" r:id="rId2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514" w:name="P514"/>
    <w:bookmarkEnd w:id="514"/>
    <w:p>
      <w:pPr>
        <w:pStyle w:val="2"/>
        <w:outlineLvl w:val="1"/>
        <w:ind w:firstLine="540"/>
        <w:jc w:val="both"/>
      </w:pPr>
      <w:r>
        <w:rPr>
          <w:sz w:val="24"/>
        </w:rPr>
        <w:t xml:space="preserve">Статья 15.2. Совершение таможенных операций в отношении воздушных судов, помещенных под таможенную процедуру свободной таможенной зоны, на территории Особой экономической зоны</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Таможенные операции в отношении воздушных судов, указанных в </w:t>
      </w:r>
      <w:hyperlink w:history="0" w:anchor="P358" w:tooltip="5. 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w:r>
          <w:rPr>
            <w:sz w:val="24"/>
            <w:color w:val="0000ff"/>
          </w:rPr>
          <w:t xml:space="preserve">части 5 статьи 12.2</w:t>
        </w:r>
      </w:hyperlink>
      <w:r>
        <w:rPr>
          <w:sz w:val="24"/>
        </w:rPr>
        <w:t xml:space="preserve"> настоящего Федерального закона, совершаются на территории Особой экономической зоны до начала воздушной перевозки товаров, пассажиров и багажа с территории Особой экономической зоны на остальную часть территории Российской Федерации и при завершении воздушной перевозки товаров, пассажиров и багажа с остальной части территории Российской Федерации на территорию Особой экономической зоны.</w:t>
      </w:r>
    </w:p>
    <w:bookmarkStart w:id="519" w:name="P519"/>
    <w:bookmarkEnd w:id="519"/>
    <w:p>
      <w:pPr>
        <w:pStyle w:val="0"/>
        <w:spacing w:before="240" w:lineRule="auto"/>
        <w:ind w:firstLine="540"/>
        <w:jc w:val="both"/>
      </w:pPr>
      <w:r>
        <w:rPr>
          <w:sz w:val="24"/>
        </w:rPr>
        <w:t xml:space="preserve">2. При вывозе воздушного судна с территории Особой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pPr>
        <w:pStyle w:val="0"/>
        <w:spacing w:before="240" w:lineRule="auto"/>
        <w:ind w:firstLine="540"/>
        <w:jc w:val="both"/>
      </w:pPr>
      <w:r>
        <w:rPr>
          <w:sz w:val="24"/>
        </w:rPr>
        <w:t xml:space="preserve">1) о помещении воздушного судна под таможенную процедуру свободной таможенной зоны;</w:t>
      </w:r>
    </w:p>
    <w:p>
      <w:pPr>
        <w:pStyle w:val="0"/>
        <w:spacing w:before="240" w:lineRule="auto"/>
        <w:ind w:firstLine="540"/>
        <w:jc w:val="both"/>
      </w:pPr>
      <w:r>
        <w:rPr>
          <w:sz w:val="24"/>
        </w:rPr>
        <w:t xml:space="preserve">2) об аэропорте отправления и аэропорте назначения;</w:t>
      </w:r>
    </w:p>
    <w:p>
      <w:pPr>
        <w:pStyle w:val="0"/>
        <w:spacing w:before="240" w:lineRule="auto"/>
        <w:ind w:firstLine="540"/>
        <w:jc w:val="both"/>
      </w:pPr>
      <w:r>
        <w:rPr>
          <w:sz w:val="24"/>
        </w:rPr>
        <w:t xml:space="preserve">3) об аэропортах промежуточных посадок, если такие будут иметь место согласно плану полета;</w:t>
      </w:r>
    </w:p>
    <w:p>
      <w:pPr>
        <w:pStyle w:val="0"/>
        <w:spacing w:before="240" w:lineRule="auto"/>
        <w:ind w:firstLine="540"/>
        <w:jc w:val="both"/>
      </w:pPr>
      <w:r>
        <w:rPr>
          <w:sz w:val="24"/>
        </w:rPr>
        <w:t xml:space="preserve">4) о номере рейса;</w:t>
      </w:r>
    </w:p>
    <w:p>
      <w:pPr>
        <w:pStyle w:val="0"/>
        <w:spacing w:before="240" w:lineRule="auto"/>
        <w:ind w:firstLine="540"/>
        <w:jc w:val="both"/>
      </w:pPr>
      <w:r>
        <w:rPr>
          <w:sz w:val="24"/>
        </w:rPr>
        <w:t xml:space="preserve">5) о планируемом сроке обратного ввоза воздушного судна на территорию Особой экономической зоны.</w:t>
      </w:r>
    </w:p>
    <w:p>
      <w:pPr>
        <w:pStyle w:val="0"/>
        <w:spacing w:before="240" w:lineRule="auto"/>
        <w:ind w:firstLine="540"/>
        <w:jc w:val="both"/>
      </w:pPr>
      <w:r>
        <w:rPr>
          <w:sz w:val="24"/>
        </w:rPr>
        <w:t xml:space="preserve">3. В качестве документов, подтверждающих заявленные сведения и необходимых для совершения таможенных операций, представляются заверенные перевозчиком копия таможенной декларации, в соответствии с которой данное воздушное судно было помещено под таможенную процедуру свободной таможенной зоны, и копия задания на полет воздушного судна.</w:t>
      </w:r>
    </w:p>
    <w:bookmarkStart w:id="526" w:name="P526"/>
    <w:bookmarkEnd w:id="526"/>
    <w:p>
      <w:pPr>
        <w:pStyle w:val="0"/>
        <w:spacing w:before="240" w:lineRule="auto"/>
        <w:ind w:firstLine="540"/>
        <w:jc w:val="both"/>
      </w:pPr>
      <w:r>
        <w:rPr>
          <w:sz w:val="24"/>
        </w:rPr>
        <w:t xml:space="preserve">4. По завершении таможенных операций, связанных с вывозом воздушного судна, указанного в </w:t>
      </w:r>
      <w:hyperlink w:history="0" w:anchor="P358" w:tooltip="5. 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w:r>
          <w:rPr>
            <w:sz w:val="24"/>
            <w:color w:val="0000ff"/>
          </w:rPr>
          <w:t xml:space="preserve">части 5 статьи 12.2</w:t>
        </w:r>
      </w:hyperlink>
      <w:r>
        <w:rPr>
          <w:sz w:val="24"/>
        </w:rPr>
        <w:t xml:space="preserve">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таможенной декларации с отметками таможенного органа возвращается перевозчику или его представителю. Копия задания на полет воздушного судна остается в таможенном органе.</w:t>
      </w:r>
    </w:p>
    <w:p>
      <w:pPr>
        <w:pStyle w:val="0"/>
        <w:spacing w:before="240" w:lineRule="auto"/>
        <w:ind w:firstLine="540"/>
        <w:jc w:val="both"/>
      </w:pPr>
      <w:r>
        <w:rPr>
          <w:sz w:val="24"/>
        </w:rPr>
        <w:t xml:space="preserve">5. При ввозе на остальную часть территории Российской Федерации воздушного судна, в отношении которого совершены таможенные операции в соответствии с </w:t>
      </w:r>
      <w:hyperlink w:history="0" w:anchor="P526" w:tooltip="4. 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
        <w:r>
          <w:rPr>
            <w:sz w:val="24"/>
            <w:color w:val="0000ff"/>
          </w:rPr>
          <w:t xml:space="preserve">частью 4</w:t>
        </w:r>
      </w:hyperlink>
      <w:r>
        <w:rPr>
          <w:sz w:val="24"/>
        </w:rPr>
        <w:t xml:space="preserve"> настоящей статьи, таможенные операции таможенными органами, расположенными на остальной части территории Российской Федерации, не совершаются.</w:t>
      </w:r>
    </w:p>
    <w:p>
      <w:pPr>
        <w:pStyle w:val="0"/>
        <w:spacing w:before="240" w:lineRule="auto"/>
        <w:ind w:firstLine="540"/>
        <w:jc w:val="both"/>
      </w:pPr>
      <w:r>
        <w:rPr>
          <w:sz w:val="24"/>
        </w:rPr>
        <w:t xml:space="preserve">6. При ввозе на территорию Особой экономической зоны воздушного судна, в отношении которого совершены таможенные операции, указанные в </w:t>
      </w:r>
      <w:hyperlink w:history="0" w:anchor="P519" w:tooltip="2. При вывозе воздушного судна с территории Особ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
        <w:r>
          <w:rPr>
            <w:sz w:val="24"/>
            <w:color w:val="0000ff"/>
          </w:rPr>
          <w:t xml:space="preserve">частях 2</w:t>
        </w:r>
      </w:hyperlink>
      <w:r>
        <w:rPr>
          <w:sz w:val="24"/>
        </w:rPr>
        <w:t xml:space="preserve"> и </w:t>
      </w:r>
      <w:hyperlink w:history="0" w:anchor="P526" w:tooltip="4. 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
        <w:r>
          <w:rPr>
            <w:sz w:val="24"/>
            <w:color w:val="0000ff"/>
          </w:rPr>
          <w:t xml:space="preserve">4</w:t>
        </w:r>
      </w:hyperlink>
      <w:r>
        <w:rPr>
          <w:sz w:val="24"/>
        </w:rPr>
        <w:t xml:space="preserve"> настоящей статьи, перевозчиком в таможенный орган должны быть представлены следующие заверенные перевозчиком документы,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w:t>
      </w:r>
    </w:p>
    <w:p>
      <w:pPr>
        <w:pStyle w:val="0"/>
        <w:spacing w:before="240" w:lineRule="auto"/>
        <w:ind w:firstLine="540"/>
        <w:jc w:val="both"/>
      </w:pPr>
      <w:r>
        <w:rPr>
          <w:sz w:val="24"/>
        </w:rPr>
        <w:t xml:space="preserve">1) копия таможенной декларации, в соответствии с которой данное воздушное судно было помещено под таможенную процедуру свободной таможенной зоны, с отметками таможенного органа, предусмотренными </w:t>
      </w:r>
      <w:hyperlink w:history="0" w:anchor="P526" w:tooltip="4. 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 копия оформленного задания на полет воздушного судна, содержащего сведения о выполненном полете (рейсе).</w:t>
      </w:r>
    </w:p>
    <w:p>
      <w:pPr>
        <w:pStyle w:val="0"/>
        <w:spacing w:before="240" w:lineRule="auto"/>
        <w:ind w:firstLine="540"/>
        <w:jc w:val="both"/>
      </w:pPr>
      <w:r>
        <w:rPr>
          <w:sz w:val="24"/>
        </w:rPr>
        <w:t xml:space="preserve">7. Должностное лицо таможенного органа в целях осуществления таможенного контроля вправе запросить иные документы, в том числе заявку на полет (план полета), бортовой журнал, документы, содержащие сведения о перевозимых воздушным судном товарах, пассажирах и багаже.</w:t>
      </w:r>
    </w:p>
    <w:p>
      <w:pPr>
        <w:pStyle w:val="0"/>
        <w:spacing w:before="240" w:lineRule="auto"/>
        <w:ind w:firstLine="540"/>
        <w:jc w:val="both"/>
      </w:pPr>
      <w:r>
        <w:rPr>
          <w:sz w:val="24"/>
        </w:rPr>
        <w:t xml:space="preserve">8. По завершении таможенных операций, связанных с ввозом воздушного судна, указанного в </w:t>
      </w:r>
      <w:hyperlink w:history="0" w:anchor="P358" w:tooltip="5. Таможенные операции в отношении воздушных судов (включая порожние), ввезенных на территорию Особой экономической зоны, помещенных под таможенную процедуру свободной таможенной зоны и осуществляющих перевозки товаров, пассажиров и багажа между территорией Калининградской области и остальной частью территории Российской Федерации без совершения воздушным судном промежуточной посадки на территории иностранного государства, совершаются на территории Особой экономической зоны с учетом положений статьи 15.2...">
        <w:r>
          <w:rPr>
            <w:sz w:val="24"/>
            <w:color w:val="0000ff"/>
          </w:rPr>
          <w:t xml:space="preserve">части 5 статьи 12.2</w:t>
        </w:r>
      </w:hyperlink>
      <w:r>
        <w:rPr>
          <w:sz w:val="24"/>
        </w:rPr>
        <w:t xml:space="preserve"> настоящего Федерального закона, с остальной части территории Российской Федерации на территорию Особой экономической зоны,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с отметками таможенного органа, предусмотренными </w:t>
      </w:r>
      <w:hyperlink w:history="0" w:anchor="P526" w:tooltip="4. По завершении таможенных операций, связанных с вывозом воздушного судна, указанного в части 5 статьи 12.2 настоящего Федерального закона, в целях осуществления перевозки товаров, пассажиров и багажа с территории Особ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данное воздушное судно было помещено под таможенную процедуру свободной таможенной зоны, проставляется отмет...">
        <w:r>
          <w:rPr>
            <w:sz w:val="24"/>
            <w:color w:val="0000ff"/>
          </w:rPr>
          <w:t xml:space="preserve">частью 4</w:t>
        </w:r>
      </w:hyperlink>
      <w:r>
        <w:rPr>
          <w:sz w:val="24"/>
        </w:rPr>
        <w:t xml:space="preserve"> настоящей статьи, проставляется отметка: "Ввоз разрешен", заверяемая оттиском личной номерной печати с проставлением даты и подписи. Копия таможенной декларации с отметками таможенного органа о вывозе (ввозе) воздушного судна возвращается перевозчику или его представителю. Копия оформленного задания на полет воздушного судна, содержащего сведения о выполненном полете (рейсе), остается в таможенном органе.</w:t>
      </w:r>
    </w:p>
    <w:p>
      <w:pPr>
        <w:pStyle w:val="0"/>
        <w:spacing w:before="240" w:lineRule="auto"/>
        <w:ind w:firstLine="540"/>
        <w:jc w:val="both"/>
      </w:pPr>
      <w:r>
        <w:rPr>
          <w:sz w:val="24"/>
        </w:rPr>
        <w:t xml:space="preserve">9. Утратил силу. - Федеральный </w:t>
      </w:r>
      <w:hyperlink w:history="0" r:id="rId284"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29.06.2015 N 207-ФЗ.</w:t>
      </w:r>
    </w:p>
    <w:p>
      <w:pPr>
        <w:pStyle w:val="0"/>
        <w:ind w:firstLine="540"/>
        <w:jc w:val="both"/>
      </w:pPr>
      <w:r>
        <w:rPr>
          <w:sz w:val="24"/>
        </w:rPr>
      </w:r>
    </w:p>
    <w:p>
      <w:pPr>
        <w:pStyle w:val="2"/>
        <w:outlineLvl w:val="1"/>
        <w:ind w:firstLine="540"/>
        <w:jc w:val="both"/>
      </w:pPr>
      <w:r>
        <w:rPr>
          <w:sz w:val="24"/>
        </w:rPr>
        <w:t xml:space="preserve">Статья 16. Утратила силу. - Федеральный </w:t>
      </w:r>
      <w:hyperlink w:history="0" r:id="rId28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ind w:firstLine="540"/>
        <w:jc w:val="both"/>
      </w:pPr>
      <w:r>
        <w:rPr>
          <w:sz w:val="24"/>
        </w:rPr>
      </w:r>
    </w:p>
    <w:bookmarkStart w:id="537" w:name="P537"/>
    <w:bookmarkEnd w:id="537"/>
    <w:p>
      <w:pPr>
        <w:pStyle w:val="2"/>
        <w:outlineLvl w:val="0"/>
        <w:jc w:val="center"/>
      </w:pPr>
      <w:r>
        <w:rPr>
          <w:sz w:val="24"/>
        </w:rPr>
        <w:t xml:space="preserve">Глава 3.1. Перемещение товаров Евразийского экономического союза</w:t>
      </w:r>
    </w:p>
    <w:p>
      <w:pPr>
        <w:pStyle w:val="2"/>
        <w:jc w:val="center"/>
      </w:pPr>
      <w:r>
        <w:rPr>
          <w:sz w:val="24"/>
        </w:rPr>
        <w:t xml:space="preserve">между Особой экономической зоной и остальной частью</w:t>
      </w:r>
    </w:p>
    <w:p>
      <w:pPr>
        <w:pStyle w:val="2"/>
        <w:jc w:val="center"/>
      </w:pPr>
      <w:r>
        <w:rPr>
          <w:sz w:val="24"/>
        </w:rPr>
        <w:t xml:space="preserve">таможенной территории Евразийского экономического союза</w:t>
      </w:r>
    </w:p>
    <w:p>
      <w:pPr>
        <w:pStyle w:val="0"/>
        <w:jc w:val="center"/>
      </w:pPr>
      <w:r>
        <w:rPr>
          <w:sz w:val="24"/>
        </w:rPr>
        <w:t xml:space="preserve">(в ред. Федерального </w:t>
      </w:r>
      <w:hyperlink w:history="0" r:id="rId286"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jc w:val="center"/>
      </w:pPr>
      <w:r>
        <w:rPr>
          <w:sz w:val="24"/>
        </w:rPr>
      </w:r>
    </w:p>
    <w:p>
      <w:pPr>
        <w:pStyle w:val="0"/>
        <w:jc w:val="center"/>
      </w:pPr>
      <w:r>
        <w:rPr>
          <w:sz w:val="24"/>
        </w:rPr>
        <w:t xml:space="preserve">(введена Федеральным </w:t>
      </w:r>
      <w:hyperlink w:history="0" r:id="rId28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16.1 </w:t>
            </w:r>
            <w:hyperlink w:history="0" w:anchor="P583" w:tooltip="10. Положения настоящей статьи не применяются в отношении товаров для личного пользования, перемещаемых физическими лицами, за исключением товаров, перемещаемых в соответствии с частью 2.1 статьи 13 настоящего Федерального закона.">
              <w:r>
                <w:rPr>
                  <w:sz w:val="24"/>
                  <w:color w:val="0000ff"/>
                </w:rPr>
                <w:t xml:space="preserve">не применяется</w:t>
              </w:r>
            </w:hyperlink>
            <w:r>
              <w:rPr>
                <w:sz w:val="24"/>
                <w:color w:val="392c69"/>
              </w:rPr>
              <w:t xml:space="preserve"> в отношении товаров для личного пользования, перемещаемых физлицами, за исключением товаров, перемещаемых в соответствии с </w:t>
            </w:r>
            <w:hyperlink w:history="0" w:anchor="P399" w:tooltip="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
              <w:r>
                <w:rPr>
                  <w:sz w:val="24"/>
                  <w:color w:val="0000ff"/>
                </w:rPr>
                <w:t xml:space="preserve">ч. 2.1 ст. 13</w:t>
              </w:r>
            </w:hyperlink>
            <w:r>
              <w:rPr>
                <w:sz w:val="24"/>
                <w:color w:val="392c69"/>
              </w:rPr>
              <w:t xml:space="preserve"> данного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6" w:name="P546"/>
    <w:bookmarkEnd w:id="546"/>
    <w:p>
      <w:pPr>
        <w:pStyle w:val="2"/>
        <w:spacing w:before="300" w:lineRule="auto"/>
        <w:outlineLvl w:val="1"/>
        <w:ind w:firstLine="540"/>
        <w:jc w:val="both"/>
      </w:pPr>
      <w:r>
        <w:rPr>
          <w:sz w:val="24"/>
        </w:rPr>
        <w:t xml:space="preserve">Статья 16.1. Совершение на территории Особой экономической зоны таможенных операций в отношении товаров Евразийского экономического союза, перемещаемых воздушным транспортом</w:t>
      </w:r>
    </w:p>
    <w:p>
      <w:pPr>
        <w:pStyle w:val="0"/>
        <w:jc w:val="both"/>
      </w:pPr>
      <w:r>
        <w:rPr>
          <w:sz w:val="24"/>
        </w:rPr>
        <w:t xml:space="preserve">(в ред. Федерального </w:t>
      </w:r>
      <w:hyperlink w:history="0" r:id="rId28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ind w:firstLine="540"/>
        <w:jc w:val="both"/>
      </w:pPr>
      <w:r>
        <w:rPr>
          <w:sz w:val="24"/>
        </w:rPr>
      </w:r>
    </w:p>
    <w:bookmarkStart w:id="549" w:name="P549"/>
    <w:bookmarkEnd w:id="549"/>
    <w:p>
      <w:pPr>
        <w:pStyle w:val="0"/>
        <w:ind w:firstLine="540"/>
        <w:jc w:val="both"/>
      </w:pPr>
      <w:r>
        <w:rPr>
          <w:sz w:val="24"/>
        </w:rPr>
        <w:t xml:space="preserve">1.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w:t>
      </w:r>
    </w:p>
    <w:p>
      <w:pPr>
        <w:pStyle w:val="0"/>
        <w:jc w:val="both"/>
      </w:pPr>
      <w:r>
        <w:rPr>
          <w:sz w:val="24"/>
        </w:rPr>
        <w:t xml:space="preserve">(в ред. Федеральных законов от 05.12.2017 </w:t>
      </w:r>
      <w:hyperlink w:history="0" r:id="rId289"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24.06.2025 </w:t>
      </w:r>
      <w:hyperlink w:history="0" r:id="rId290"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 Таможенные операции в отношении товаров, указанных в </w:t>
      </w:r>
      <w:hyperlink w:history="0" w:anchor="P549" w:tooltip="1.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
        <w:r>
          <w:rPr>
            <w:sz w:val="24"/>
            <w:color w:val="0000ff"/>
          </w:rPr>
          <w:t xml:space="preserve">части 1</w:t>
        </w:r>
      </w:hyperlink>
      <w:r>
        <w:rPr>
          <w:sz w:val="24"/>
        </w:rPr>
        <w:t xml:space="preserve"> настоящей статьи, связанные с подтверждением их статуса как товаров Евразийского экономического союза, совершаются до начала воздушной перевозки таких товаров в таможенных органах, расположенных в местах убытия на территории Калининградской области, либо в таможенном органе, в регионе деятельности которого находится отправитель таких товаров.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w:t>
      </w:r>
      <w:hyperlink w:history="0" w:anchor="P586" w:tooltip="Статья 16.2. Совершение на территории Особой экономической зоны таможенных операций в отношении товаров Евразийского экономического союза, пересылаемых в почтовых отправлениях">
        <w:r>
          <w:rPr>
            <w:sz w:val="24"/>
            <w:color w:val="0000ff"/>
          </w:rPr>
          <w:t xml:space="preserve">статьи 16.2</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291"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24.06.2025 N 151-ФЗ)</w:t>
      </w:r>
    </w:p>
    <w:bookmarkStart w:id="553" w:name="P553"/>
    <w:bookmarkEnd w:id="553"/>
    <w:p>
      <w:pPr>
        <w:pStyle w:val="0"/>
        <w:spacing w:before="240" w:lineRule="auto"/>
        <w:ind w:firstLine="540"/>
        <w:jc w:val="both"/>
      </w:pPr>
      <w:r>
        <w:rPr>
          <w:sz w:val="24"/>
        </w:rPr>
        <w:t xml:space="preserve">3. Заинтересованным лицом в таможенный орган для таможенных целей представляются документы, подтверждающие статус товаров, указанных в </w:t>
      </w:r>
      <w:hyperlink w:history="0" w:anchor="P549" w:tooltip="1.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
        <w:r>
          <w:rPr>
            <w:sz w:val="24"/>
            <w:color w:val="0000ff"/>
          </w:rPr>
          <w:t xml:space="preserve">части 1</w:t>
        </w:r>
      </w:hyperlink>
      <w:r>
        <w:rPr>
          <w:sz w:val="24"/>
        </w:rPr>
        <w:t xml:space="preserve">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pPr>
        <w:pStyle w:val="0"/>
        <w:jc w:val="both"/>
      </w:pPr>
      <w:r>
        <w:rPr>
          <w:sz w:val="24"/>
        </w:rPr>
        <w:t xml:space="preserve">(в ред. Федеральных законов от 29.06.2015 </w:t>
      </w:r>
      <w:hyperlink w:history="0" r:id="rId292"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207-ФЗ</w:t>
        </w:r>
      </w:hyperlink>
      <w:r>
        <w:rPr>
          <w:sz w:val="24"/>
        </w:rPr>
        <w:t xml:space="preserve">, от 05.12.2017 </w:t>
      </w:r>
      <w:hyperlink w:history="0" r:id="rId29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w:t>
      </w:r>
    </w:p>
    <w:p>
      <w:pPr>
        <w:pStyle w:val="0"/>
        <w:spacing w:before="240" w:lineRule="auto"/>
        <w:ind w:firstLine="540"/>
        <w:jc w:val="both"/>
      </w:pPr>
      <w:r>
        <w:rPr>
          <w:sz w:val="24"/>
        </w:rPr>
        <w:t xml:space="preserve">1) наименование юридического лица или фамилию, имя, отчество (при его наличии) физического лица, являющихся отправителями товаров;</w:t>
      </w:r>
    </w:p>
    <w:p>
      <w:pPr>
        <w:pStyle w:val="0"/>
        <w:spacing w:before="240" w:lineRule="auto"/>
        <w:ind w:firstLine="540"/>
        <w:jc w:val="both"/>
      </w:pPr>
      <w:r>
        <w:rPr>
          <w:sz w:val="24"/>
        </w:rPr>
        <w:t xml:space="preserve">2) наименование товаров, количество мест, вес брутто, вид упаковки, стоимость;</w:t>
      </w:r>
    </w:p>
    <w:p>
      <w:pPr>
        <w:pStyle w:val="0"/>
        <w:spacing w:before="240" w:lineRule="auto"/>
        <w:ind w:firstLine="540"/>
        <w:jc w:val="both"/>
      </w:pPr>
      <w:r>
        <w:rPr>
          <w:sz w:val="24"/>
        </w:rPr>
        <w:t xml:space="preserve">3) наименование юридического лица или фамилию, имя, отчество (при его наличии) физического лица, являющихся получателями товаров;</w:t>
      </w:r>
    </w:p>
    <w:p>
      <w:pPr>
        <w:pStyle w:val="0"/>
        <w:spacing w:before="240" w:lineRule="auto"/>
        <w:ind w:firstLine="540"/>
        <w:jc w:val="both"/>
      </w:pPr>
      <w:r>
        <w:rPr>
          <w:sz w:val="24"/>
        </w:rPr>
        <w:t xml:space="preserve">4) наименования пункта погрузки и пункта выгрузки товаров.</w:t>
      </w:r>
    </w:p>
    <w:p>
      <w:pPr>
        <w:pStyle w:val="0"/>
        <w:spacing w:before="240" w:lineRule="auto"/>
        <w:ind w:firstLine="540"/>
        <w:jc w:val="both"/>
      </w:pPr>
      <w:r>
        <w:rPr>
          <w:sz w:val="24"/>
        </w:rPr>
        <w:t xml:space="preserve">3.1. Опись документов и опись товаров, а также иные документы, предусмотренные </w:t>
      </w:r>
      <w:hyperlink w:history="0" w:anchor="P55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частью 3</w:t>
        </w:r>
      </w:hyperlink>
      <w:r>
        <w:rPr>
          <w:sz w:val="24"/>
        </w:rPr>
        <w:t xml:space="preserve"> настоящей статьи, представляются в таможенный орган на бумажном носителе с представлением их электронных копий.</w:t>
      </w:r>
    </w:p>
    <w:p>
      <w:pPr>
        <w:pStyle w:val="0"/>
        <w:jc w:val="both"/>
      </w:pPr>
      <w:r>
        <w:rPr>
          <w:sz w:val="24"/>
        </w:rPr>
        <w:t xml:space="preserve">(часть 3.1 введена Федеральным </w:t>
      </w:r>
      <w:hyperlink w:history="0" r:id="rId2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61" w:name="P561"/>
    <w:bookmarkEnd w:id="561"/>
    <w:p>
      <w:pPr>
        <w:pStyle w:val="0"/>
        <w:spacing w:before="240" w:lineRule="auto"/>
        <w:ind w:firstLine="540"/>
        <w:jc w:val="both"/>
      </w:pPr>
      <w:r>
        <w:rPr>
          <w:sz w:val="24"/>
        </w:rPr>
        <w:t xml:space="preserve">3.2. Документы, указанные в </w:t>
      </w:r>
      <w:hyperlink w:history="0" w:anchor="P55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части 3</w:t>
        </w:r>
      </w:hyperlink>
      <w:r>
        <w:rPr>
          <w:sz w:val="24"/>
        </w:rPr>
        <w:t xml:space="preserve">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w:t>
      </w:r>
      <w:hyperlink w:history="0" w:anchor="P565" w:tooltip="3.4. Порядок представления документов в форме электронного документа и порядок принятия решений таможенным органом в соответствии с частями 4 и 4.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w:r>
          <w:rPr>
            <w:sz w:val="24"/>
            <w:color w:val="0000ff"/>
          </w:rPr>
          <w:t xml:space="preserve">части 3.4</w:t>
        </w:r>
      </w:hyperlink>
      <w:r>
        <w:rPr>
          <w:sz w:val="24"/>
        </w:rPr>
        <w:t xml:space="preserve"> настоящей статьи.</w:t>
      </w:r>
    </w:p>
    <w:p>
      <w:pPr>
        <w:pStyle w:val="0"/>
        <w:jc w:val="both"/>
      </w:pPr>
      <w:r>
        <w:rPr>
          <w:sz w:val="24"/>
        </w:rPr>
        <w:t xml:space="preserve">(часть 3.2 введена Федеральным </w:t>
      </w:r>
      <w:hyperlink w:history="0" r:id="rId2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3.3. 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w:t>
      </w:r>
    </w:p>
    <w:p>
      <w:pPr>
        <w:pStyle w:val="0"/>
        <w:jc w:val="both"/>
      </w:pPr>
      <w:r>
        <w:rPr>
          <w:sz w:val="24"/>
        </w:rPr>
        <w:t xml:space="preserve">(часть 3.3 введена Федеральным </w:t>
      </w:r>
      <w:hyperlink w:history="0" r:id="rId29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65" w:name="P565"/>
    <w:bookmarkEnd w:id="565"/>
    <w:p>
      <w:pPr>
        <w:pStyle w:val="0"/>
        <w:spacing w:before="240" w:lineRule="auto"/>
        <w:ind w:firstLine="540"/>
        <w:jc w:val="both"/>
      </w:pPr>
      <w:r>
        <w:rPr>
          <w:sz w:val="24"/>
        </w:rPr>
        <w:t xml:space="preserve">3.4. </w:t>
      </w:r>
      <w:hyperlink w:history="0" r:id="rId297" w:tooltip="Приказ Минфина России от 03.05.2024 N 55н &quot;Об утверждении Порядка и технологии совершения таможенных операций в отношении товаров Евразийского экономического союза, ввозимых (ввезенных) на территорию Особой экономической зоны в Калининградской области и вывозимых с территории Особой экономической зоны в Калининградской области на остальную часть таможенной территории Евразийского экономического союза, в том числе с использованием электронных документов&quot; (Зарегистрировано в Минюсте России 31.05.2024 N 78425) {КонсультантПлюс}">
        <w:r>
          <w:rPr>
            <w:sz w:val="24"/>
            <w:color w:val="0000ff"/>
          </w:rPr>
          <w:t xml:space="preserve">Порядок</w:t>
        </w:r>
      </w:hyperlink>
      <w:r>
        <w:rPr>
          <w:sz w:val="24"/>
        </w:rPr>
        <w:t xml:space="preserve"> представления документов в форме электронного документа и порядок принятия решений таможенным органом в соответствии с </w:t>
      </w:r>
      <w:hyperlink w:history="0" w:anchor="P569" w:tooltip="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
        <w:r>
          <w:rPr>
            <w:sz w:val="24"/>
            <w:color w:val="0000ff"/>
          </w:rPr>
          <w:t xml:space="preserve">частями 4</w:t>
        </w:r>
      </w:hyperlink>
      <w:r>
        <w:rPr>
          <w:sz w:val="24"/>
        </w:rPr>
        <w:t xml:space="preserve"> и </w:t>
      </w:r>
      <w:hyperlink w:history="0" w:anchor="P571" w:tooltip="4.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4.1</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3.4 введена Федеральным </w:t>
      </w:r>
      <w:hyperlink w:history="0" r:id="rId29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3.5. Формат и структура документов, указанных в </w:t>
      </w:r>
      <w:hyperlink w:history="0" w:anchor="P561" w:tooltip="3.2. 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4 настоящей статьи.">
        <w:r>
          <w:rPr>
            <w:sz w:val="24"/>
            <w:color w:val="0000ff"/>
          </w:rPr>
          <w:t xml:space="preserve">части 3.2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3.5 введена Федеральным </w:t>
      </w:r>
      <w:hyperlink w:history="0" r:id="rId29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69" w:name="P569"/>
    <w:bookmarkEnd w:id="569"/>
    <w:p>
      <w:pPr>
        <w:pStyle w:val="0"/>
        <w:spacing w:before="240" w:lineRule="auto"/>
        <w:ind w:firstLine="540"/>
        <w:jc w:val="both"/>
      </w:pPr>
      <w:r>
        <w:rPr>
          <w:sz w:val="24"/>
        </w:rPr>
        <w:t xml:space="preserve">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с проставлением даты и подписи.</w:t>
      </w:r>
    </w:p>
    <w:p>
      <w:pPr>
        <w:pStyle w:val="0"/>
        <w:jc w:val="both"/>
      </w:pPr>
      <w:r>
        <w:rPr>
          <w:sz w:val="24"/>
        </w:rPr>
        <w:t xml:space="preserve">(в ред. Федеральных законов от 29.06.2015 </w:t>
      </w:r>
      <w:hyperlink w:history="0" r:id="rId300"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207-ФЗ</w:t>
        </w:r>
      </w:hyperlink>
      <w:r>
        <w:rPr>
          <w:sz w:val="24"/>
        </w:rPr>
        <w:t xml:space="preserve">, от 05.12.2017 </w:t>
      </w:r>
      <w:hyperlink w:history="0" r:id="rId30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0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571" w:name="P571"/>
    <w:bookmarkEnd w:id="571"/>
    <w:p>
      <w:pPr>
        <w:pStyle w:val="0"/>
        <w:spacing w:before="240" w:lineRule="auto"/>
        <w:ind w:firstLine="540"/>
        <w:jc w:val="both"/>
      </w:pPr>
      <w:r>
        <w:rPr>
          <w:sz w:val="24"/>
        </w:rPr>
        <w:t xml:space="preserve">4.1.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3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До фактического вывоза товаров Евразийского экономического союза, указанных в </w:t>
      </w:r>
      <w:hyperlink w:history="0" w:anchor="P549" w:tooltip="1.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
        <w:r>
          <w:rPr>
            <w:sz w:val="24"/>
            <w:color w:val="0000ff"/>
          </w:rPr>
          <w:t xml:space="preserve">части 1</w:t>
        </w:r>
      </w:hyperlink>
      <w:r>
        <w:rPr>
          <w:sz w:val="24"/>
        </w:rPr>
        <w:t xml:space="preserve"> настоящей статьи, с территории Особой экономической зоны на остальную часть таможенной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w:t>
      </w:r>
      <w:hyperlink w:history="0" w:anchor="P55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частью 3</w:t>
        </w:r>
      </w:hyperlink>
      <w:r>
        <w:rPr>
          <w:sz w:val="24"/>
        </w:rPr>
        <w:t xml:space="preserve">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По требованию таможенных органов перевозчик (оператор аэропорта) обеспечивает предъявление таможенному органу товаров Евразийского экономического союза, указанных в </w:t>
      </w:r>
      <w:hyperlink w:history="0" w:anchor="P549" w:tooltip="1. В отношении товаров Евразийского экономического союза, перемещаемых воздушным транспортом с территории Особой экономической зоны на остальную часть таможенной территории Евразийского экономического союза без совершения воздушным судном промежуточной посадки на территории государства, не являющегося членом Евразийского экономического союза, таможенные операции совершаются на территории Особой экономической зоны с учетом положений настоящей статьи. Такие товары относятся к объектам таможенного контроля.">
        <w:r>
          <w:rPr>
            <w:sz w:val="24"/>
            <w:color w:val="0000ff"/>
          </w:rPr>
          <w:t xml:space="preserve">части 1</w:t>
        </w:r>
      </w:hyperlink>
      <w:r>
        <w:rPr>
          <w:sz w:val="24"/>
        </w:rPr>
        <w:t xml:space="preserve"> настоящей статьи, и коммерческих, транспортных (перевозочных) документов с отметками, установленными </w:t>
      </w:r>
      <w:hyperlink w:history="0" w:anchor="P569" w:tooltip="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
        <w:r>
          <w:rPr>
            <w:sz w:val="24"/>
            <w:color w:val="0000ff"/>
          </w:rPr>
          <w:t xml:space="preserve">частью 4</w:t>
        </w:r>
      </w:hyperlink>
      <w:r>
        <w:rPr>
          <w:sz w:val="24"/>
        </w:rPr>
        <w:t xml:space="preserve"> настоящей статьи, до фактического вывоза таких товаров.</w:t>
      </w:r>
    </w:p>
    <w:p>
      <w:pPr>
        <w:pStyle w:val="0"/>
        <w:jc w:val="both"/>
      </w:pPr>
      <w:r>
        <w:rPr>
          <w:sz w:val="24"/>
        </w:rPr>
        <w:t xml:space="preserve">(часть 5 в ред. Федерального </w:t>
      </w:r>
      <w:hyperlink w:history="0" r:id="rId304"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24.06.2025 N 151-ФЗ)</w:t>
      </w:r>
    </w:p>
    <w:p>
      <w:pPr>
        <w:pStyle w:val="0"/>
        <w:spacing w:before="240" w:lineRule="auto"/>
        <w:ind w:firstLine="540"/>
        <w:jc w:val="both"/>
      </w:pPr>
      <w:r>
        <w:rPr>
          <w:sz w:val="24"/>
        </w:rPr>
        <w:t xml:space="preserve">6. 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w:t>
      </w:r>
      <w:hyperlink w:history="0" w:anchor="P569" w:tooltip="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
        <w:r>
          <w:rPr>
            <w:sz w:val="24"/>
            <w:color w:val="0000ff"/>
          </w:rPr>
          <w:t xml:space="preserve">частью 4</w:t>
        </w:r>
      </w:hyperlink>
      <w:r>
        <w:rPr>
          <w:sz w:val="24"/>
        </w:rPr>
        <w:t xml:space="preserve">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w:t>
      </w:r>
      <w:hyperlink w:history="0" w:anchor="P571" w:tooltip="4.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частью 4.1</w:t>
        </w:r>
      </w:hyperlink>
      <w:r>
        <w:rPr>
          <w:sz w:val="24"/>
        </w:rPr>
        <w:t xml:space="preserve">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w:t>
      </w:r>
      <w:hyperlink w:history="0" w:anchor="P617" w:tooltip="6. 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
        <w:r>
          <w:rPr>
            <w:sz w:val="24"/>
            <w:color w:val="0000ff"/>
          </w:rPr>
          <w:t xml:space="preserve">частью 6 статьи 16.2</w:t>
        </w:r>
      </w:hyperlink>
      <w:r>
        <w:rPr>
          <w:sz w:val="24"/>
        </w:rPr>
        <w:t xml:space="preserve"> настоящего Федерального закона, или в отношении которых на почтовых документах, сопровождающих почтовые отправления, и документах, подтверждающих статус товаров, стоит отметка, предусмотренная </w:t>
      </w:r>
      <w:hyperlink w:history="0" w:anchor="P611" w:tooltip="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
        <w:r>
          <w:rPr>
            <w:sz w:val="24"/>
            <w:color w:val="0000ff"/>
          </w:rPr>
          <w:t xml:space="preserve">частью 4.3 статьи 16.2</w:t>
        </w:r>
      </w:hyperlink>
      <w:r>
        <w:rPr>
          <w:sz w:val="24"/>
        </w:rPr>
        <w:t xml:space="preserve"> настоящего Федерального закона, или в отношении которых отсутствуют почтовые документы, не могут быть приняты перевозчиком к фактической перевозке воздушным транспортом на остальную часть таможенной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воздушным транспортом на остальную часть таможенной территории Евразийского экономического союза, на перевозчика возлагается обязанность, предусмотренная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w:t>
      </w:r>
    </w:p>
    <w:p>
      <w:pPr>
        <w:pStyle w:val="0"/>
        <w:jc w:val="both"/>
      </w:pPr>
      <w:r>
        <w:rPr>
          <w:sz w:val="24"/>
        </w:rPr>
        <w:t xml:space="preserve">(часть 6 в ред. Федерального </w:t>
      </w:r>
      <w:hyperlink w:history="0" r:id="rId30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w:t>
      </w:r>
      <w:hyperlink w:history="0" w:anchor="P55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частями 3</w:t>
        </w:r>
      </w:hyperlink>
      <w:r>
        <w:rPr>
          <w:sz w:val="24"/>
        </w:rPr>
        <w:t xml:space="preserve"> и </w:t>
      </w:r>
      <w:hyperlink w:history="0" w:anchor="P569" w:tooltip="4.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
        <w:r>
          <w:rPr>
            <w:sz w:val="24"/>
            <w:color w:val="0000ff"/>
          </w:rPr>
          <w:t xml:space="preserve">4</w:t>
        </w:r>
      </w:hyperlink>
      <w:r>
        <w:rPr>
          <w:sz w:val="24"/>
        </w:rPr>
        <w:t xml:space="preserve"> настоящей статьи, такие товары не допускаются к перевозке воздушным транспортом на остальную часть таможенной территории Евразийского экономического союза.</w:t>
      </w:r>
    </w:p>
    <w:p>
      <w:pPr>
        <w:pStyle w:val="0"/>
        <w:jc w:val="both"/>
      </w:pPr>
      <w:r>
        <w:rPr>
          <w:sz w:val="24"/>
        </w:rPr>
        <w:t xml:space="preserve">(в ред. Федерального </w:t>
      </w:r>
      <w:hyperlink w:history="0" r:id="rId306"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bookmarkStart w:id="579" w:name="P579"/>
    <w:bookmarkEnd w:id="579"/>
    <w:p>
      <w:pPr>
        <w:pStyle w:val="0"/>
        <w:spacing w:before="240" w:lineRule="auto"/>
        <w:ind w:firstLine="540"/>
        <w:jc w:val="both"/>
      </w:pPr>
      <w:r>
        <w:rPr>
          <w:sz w:val="24"/>
        </w:rPr>
        <w:t xml:space="preserve">8. При ввозе на территорию Особой экономической зоны воздушным транспортом с остальной части таможенной территории Евразийского экономического союза товаров Евразийского экономического союза, не помещенных под таможенную процедуру таможенного транзита,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w:t>
      </w:r>
    </w:p>
    <w:p>
      <w:pPr>
        <w:pStyle w:val="0"/>
        <w:jc w:val="both"/>
      </w:pPr>
      <w:r>
        <w:rPr>
          <w:sz w:val="24"/>
        </w:rPr>
        <w:t xml:space="preserve">(в ред. Федеральных законов от 05.12.2017 </w:t>
      </w:r>
      <w:hyperlink w:history="0" r:id="rId30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9. </w:t>
      </w:r>
      <w:hyperlink w:history="0" r:id="rId309" w:tooltip="Приказ Минфина России от 13.05.2016 N 61н &quot;Об утверждении Порядка совершения таможенных операций при проведении идентификации товаров Евразийского экономического союза, ввозимых на территорию особой экономической зоны с остальной части таможенной территории Евразийского экономического союза, и совершения таможенных операций при обратном вывозе таких товаров с территории особой экономической зоны на остальную часть таможенной территории Евразийского экономического союза&quot; (Зарегистрировано в Минюсте России 04 {КонсультантПлюс}">
        <w:r>
          <w:rPr>
            <w:sz w:val="24"/>
            <w:color w:val="0000ff"/>
          </w:rPr>
          <w:t xml:space="preserve">Порядок</w:t>
        </w:r>
      </w:hyperlink>
      <w:r>
        <w:rPr>
          <w:sz w:val="24"/>
        </w:rPr>
        <w:t xml:space="preserve"> идентификации товаров Евразийского экономического союза в случае, предусмотренном </w:t>
      </w:r>
      <w:hyperlink w:history="0" w:anchor="P579" w:tooltip="8. При ввозе на территорию Особой экономической зоны воздушным транспортом с остальной части таможенной территории Евразийского экономического союза товаров Евразийского экономического союза, не помещенных под таможенную процедуру таможенного транзит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
        <w:r>
          <w:rPr>
            <w:sz w:val="24"/>
            <w:color w:val="0000ff"/>
          </w:rPr>
          <w:t xml:space="preserve">частью 8</w:t>
        </w:r>
      </w:hyperlink>
      <w:r>
        <w:rPr>
          <w:sz w:val="24"/>
        </w:rPr>
        <w:t xml:space="preserve"> настоящей статьи,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Федеральных законов от 05.12.2017 </w:t>
      </w:r>
      <w:hyperlink w:history="0" r:id="rId31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1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583" w:name="P583"/>
    <w:bookmarkEnd w:id="583"/>
    <w:p>
      <w:pPr>
        <w:pStyle w:val="0"/>
        <w:spacing w:before="240" w:lineRule="auto"/>
        <w:ind w:firstLine="540"/>
        <w:jc w:val="both"/>
      </w:pPr>
      <w:r>
        <w:rPr>
          <w:sz w:val="24"/>
        </w:rPr>
        <w:t xml:space="preserve">10. Положения настоящей статьи не применяются в отношении товаров для личного пользования, перемещаемых физическими лицами, за исключением товаров, перемещаемых в соответствии с </w:t>
      </w:r>
      <w:hyperlink w:history="0" w:anchor="P399" w:tooltip="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
        <w:r>
          <w:rPr>
            <w:sz w:val="24"/>
            <w:color w:val="0000ff"/>
          </w:rPr>
          <w:t xml:space="preserve">частью 2.1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586" w:name="P586"/>
    <w:bookmarkEnd w:id="586"/>
    <w:p>
      <w:pPr>
        <w:pStyle w:val="2"/>
        <w:outlineLvl w:val="1"/>
        <w:ind w:firstLine="540"/>
        <w:jc w:val="both"/>
      </w:pPr>
      <w:r>
        <w:rPr>
          <w:sz w:val="24"/>
        </w:rPr>
        <w:t xml:space="preserve">Статья 16.2. Совершение на территории Особой экономической зоны таможенных операций в отношении товаров Евразийского экономического союза, пересылаемых в почтовых отправлениях</w:t>
      </w:r>
    </w:p>
    <w:p>
      <w:pPr>
        <w:pStyle w:val="0"/>
        <w:jc w:val="both"/>
      </w:pPr>
      <w:r>
        <w:rPr>
          <w:sz w:val="24"/>
        </w:rPr>
        <w:t xml:space="preserve">(в ред. Федерального </w:t>
      </w:r>
      <w:hyperlink w:history="0" r:id="rId31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ind w:firstLine="540"/>
        <w:jc w:val="both"/>
      </w:pPr>
      <w:r>
        <w:rPr>
          <w:sz w:val="24"/>
        </w:rPr>
      </w:r>
    </w:p>
    <w:bookmarkStart w:id="589" w:name="P589"/>
    <w:bookmarkEnd w:id="589"/>
    <w:p>
      <w:pPr>
        <w:pStyle w:val="0"/>
        <w:ind w:firstLine="540"/>
        <w:jc w:val="both"/>
      </w:pPr>
      <w:r>
        <w:rPr>
          <w:sz w:val="24"/>
        </w:rPr>
        <w:t xml:space="preserve">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w:t>
      </w:r>
    </w:p>
    <w:p>
      <w:pPr>
        <w:pStyle w:val="0"/>
        <w:jc w:val="both"/>
      </w:pPr>
      <w:r>
        <w:rPr>
          <w:sz w:val="24"/>
        </w:rPr>
        <w:t xml:space="preserve">(в ред. Федерального </w:t>
      </w:r>
      <w:hyperlink w:history="0" r:id="rId314"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bookmarkStart w:id="591" w:name="P591"/>
    <w:bookmarkEnd w:id="591"/>
    <w:p>
      <w:pPr>
        <w:pStyle w:val="0"/>
        <w:spacing w:before="240" w:lineRule="auto"/>
        <w:ind w:firstLine="540"/>
        <w:jc w:val="both"/>
      </w:pPr>
      <w:r>
        <w:rPr>
          <w:sz w:val="24"/>
        </w:rPr>
        <w:t xml:space="preserve">2. Таможенные операции в отношении товаров, указанных в </w:t>
      </w:r>
      <w:hyperlink w:history="0" w:anchor="P589" w:tooltip="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w:r>
          <w:rPr>
            <w:sz w:val="24"/>
            <w:color w:val="0000ff"/>
          </w:rPr>
          <w:t xml:space="preserve">части 1</w:t>
        </w:r>
      </w:hyperlink>
      <w:r>
        <w:rPr>
          <w:sz w:val="24"/>
        </w:rPr>
        <w:t xml:space="preserve"> настоящей статьи, связанные с подтверждением их статуса как товаров Евразийского экономического союза, совершаются до начала оформления назначенным оператором почтовой связи пересылки таких товаров на остальную часть таможенной территории Евразийского экономического союза.</w:t>
      </w:r>
    </w:p>
    <w:p>
      <w:pPr>
        <w:pStyle w:val="0"/>
        <w:jc w:val="both"/>
      </w:pPr>
      <w:r>
        <w:rPr>
          <w:sz w:val="24"/>
        </w:rPr>
        <w:t xml:space="preserve">(в ред. Федеральных законов от 05.12.2017 </w:t>
      </w:r>
      <w:hyperlink w:history="0" r:id="rId315"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593" w:name="P593"/>
    <w:bookmarkEnd w:id="593"/>
    <w:p>
      <w:pPr>
        <w:pStyle w:val="0"/>
        <w:spacing w:before="240" w:lineRule="auto"/>
        <w:ind w:firstLine="540"/>
        <w:jc w:val="both"/>
      </w:pPr>
      <w:r>
        <w:rPr>
          <w:sz w:val="24"/>
        </w:rPr>
        <w:t xml:space="preserve">3. Заинтересованным лицом в таможенный орган для таможенных целей представляются документы, подтверждающие статус товаров, указанных в </w:t>
      </w:r>
      <w:hyperlink w:history="0" w:anchor="P589" w:tooltip="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w:r>
          <w:rPr>
            <w:sz w:val="24"/>
            <w:color w:val="0000ff"/>
          </w:rPr>
          <w:t xml:space="preserve">части 1</w:t>
        </w:r>
      </w:hyperlink>
      <w:r>
        <w:rPr>
          <w:sz w:val="24"/>
        </w:rPr>
        <w:t xml:space="preserve">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w:t>
      </w:r>
    </w:p>
    <w:p>
      <w:pPr>
        <w:pStyle w:val="0"/>
        <w:jc w:val="both"/>
      </w:pPr>
      <w:r>
        <w:rPr>
          <w:sz w:val="24"/>
        </w:rPr>
        <w:t xml:space="preserve">(в ред. Федерального </w:t>
      </w:r>
      <w:hyperlink w:history="0" r:id="rId31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1) наименования отправителя и получателя товаров;</w:t>
      </w:r>
    </w:p>
    <w:p>
      <w:pPr>
        <w:pStyle w:val="0"/>
        <w:spacing w:before="240" w:lineRule="auto"/>
        <w:ind w:firstLine="540"/>
        <w:jc w:val="both"/>
      </w:pPr>
      <w:r>
        <w:rPr>
          <w:sz w:val="24"/>
        </w:rPr>
        <w:t xml:space="preserve">2) наименование товаров, вес брутто, стоимость.</w:t>
      </w:r>
    </w:p>
    <w:bookmarkStart w:id="597" w:name="P597"/>
    <w:bookmarkEnd w:id="597"/>
    <w:p>
      <w:pPr>
        <w:pStyle w:val="0"/>
        <w:spacing w:before="240" w:lineRule="auto"/>
        <w:ind w:firstLine="540"/>
        <w:jc w:val="both"/>
      </w:pPr>
      <w:r>
        <w:rPr>
          <w:sz w:val="24"/>
        </w:rPr>
        <w:t xml:space="preserve">3.1. Документы, указанные в </w:t>
      </w:r>
      <w:hyperlink w:history="0" w:anchor="P59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
        <w:r>
          <w:rPr>
            <w:sz w:val="24"/>
            <w:color w:val="0000ff"/>
          </w:rPr>
          <w:t xml:space="preserve">части 3</w:t>
        </w:r>
      </w:hyperlink>
      <w:r>
        <w:rPr>
          <w:sz w:val="24"/>
        </w:rPr>
        <w:t xml:space="preserve"> настоящей статьи, представляются в таможенный орган на бумажном носителе с представлением их электронных копий.</w:t>
      </w:r>
    </w:p>
    <w:p>
      <w:pPr>
        <w:pStyle w:val="0"/>
        <w:jc w:val="both"/>
      </w:pPr>
      <w:r>
        <w:rPr>
          <w:sz w:val="24"/>
        </w:rPr>
        <w:t xml:space="preserve">(часть 3.1 введена Федеральным </w:t>
      </w:r>
      <w:hyperlink w:history="0" r:id="rId3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99" w:name="P599"/>
    <w:bookmarkEnd w:id="599"/>
    <w:p>
      <w:pPr>
        <w:pStyle w:val="0"/>
        <w:spacing w:before="240" w:lineRule="auto"/>
        <w:ind w:firstLine="540"/>
        <w:jc w:val="both"/>
      </w:pPr>
      <w:r>
        <w:rPr>
          <w:sz w:val="24"/>
        </w:rPr>
        <w:t xml:space="preserve">3.2. Документы, указанные в </w:t>
      </w:r>
      <w:hyperlink w:history="0" w:anchor="P59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
        <w:r>
          <w:rPr>
            <w:sz w:val="24"/>
            <w:color w:val="0000ff"/>
          </w:rPr>
          <w:t xml:space="preserve">части 3</w:t>
        </w:r>
      </w:hyperlink>
      <w:r>
        <w:rPr>
          <w:sz w:val="24"/>
        </w:rPr>
        <w:t xml:space="preserve">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w:t>
      </w:r>
      <w:hyperlink w:history="0" w:anchor="P601" w:tooltip="3.3. Порядок представления документов в форме электронного документа и порядок принятия решений таможенным органом в соответствии с частями 4.2 и 4.3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w:r>
          <w:rPr>
            <w:sz w:val="24"/>
            <w:color w:val="0000ff"/>
          </w:rPr>
          <w:t xml:space="preserve">части 3.3</w:t>
        </w:r>
      </w:hyperlink>
      <w:r>
        <w:rPr>
          <w:sz w:val="24"/>
        </w:rPr>
        <w:t xml:space="preserve"> настоящей статьи.</w:t>
      </w:r>
    </w:p>
    <w:p>
      <w:pPr>
        <w:pStyle w:val="0"/>
        <w:jc w:val="both"/>
      </w:pPr>
      <w:r>
        <w:rPr>
          <w:sz w:val="24"/>
        </w:rPr>
        <w:t xml:space="preserve">(часть 3.2 введена Федеральным </w:t>
      </w:r>
      <w:hyperlink w:history="0" r:id="rId31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01" w:name="P601"/>
    <w:bookmarkEnd w:id="601"/>
    <w:p>
      <w:pPr>
        <w:pStyle w:val="0"/>
        <w:spacing w:before="240" w:lineRule="auto"/>
        <w:ind w:firstLine="540"/>
        <w:jc w:val="both"/>
      </w:pPr>
      <w:r>
        <w:rPr>
          <w:sz w:val="24"/>
        </w:rPr>
        <w:t xml:space="preserve">3.3. </w:t>
      </w:r>
      <w:hyperlink w:history="0" r:id="rId320" w:tooltip="Приказ Минфина России от 03.05.2024 N 55н &quot;Об утверждении Порядка и технологии совершения таможенных операций в отношении товаров Евразийского экономического союза, ввозимых (ввезенных) на территорию Особой экономической зоны в Калининградской области и вывозимых с территории Особой экономической зоны в Калининградской области на остальную часть таможенной территории Евразийского экономического союза, в том числе с использованием электронных документов&quot; (Зарегистрировано в Минюсте России 31.05.2024 N 78425) {КонсультантПлюс}">
        <w:r>
          <w:rPr>
            <w:sz w:val="24"/>
            <w:color w:val="0000ff"/>
          </w:rPr>
          <w:t xml:space="preserve">Порядок</w:t>
        </w:r>
      </w:hyperlink>
      <w:r>
        <w:rPr>
          <w:sz w:val="24"/>
        </w:rPr>
        <w:t xml:space="preserve"> представления документов в форме электронного документа и порядок принятия решений таможенным органом в соответствии с </w:t>
      </w:r>
      <w:hyperlink w:history="0" w:anchor="P609" w:tooltip="4.2.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почтовой накладной (общей), и документах, подтверждающих статус товаров, проставляется отметка: &quot;Товар ЕАЭС. Вывоз разрешен&quot;, заверяемая оттиском личной номерной печа...">
        <w:r>
          <w:rPr>
            <w:sz w:val="24"/>
            <w:color w:val="0000ff"/>
          </w:rPr>
          <w:t xml:space="preserve">частями 4.2</w:t>
        </w:r>
      </w:hyperlink>
      <w:r>
        <w:rPr>
          <w:sz w:val="24"/>
        </w:rPr>
        <w:t xml:space="preserve"> и </w:t>
      </w:r>
      <w:hyperlink w:history="0" w:anchor="P611" w:tooltip="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
        <w:r>
          <w:rPr>
            <w:sz w:val="24"/>
            <w:color w:val="0000ff"/>
          </w:rPr>
          <w:t xml:space="preserve">4.3</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3.3 введена Федеральным </w:t>
      </w:r>
      <w:hyperlink w:history="0" r:id="rId3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3.4. Формат и структура документов, указанных в </w:t>
      </w:r>
      <w:hyperlink w:history="0" w:anchor="P599" w:tooltip="3.2. Документы, указанные в части 3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3.3 настоящей статьи.">
        <w:r>
          <w:rPr>
            <w:sz w:val="24"/>
            <w:color w:val="0000ff"/>
          </w:rPr>
          <w:t xml:space="preserve">части 3.2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3.4 введена Федеральным </w:t>
      </w:r>
      <w:hyperlink w:history="0" r:id="rId3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 Таможенные операции в отношении товаров, указанных в </w:t>
      </w:r>
      <w:hyperlink w:history="0" w:anchor="P589" w:tooltip="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w:r>
          <w:rPr>
            <w:sz w:val="24"/>
            <w:color w:val="0000ff"/>
          </w:rPr>
          <w:t xml:space="preserve">части 1</w:t>
        </w:r>
      </w:hyperlink>
      <w:r>
        <w:rPr>
          <w:sz w:val="24"/>
        </w:rPr>
        <w:t xml:space="preserve"> настоящей статьи, таможенным органом совершаются в месте международного почтового обмена в городе Калининграде.</w:t>
      </w:r>
    </w:p>
    <w:p>
      <w:pPr>
        <w:pStyle w:val="0"/>
        <w:jc w:val="both"/>
      </w:pPr>
      <w:r>
        <w:rPr>
          <w:sz w:val="24"/>
        </w:rPr>
        <w:t xml:space="preserve">(часть 4 в ред. Федерального </w:t>
      </w:r>
      <w:hyperlink w:history="0" r:id="rId323"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закона</w:t>
        </w:r>
      </w:hyperlink>
      <w:r>
        <w:rPr>
          <w:sz w:val="24"/>
        </w:rPr>
        <w:t xml:space="preserve"> от 29.06.2015 N 207-ФЗ)</w:t>
      </w:r>
    </w:p>
    <w:p>
      <w:pPr>
        <w:pStyle w:val="0"/>
        <w:spacing w:before="240" w:lineRule="auto"/>
        <w:ind w:firstLine="540"/>
        <w:jc w:val="both"/>
      </w:pPr>
      <w:r>
        <w:rPr>
          <w:sz w:val="24"/>
        </w:rPr>
        <w:t xml:space="preserve">4.1. При совершении таможенных операций в соответствии с </w:t>
      </w:r>
      <w:hyperlink w:history="0" w:anchor="P591" w:tooltip="2. Таможенные операции в отношении товаров, указанных в части 1 настоящей статьи, связанные с подтверждением их статуса как товаров Евразийского экономического союза, совершаются до начала оформления назначенным оператором почтовой связи пересылки таких товаров на остальную часть таможенной территории Евразийского экономического союза.">
        <w:r>
          <w:rPr>
            <w:sz w:val="24"/>
            <w:color w:val="0000ff"/>
          </w:rPr>
          <w:t xml:space="preserve">частью 2</w:t>
        </w:r>
      </w:hyperlink>
      <w:r>
        <w:rPr>
          <w:sz w:val="24"/>
        </w:rPr>
        <w:t xml:space="preserve"> настоящей статьи таможенный орган осуществляет проверку соответствия фактически пересылаемых в почтовых отправлениях товаров сведениям, содержащимся в документах, представленных в соответствии с </w:t>
      </w:r>
      <w:hyperlink w:history="0" w:anchor="P593" w:tooltip="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а также заполненные им почтовые документы, сопровождающие почтовые отправления и содержащие следующие сведения:">
        <w:r>
          <w:rPr>
            <w:sz w:val="24"/>
            <w:color w:val="0000ff"/>
          </w:rPr>
          <w:t xml:space="preserve">частью 3</w:t>
        </w:r>
      </w:hyperlink>
      <w:r>
        <w:rPr>
          <w:sz w:val="24"/>
        </w:rPr>
        <w:t xml:space="preserve">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При этом товары, указанные в </w:t>
      </w:r>
      <w:hyperlink w:history="0" w:anchor="P589" w:tooltip="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w:r>
          <w:rPr>
            <w:sz w:val="24"/>
            <w:color w:val="0000ff"/>
          </w:rPr>
          <w:t xml:space="preserve">части 1</w:t>
        </w:r>
      </w:hyperlink>
      <w:r>
        <w:rPr>
          <w:sz w:val="24"/>
        </w:rPr>
        <w:t xml:space="preserve"> настоящей статьи, в отношении которых совершаются таможенные операции, связанные с подтверждением статуса товаров как товаров Евразийского экономического союза, относятся к объектам таможенного контроля.</w:t>
      </w:r>
    </w:p>
    <w:p>
      <w:pPr>
        <w:pStyle w:val="0"/>
        <w:jc w:val="both"/>
      </w:pPr>
      <w:r>
        <w:rPr>
          <w:sz w:val="24"/>
        </w:rPr>
        <w:t xml:space="preserve">(часть 4.1 в ред. Федерального </w:t>
      </w:r>
      <w:hyperlink w:history="0" r:id="rId324"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24.06.2025 N 151-ФЗ)</w:t>
      </w:r>
    </w:p>
    <w:bookmarkStart w:id="609" w:name="P609"/>
    <w:bookmarkEnd w:id="609"/>
    <w:p>
      <w:pPr>
        <w:pStyle w:val="0"/>
        <w:spacing w:before="240" w:lineRule="auto"/>
        <w:ind w:firstLine="540"/>
        <w:jc w:val="both"/>
      </w:pPr>
      <w:r>
        <w:rPr>
          <w:sz w:val="24"/>
        </w:rPr>
        <w:t xml:space="preserve">4.2.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(почтовой накладной (общей), и документах, подтверждающих статус товаров, проставляется отметка: "Товар ЕАЭС. Вывоз разрешен", заверяемая оттиском личной номерной печати указанного должностного лица с проставлением даты и подписи.</w:t>
      </w:r>
    </w:p>
    <w:p>
      <w:pPr>
        <w:pStyle w:val="0"/>
        <w:jc w:val="both"/>
      </w:pPr>
      <w:r>
        <w:rPr>
          <w:sz w:val="24"/>
        </w:rPr>
        <w:t xml:space="preserve">(часть 4.2 введена Федеральным </w:t>
      </w:r>
      <w:hyperlink w:history="0" r:id="rId32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11" w:name="P611"/>
    <w:bookmarkEnd w:id="611"/>
    <w:p>
      <w:pPr>
        <w:pStyle w:val="0"/>
        <w:spacing w:before="240" w:lineRule="auto"/>
        <w:ind w:firstLine="540"/>
        <w:jc w:val="both"/>
      </w:pPr>
      <w:r>
        <w:rPr>
          <w:sz w:val="24"/>
        </w:rPr>
        <w:t xml:space="preserve">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 При принятии решения об отказе в подтверждении статуса товаров как товаров Евразийского экономического союза должностным лицом таможенного органа, расположенного в месте международного почтового обмена в городе Калининграде, на почтовой накладной (общей) проставляется отметка: "Почтовые отправления </w:t>
      </w:r>
      <w:r>
        <w:rPr>
          <w:position w:val="-6"/>
        </w:rPr>
        <w:drawing>
          <wp:inline distT="0" distB="0" distL="0" distR="0">
            <wp:extent cx="12001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1200150" cy="240030"/>
                    </a:xfrm>
                    <a:prstGeom prst="rect">
                      <a:avLst/>
                    </a:prstGeom>
                    <a:noFill/>
                    <a:ln>
                      <a:noFill/>
                    </a:ln>
                  </pic:spPr>
                </pic:pic>
              </a:graphicData>
            </a:graphic>
          </wp:inline>
        </w:drawing>
      </w:r>
      <w:r>
        <w:rPr>
          <w:sz w:val="24"/>
        </w:rPr>
        <w:t xml:space="preserve"> к пересылке не допускаются", заверяемая оттиском личной номерной печати указанного должностного лица с проставлением даты и подписи.</w:t>
      </w:r>
    </w:p>
    <w:p>
      <w:pPr>
        <w:pStyle w:val="0"/>
        <w:jc w:val="both"/>
      </w:pPr>
      <w:r>
        <w:rPr>
          <w:sz w:val="24"/>
        </w:rPr>
        <w:t xml:space="preserve">(часть 4.3 введена Федеральным </w:t>
      </w:r>
      <w:hyperlink w:history="0" r:id="rId32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Пересылка в почтовых отправлениях товаров Евразийского экономического союза, указанных в </w:t>
      </w:r>
      <w:hyperlink w:history="0" w:anchor="P589" w:tooltip="1. Таможенные операции в отношении товаров Евразийского экономического союза,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совершаются с учетом положений настоящей статьи.">
        <w:r>
          <w:rPr>
            <w:sz w:val="24"/>
            <w:color w:val="0000ff"/>
          </w:rPr>
          <w:t xml:space="preserve">части 1</w:t>
        </w:r>
      </w:hyperlink>
      <w:r>
        <w:rPr>
          <w:sz w:val="24"/>
        </w:rPr>
        <w:t xml:space="preserve"> настоящей статьи, осуществляется в соответствии с правилами оказания услуг почтовой связи.</w:t>
      </w:r>
    </w:p>
    <w:p>
      <w:pPr>
        <w:pStyle w:val="0"/>
        <w:jc w:val="both"/>
      </w:pPr>
      <w:r>
        <w:rPr>
          <w:sz w:val="24"/>
        </w:rPr>
        <w:t xml:space="preserve">(в ред. Федерального </w:t>
      </w:r>
      <w:hyperlink w:history="0" r:id="rId32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5.1.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отсутствуют отметки, установленные </w:t>
      </w:r>
      <w:hyperlink w:history="0" w:anchor="P617" w:tooltip="6. 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
        <w:r>
          <w:rPr>
            <w:sz w:val="24"/>
            <w:color w:val="0000ff"/>
          </w:rPr>
          <w:t xml:space="preserve">частью 6</w:t>
        </w:r>
      </w:hyperlink>
      <w:r>
        <w:rPr>
          <w:sz w:val="24"/>
        </w:rPr>
        <w:t xml:space="preserve"> настоящей статьи, или в отношении которых на почтовых документах, сопровождающих почтовые отправления, и документах, подтверждающих статус товаров, проставлена отметка, предусмотренная </w:t>
      </w:r>
      <w:hyperlink w:history="0" w:anchor="P611" w:tooltip="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
        <w:r>
          <w:rPr>
            <w:sz w:val="24"/>
            <w:color w:val="0000ff"/>
          </w:rPr>
          <w:t xml:space="preserve">частью 4.3</w:t>
        </w:r>
      </w:hyperlink>
      <w:r>
        <w:rPr>
          <w:sz w:val="24"/>
        </w:rPr>
        <w:t xml:space="preserve"> настоящей статьи, не могут быть приняты назначенным оператором почтовой связи для пересылки на остальную часть таможенной территории Евразийского экономического союза. В случае, если такие почтовые отправления приняты назначенным оператором почтовой связи к пересылке на остальную часть таможенной территории Евразийского экономического союза, на назначенного оператора почтовой связи возлагается обязанность, предусмотренная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w:t>
      </w:r>
    </w:p>
    <w:p>
      <w:pPr>
        <w:pStyle w:val="0"/>
        <w:jc w:val="both"/>
      </w:pPr>
      <w:r>
        <w:rPr>
          <w:sz w:val="24"/>
        </w:rPr>
        <w:t xml:space="preserve">(часть 5.1 введена Федеральным </w:t>
      </w:r>
      <w:hyperlink w:history="0" r:id="rId32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17" w:name="P617"/>
    <w:bookmarkEnd w:id="617"/>
    <w:p>
      <w:pPr>
        <w:pStyle w:val="0"/>
        <w:spacing w:before="240" w:lineRule="auto"/>
        <w:ind w:firstLine="540"/>
        <w:jc w:val="both"/>
      </w:pPr>
      <w:r>
        <w:rPr>
          <w:sz w:val="24"/>
        </w:rPr>
        <w:t xml:space="preserve">6. 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подтверждающих статус пересылаемых товаров, отметки, проставляемой в соответствии с </w:t>
      </w:r>
      <w:hyperlink w:history="0" w:anchor="P609" w:tooltip="4.2. По завершении таможенным органом таможенных операций на территории Особой экономической зоны в отношении товаров Евразийского экономического союза, пересылаемых в почтовых отправлениях с территории Особой экономической зоны, уполномоченным должностным лицом таможенного органа на почтовых документах, сопровождающих почтовые отправления (почтовой накладной (общей), и документах, подтверждающих статус товаров, проставляется отметка: &quot;Товар ЕАЭС. Вывоз разрешен&quot;, заверяемая оттиском личной номерной печа...">
        <w:r>
          <w:rPr>
            <w:sz w:val="24"/>
            <w:color w:val="0000ff"/>
          </w:rPr>
          <w:t xml:space="preserve">частью 4.2</w:t>
        </w:r>
      </w:hyperlink>
      <w:r>
        <w:rPr>
          <w:sz w:val="24"/>
        </w:rPr>
        <w:t xml:space="preserve"> настоящей статьи. В случае, если такая отметка на указанных документах отсутствует или если на почтовых документах, сопровождающих почтовые отправления, и документах, подтверждающих статус товаров, проставлена отметка, предусмотренная </w:t>
      </w:r>
      <w:hyperlink w:history="0" w:anchor="P611" w:tooltip="4.3.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почтовых документах (сопроводительном адресе) к почтовым отправлениям и документах, подтверждающих статус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
        <w:r>
          <w:rPr>
            <w:sz w:val="24"/>
            <w:color w:val="0000ff"/>
          </w:rPr>
          <w:t xml:space="preserve">частью 4.3</w:t>
        </w:r>
      </w:hyperlink>
      <w:r>
        <w:rPr>
          <w:sz w:val="24"/>
        </w:rPr>
        <w:t xml:space="preserve"> настоящей статьи, должностные лица таможенных органов, расположенных в пунктах пропуска через Государственную границу Российской Федерации в Калининградской области, возвращают такие почтовые отправления в место международного почтового обмена в городе Калининграде для проведения таможенного контроля и при необходимости для совершения таможенных операций, установленных настоящей статьей.</w:t>
      </w:r>
    </w:p>
    <w:p>
      <w:pPr>
        <w:pStyle w:val="0"/>
        <w:jc w:val="both"/>
      </w:pPr>
      <w:r>
        <w:rPr>
          <w:sz w:val="24"/>
        </w:rPr>
        <w:t xml:space="preserve">(часть 6 в ред. Федерального </w:t>
      </w:r>
      <w:hyperlink w:history="0" r:id="rId33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6.1. При пересылке на территорию Особой экономической зоны с остальной части таможенной территории Евразийского экономического союза в почтовых отправлениях товаров Евразийского экономического союза таможенный орган по заявлению заинтересованного лица определяет идентификационные признаки таких пересылаемых товаров для подтверждения их статуса как товаров Евразийского экономического союза, в том числе в целях обратного вывоза этих товаров с территории Особой экономической зоны на остальную часть таможенной территории Евразийского экономического союза, если такой вывоз будет иметь место. </w:t>
      </w:r>
      <w:hyperlink w:history="0" r:id="rId331" w:tooltip="Приказ Минфина России от 29.05.2024 N 73н &quot;Об определении Порядка идентификации товаров Евразийского экономического союза, пересылаемых в почтовых отправлениях на территорию Особой экономической зоны в Калининградской области с остальной части таможенной территории Евразийского экономического союза&quot; (Зарегистрировано в Минюсте России 31.05.2024 N 78408) {КонсультантПлюс}">
        <w:r>
          <w:rPr>
            <w:sz w:val="24"/>
            <w:color w:val="0000ff"/>
          </w:rPr>
          <w:t xml:space="preserve">Порядок</w:t>
        </w:r>
      </w:hyperlink>
      <w:r>
        <w:rPr>
          <w:sz w:val="24"/>
        </w:rPr>
        <w:t xml:space="preserve"> идентификации товаров Евразийского экономического союза в случае, предусмотренном настоящей частью, определяется федеральным органом, осуществляющим функции по выработке государственной политики и нормативно-правовому регулированию в области таможенного дела,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почтовой связи.</w:t>
      </w:r>
    </w:p>
    <w:p>
      <w:pPr>
        <w:pStyle w:val="0"/>
        <w:jc w:val="both"/>
      </w:pPr>
      <w:r>
        <w:rPr>
          <w:sz w:val="24"/>
        </w:rPr>
        <w:t xml:space="preserve">(часть 6.1 введена Федеральным </w:t>
      </w:r>
      <w:hyperlink w:history="0" r:id="rId33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7. Утратил силу. - Федеральный </w:t>
      </w:r>
      <w:hyperlink w:history="0" r:id="rId3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622" w:name="P622"/>
    <w:bookmarkEnd w:id="622"/>
    <w:p>
      <w:pPr>
        <w:pStyle w:val="0"/>
        <w:spacing w:before="240" w:lineRule="auto"/>
        <w:ind w:firstLine="540"/>
        <w:jc w:val="both"/>
      </w:pPr>
      <w:r>
        <w:rPr>
          <w:sz w:val="24"/>
        </w:rPr>
        <w:t xml:space="preserve">8. 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ввозных таможенных пошлин, налогов, передаются назначенному оператору почтовой связи без представления документов, подтверждающих их статус. При передаче назначенному оператору почтовой связи указанных товаров в почтовых документах должны быть указаны сведения, предусмотренные </w:t>
      </w:r>
      <w:hyperlink w:history="0" w:anchor="P624" w:tooltip="9. При передаче назначенному оператору почтовой связи товаров, указанных в части 8 настоящей статьи, в почтовых документах должны быть указаны следующие сведения:">
        <w:r>
          <w:rPr>
            <w:sz w:val="24"/>
            <w:color w:val="0000ff"/>
          </w:rPr>
          <w:t xml:space="preserve">частью 9</w:t>
        </w:r>
      </w:hyperlink>
      <w:r>
        <w:rPr>
          <w:sz w:val="24"/>
        </w:rPr>
        <w:t xml:space="preserve"> настоящей статьи.</w:t>
      </w:r>
    </w:p>
    <w:p>
      <w:pPr>
        <w:pStyle w:val="0"/>
        <w:jc w:val="both"/>
      </w:pPr>
      <w:r>
        <w:rPr>
          <w:sz w:val="24"/>
        </w:rPr>
        <w:t xml:space="preserve">(часть 8 введена Федеральным </w:t>
      </w:r>
      <w:hyperlink w:history="0" r:id="rId3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24" w:name="P624"/>
    <w:bookmarkEnd w:id="624"/>
    <w:p>
      <w:pPr>
        <w:pStyle w:val="0"/>
        <w:spacing w:before="240" w:lineRule="auto"/>
        <w:ind w:firstLine="540"/>
        <w:jc w:val="both"/>
      </w:pPr>
      <w:r>
        <w:rPr>
          <w:sz w:val="24"/>
        </w:rPr>
        <w:t xml:space="preserve">9. При передаче назначенному оператору почтовой связи товаров, указанных в </w:t>
      </w:r>
      <w:hyperlink w:history="0" w:anchor="P622" w:tooltip="8. Почтовые отправления с товарами для личного пользования, пересылаемыми с территории Особой экономической зоны на остальную часть таможенной территории Евразийского экономического союза в пределах стоимостных, весовых и (или) количественных норм, установленных для ввоза на таможенную территорию Евразийского экономического союза товаров для личного пользования без уплаты ввозных таможенных пошлин, налогов, передаются назначенному оператору почтовой связи без представления документов, подтверждающих их с...">
        <w:r>
          <w:rPr>
            <w:sz w:val="24"/>
            <w:color w:val="0000ff"/>
          </w:rPr>
          <w:t xml:space="preserve">части 8</w:t>
        </w:r>
      </w:hyperlink>
      <w:r>
        <w:rPr>
          <w:sz w:val="24"/>
        </w:rPr>
        <w:t xml:space="preserve"> настоящей статьи, в почтовых документах должны быть указаны следующие сведения:</w:t>
      </w:r>
    </w:p>
    <w:p>
      <w:pPr>
        <w:pStyle w:val="0"/>
        <w:spacing w:before="240" w:lineRule="auto"/>
        <w:ind w:firstLine="540"/>
        <w:jc w:val="both"/>
      </w:pPr>
      <w:r>
        <w:rPr>
          <w:sz w:val="24"/>
        </w:rPr>
        <w:t xml:space="preserve">1) сведения о физическом лице, являющемся отправителем или получателем таких товаров: фамилия, имя, отчество (при наличии) и год, месяц, день рождения;</w:t>
      </w:r>
    </w:p>
    <w:p>
      <w:pPr>
        <w:pStyle w:val="0"/>
        <w:spacing w:before="240" w:lineRule="auto"/>
        <w:ind w:firstLine="540"/>
        <w:jc w:val="both"/>
      </w:pPr>
      <w:r>
        <w:rPr>
          <w:sz w:val="24"/>
        </w:rPr>
        <w:t xml:space="preserve">2) сведения о каждом товаре: наименование (торговое, коммерческое или иное традиционное наименование), сведения о товарном знаке, марке, модели, количество, единица измерения, стоимость в рублях.</w:t>
      </w:r>
    </w:p>
    <w:p>
      <w:pPr>
        <w:pStyle w:val="0"/>
        <w:jc w:val="both"/>
      </w:pPr>
      <w:r>
        <w:rPr>
          <w:sz w:val="24"/>
        </w:rPr>
        <w:t xml:space="preserve">(часть 9 введена Федеральным </w:t>
      </w:r>
      <w:hyperlink w:history="0" r:id="rId3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10. Документы, предусмотренные </w:t>
      </w:r>
      <w:hyperlink w:history="0" w:anchor="P624" w:tooltip="9. При передаче назначенному оператору почтовой связи товаров, указанных в части 8 настоящей статьи, в почтовых документах должны быть указаны следующие сведения:">
        <w:r>
          <w:rPr>
            <w:sz w:val="24"/>
            <w:color w:val="0000ff"/>
          </w:rPr>
          <w:t xml:space="preserve">частью 9</w:t>
        </w:r>
      </w:hyperlink>
      <w:r>
        <w:rPr>
          <w:sz w:val="24"/>
        </w:rPr>
        <w:t xml:space="preserve"> настоящей статьи, представляются в таможенный орган в порядке, предусмотренном </w:t>
      </w:r>
      <w:hyperlink w:history="0" w:anchor="P597" w:tooltip="3.1. Документы, указанные в части 3 настоящей статьи, представляются в таможенный орган на бумажном носителе с представлением их электронных копий.">
        <w:r>
          <w:rPr>
            <w:sz w:val="24"/>
            <w:color w:val="0000ff"/>
          </w:rPr>
          <w:t xml:space="preserve">частями 3.1</w:t>
        </w:r>
      </w:hyperlink>
      <w:r>
        <w:rPr>
          <w:sz w:val="24"/>
        </w:rPr>
        <w:t xml:space="preserve"> - 3.3 настоящей статьи.</w:t>
      </w:r>
    </w:p>
    <w:p>
      <w:pPr>
        <w:pStyle w:val="0"/>
        <w:jc w:val="both"/>
      </w:pPr>
      <w:r>
        <w:rPr>
          <w:sz w:val="24"/>
        </w:rPr>
        <w:t xml:space="preserve">(часть 10 введена Федеральным </w:t>
      </w:r>
      <w:hyperlink w:history="0" r:id="rId33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 В случае, если таможенным органом установлено, что в качестве товаров для личного пользования к пересылке были заявлены товары, не относящиеся к товарам для личного пользования, пересылка таких товаров не допускается и товары возвращаются лицу, являющемуся отправителем таких товаров, или лицу, им уполномоченному.</w:t>
      </w:r>
    </w:p>
    <w:p>
      <w:pPr>
        <w:pStyle w:val="0"/>
        <w:jc w:val="both"/>
      </w:pPr>
      <w:r>
        <w:rPr>
          <w:sz w:val="24"/>
        </w:rPr>
        <w:t xml:space="preserve">(часть 11 введена Федеральным </w:t>
      </w:r>
      <w:hyperlink w:history="0" r:id="rId33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16.3 </w:t>
            </w:r>
            <w:hyperlink w:history="0" w:anchor="P680" w:tooltip="13. Положения настоящей статьи не применяются в отношении товаров для личного пользования, перемещаемых физическими лицами, за исключением товаров, доставляемых перевозчиком в железнодорожных контейнерах, и товаров, перемещаемых в соответствии с частью 2.1 статьи 13 настоящего Федерального закона.">
              <w:r>
                <w:rPr>
                  <w:sz w:val="24"/>
                  <w:color w:val="0000ff"/>
                </w:rPr>
                <w:t xml:space="preserve">не применяется</w:t>
              </w:r>
            </w:hyperlink>
            <w:r>
              <w:rPr>
                <w:sz w:val="24"/>
                <w:color w:val="392c69"/>
              </w:rPr>
              <w:t xml:space="preserve"> в отношении товаров для личного пользования, перемещаемых физлицами, за исключением товаров, доставляемых перевозчиком в ж/д контейнерах, и товаров, перемещаемых в соответствии с </w:t>
            </w:r>
            <w:hyperlink w:history="0" w:anchor="P399" w:tooltip="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
              <w:r>
                <w:rPr>
                  <w:sz w:val="24"/>
                  <w:color w:val="0000ff"/>
                </w:rPr>
                <w:t xml:space="preserve">ч. 2.1 ст. 13</w:t>
              </w:r>
            </w:hyperlink>
            <w:r>
              <w:rPr>
                <w:sz w:val="24"/>
                <w:color w:val="392c69"/>
              </w:rPr>
              <w:t xml:space="preserve"> данного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5" w:name="P635"/>
    <w:bookmarkEnd w:id="635"/>
    <w:p>
      <w:pPr>
        <w:pStyle w:val="2"/>
        <w:spacing w:before="300" w:lineRule="auto"/>
        <w:outlineLvl w:val="1"/>
        <w:ind w:firstLine="540"/>
        <w:jc w:val="both"/>
      </w:pPr>
      <w:r>
        <w:rPr>
          <w:sz w:val="24"/>
        </w:rPr>
        <w:t xml:space="preserve">Статья 16.3. Совершение таможенных операций в отношении товаров Евразийского экономического союза, перемещаемых морским транспортом</w:t>
      </w:r>
    </w:p>
    <w:p>
      <w:pPr>
        <w:pStyle w:val="0"/>
        <w:jc w:val="both"/>
      </w:pPr>
      <w:r>
        <w:rPr>
          <w:sz w:val="24"/>
        </w:rPr>
        <w:t xml:space="preserve">(в ред. Федерального </w:t>
      </w:r>
      <w:hyperlink w:history="0" r:id="rId33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ind w:firstLine="540"/>
        <w:jc w:val="both"/>
      </w:pPr>
      <w:r>
        <w:rPr>
          <w:sz w:val="24"/>
        </w:rPr>
      </w:r>
    </w:p>
    <w:p>
      <w:pPr>
        <w:pStyle w:val="0"/>
        <w:ind w:firstLine="540"/>
        <w:jc w:val="both"/>
      </w:pPr>
      <w:r>
        <w:rPr>
          <w:sz w:val="24"/>
        </w:rPr>
        <w:t xml:space="preserve">(введена Федеральным </w:t>
      </w:r>
      <w:hyperlink w:history="0" r:id="rId339" w:tooltip="Федеральный закон от 29.06.2015 N 207-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29.06.2015 N 207-ФЗ)</w:t>
      </w:r>
    </w:p>
    <w:p>
      <w:pPr>
        <w:pStyle w:val="0"/>
        <w:jc w:val="both"/>
      </w:pPr>
      <w:r>
        <w:rPr>
          <w:sz w:val="24"/>
        </w:rPr>
      </w:r>
    </w:p>
    <w:bookmarkStart w:id="640" w:name="P640"/>
    <w:bookmarkEnd w:id="640"/>
    <w:p>
      <w:pPr>
        <w:pStyle w:val="0"/>
        <w:ind w:firstLine="540"/>
        <w:jc w:val="both"/>
      </w:pPr>
      <w:r>
        <w:rPr>
          <w:sz w:val="24"/>
        </w:rPr>
        <w:t xml:space="preserve">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w:t>
      </w:r>
      <w:hyperlink w:history="0" r:id="rId3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5 статьи 302</w:t>
        </w:r>
      </w:hyperlink>
      <w:r>
        <w:rPr>
          <w:sz w:val="24"/>
        </w:rPr>
        <w:t xml:space="preserve"> Таможенного кодекса Евразийского экономического союза. Такие товары относятся к объектам таможенного контроля.</w:t>
      </w:r>
    </w:p>
    <w:p>
      <w:pPr>
        <w:pStyle w:val="0"/>
        <w:jc w:val="both"/>
      </w:pPr>
      <w:r>
        <w:rPr>
          <w:sz w:val="24"/>
        </w:rPr>
        <w:t xml:space="preserve">(в ред. Федеральных законов от 18.03.2023 </w:t>
      </w:r>
      <w:hyperlink w:history="0" r:id="rId34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24.06.2025 </w:t>
      </w:r>
      <w:hyperlink w:history="0" r:id="rId342"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151-ФЗ</w:t>
        </w:r>
      </w:hyperlink>
      <w:r>
        <w:rPr>
          <w:sz w:val="24"/>
        </w:rPr>
        <w:t xml:space="preserve">)</w:t>
      </w:r>
    </w:p>
    <w:p>
      <w:pPr>
        <w:pStyle w:val="0"/>
        <w:spacing w:before="240" w:lineRule="auto"/>
        <w:ind w:firstLine="540"/>
        <w:jc w:val="both"/>
      </w:pPr>
      <w:r>
        <w:rPr>
          <w:sz w:val="24"/>
        </w:rPr>
        <w:t xml:space="preserve">2. В отношении товаров,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таможенные операции совершаются на территории Особой экономической зоны с учетом положений настоящей статьи.</w:t>
      </w:r>
    </w:p>
    <w:bookmarkStart w:id="643" w:name="P643"/>
    <w:bookmarkEnd w:id="643"/>
    <w:p>
      <w:pPr>
        <w:pStyle w:val="0"/>
        <w:spacing w:before="240" w:lineRule="auto"/>
        <w:ind w:firstLine="540"/>
        <w:jc w:val="both"/>
      </w:pPr>
      <w:r>
        <w:rPr>
          <w:sz w:val="24"/>
        </w:rPr>
        <w:t xml:space="preserve">3. В отношении товаров,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совершаются с учетом положений </w:t>
      </w:r>
      <w:hyperlink w:history="0" w:anchor="P586" w:tooltip="Статья 16.2. Совершение на территории Особой экономической зоны таможенных операций в отношении товаров Евразийского экономического союза, пересылаемых в почтовых отправлениях">
        <w:r>
          <w:rPr>
            <w:sz w:val="24"/>
            <w:color w:val="0000ff"/>
          </w:rPr>
          <w:t xml:space="preserve">статьи 16.2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4. Таможенные операции, предусмотренные </w:t>
      </w:r>
      <w:hyperlink w:history="0" w:anchor="P643" w:tooltip="3. В отношении товаров, указанных в части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Евразийского экономического союза. В отношении товаров, пересылаемых в почтовых отправлениях с территории Особой экономической зоны на остальную часть таможенной территории Евразийского экономического союза, таможенные операции, связанные с подтверждением их статуса как товаров Евразийского экономического союза,...">
        <w:r>
          <w:rPr>
            <w:sz w:val="24"/>
            <w:color w:val="0000ff"/>
          </w:rPr>
          <w:t xml:space="preserve">частью 3</w:t>
        </w:r>
      </w:hyperlink>
      <w:r>
        <w:rPr>
          <w:sz w:val="24"/>
        </w:rPr>
        <w:t xml:space="preserve"> настоящей статьи (за исключением таможенных операций, совершаемых в отношении товаров, пересылаемых в почтовых отправлениях), совершаются до начала морской перевозки:</w:t>
      </w:r>
    </w:p>
    <w:bookmarkStart w:id="646" w:name="P646"/>
    <w:bookmarkEnd w:id="646"/>
    <w:p>
      <w:pPr>
        <w:pStyle w:val="0"/>
        <w:spacing w:before="240" w:lineRule="auto"/>
        <w:ind w:firstLine="540"/>
        <w:jc w:val="both"/>
      </w:pPr>
      <w:r>
        <w:rPr>
          <w:sz w:val="24"/>
        </w:rPr>
        <w:t xml:space="preserve">1) в отношении товаров Евразийского экономического союза для личного пользования, перемещаемых в железнодорожных контейнерах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станция отправления таких товаров в Калининградской области;</w:t>
      </w:r>
    </w:p>
    <w:bookmarkStart w:id="647" w:name="P647"/>
    <w:bookmarkEnd w:id="647"/>
    <w:p>
      <w:pPr>
        <w:pStyle w:val="0"/>
        <w:spacing w:before="240" w:lineRule="auto"/>
        <w:ind w:firstLine="540"/>
        <w:jc w:val="both"/>
      </w:pPr>
      <w:r>
        <w:rPr>
          <w:sz w:val="24"/>
        </w:rPr>
        <w:t xml:space="preserve">2) в отношении товаров Евразийского экономического союза, перемещаемых железнодорожным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w:t>
      </w:r>
    </w:p>
    <w:bookmarkStart w:id="648" w:name="P648"/>
    <w:bookmarkEnd w:id="648"/>
    <w:p>
      <w:pPr>
        <w:pStyle w:val="0"/>
        <w:spacing w:before="240" w:lineRule="auto"/>
        <w:ind w:firstLine="540"/>
        <w:jc w:val="both"/>
      </w:pPr>
      <w:r>
        <w:rPr>
          <w:sz w:val="24"/>
        </w:rPr>
        <w:t xml:space="preserve">3) в отношении товаров Евразийского экономического союза, перемещаемых автомобильным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 либо таможенным органом, в регионе деятельности которого находится место начала морской перевозки таких товаров с территории Особой экономической зоны на остальную часть территории Российской Федерации;</w:t>
      </w:r>
    </w:p>
    <w:p>
      <w:pPr>
        <w:pStyle w:val="0"/>
        <w:spacing w:before="240" w:lineRule="auto"/>
        <w:ind w:firstLine="540"/>
        <w:jc w:val="both"/>
      </w:pPr>
      <w:r>
        <w:rPr>
          <w:sz w:val="24"/>
        </w:rPr>
        <w:t xml:space="preserve">4) в иных случаях, не указанных в </w:t>
      </w:r>
      <w:hyperlink w:history="0" w:anchor="P646" w:tooltip="1) в отношении товаров Евразийского экономического союза для личного пользования, перемещаемых в железнодорожных контейнерах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станция отправления таких товаров в Калининградской области;">
        <w:r>
          <w:rPr>
            <w:sz w:val="24"/>
            <w:color w:val="0000ff"/>
          </w:rPr>
          <w:t xml:space="preserve">пунктах 1</w:t>
        </w:r>
      </w:hyperlink>
      <w:r>
        <w:rPr>
          <w:sz w:val="24"/>
        </w:rPr>
        <w:t xml:space="preserve">, </w:t>
      </w:r>
      <w:hyperlink w:history="0" w:anchor="P647" w:tooltip="2) в отношении товаров Евразийского экономического союза, перемещаемых железнодорож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
        <w:r>
          <w:rPr>
            <w:sz w:val="24"/>
            <w:color w:val="0000ff"/>
          </w:rPr>
          <w:t xml:space="preserve">2</w:t>
        </w:r>
      </w:hyperlink>
      <w:r>
        <w:rPr>
          <w:sz w:val="24"/>
        </w:rPr>
        <w:t xml:space="preserve"> и </w:t>
      </w:r>
      <w:hyperlink w:history="0" w:anchor="P648" w:tooltip="3) в отношении товаров Евразийского экономического союза, перемещаемых автомобильным транспортом в рамках морск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аких товаров, либо таможенным органом, в регионе деятельности которого находится место начала морской перевозки таких товаров с территории Особой экономической зоны на остальную часть территории Российской Федерации;">
        <w:r>
          <w:rPr>
            <w:sz w:val="24"/>
            <w:color w:val="0000ff"/>
          </w:rPr>
          <w:t xml:space="preserve">3</w:t>
        </w:r>
      </w:hyperlink>
      <w:r>
        <w:rPr>
          <w:sz w:val="24"/>
        </w:rPr>
        <w:t xml:space="preserve"> настоящей части, таможенным органом, в регионе деятельности которого находится место начала морской перевозки таких товаров с территории Особой экономической зоны на остальную часть территории Российской Федерации.</w:t>
      </w:r>
    </w:p>
    <w:p>
      <w:pPr>
        <w:pStyle w:val="0"/>
        <w:jc w:val="both"/>
      </w:pPr>
      <w:r>
        <w:rPr>
          <w:sz w:val="24"/>
        </w:rPr>
        <w:t xml:space="preserve">(часть 4 в ред. Федерального </w:t>
      </w:r>
      <w:hyperlink w:history="0" r:id="rId344"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24.06.2025 N 151-ФЗ)</w:t>
      </w:r>
    </w:p>
    <w:bookmarkStart w:id="651" w:name="P651"/>
    <w:bookmarkEnd w:id="651"/>
    <w:p>
      <w:pPr>
        <w:pStyle w:val="0"/>
        <w:spacing w:before="240" w:lineRule="auto"/>
        <w:ind w:firstLine="540"/>
        <w:jc w:val="both"/>
      </w:pPr>
      <w:r>
        <w:rPr>
          <w:sz w:val="24"/>
        </w:rPr>
        <w:t xml:space="preserve">5. Заинтересованным лицом в таможенный орган для таможенных целей представляются документы, подтверждающие статус товаров,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pPr>
        <w:pStyle w:val="0"/>
        <w:jc w:val="both"/>
      </w:pPr>
      <w:r>
        <w:rPr>
          <w:sz w:val="24"/>
        </w:rPr>
        <w:t xml:space="preserve">(в ред. Федерального </w:t>
      </w:r>
      <w:hyperlink w:history="0" r:id="rId345"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spacing w:before="240" w:lineRule="auto"/>
        <w:ind w:firstLine="540"/>
        <w:jc w:val="both"/>
      </w:pPr>
      <w:r>
        <w:rPr>
          <w:sz w:val="24"/>
        </w:rPr>
        <w:t xml:space="preserve">1) наименование юридического лица или фамилия, имя, отчество (при его наличии) физического лица, являющихся отправителями товаров;</w:t>
      </w:r>
    </w:p>
    <w:p>
      <w:pPr>
        <w:pStyle w:val="0"/>
        <w:spacing w:before="240" w:lineRule="auto"/>
        <w:ind w:firstLine="540"/>
        <w:jc w:val="both"/>
      </w:pPr>
      <w:r>
        <w:rPr>
          <w:sz w:val="24"/>
        </w:rPr>
        <w:t xml:space="preserve">2) наименование товаров, количество мест, вес брутто, вид упаковки, стоимость;</w:t>
      </w:r>
    </w:p>
    <w:p>
      <w:pPr>
        <w:pStyle w:val="0"/>
        <w:spacing w:before="240" w:lineRule="auto"/>
        <w:ind w:firstLine="540"/>
        <w:jc w:val="both"/>
      </w:pPr>
      <w:r>
        <w:rPr>
          <w:sz w:val="24"/>
        </w:rPr>
        <w:t xml:space="preserve">3) наименование юридического лица или фамилия, имя, отчество (при его наличии) физического лица, являющихся получателями товаров;</w:t>
      </w:r>
    </w:p>
    <w:p>
      <w:pPr>
        <w:pStyle w:val="0"/>
        <w:spacing w:before="240" w:lineRule="auto"/>
        <w:ind w:firstLine="540"/>
        <w:jc w:val="both"/>
      </w:pPr>
      <w:r>
        <w:rPr>
          <w:sz w:val="24"/>
        </w:rPr>
        <w:t xml:space="preserve">4) наименования пункта погрузки и пункта выгрузки товаров.</w:t>
      </w:r>
    </w:p>
    <w:p>
      <w:pPr>
        <w:pStyle w:val="0"/>
        <w:spacing w:before="240" w:lineRule="auto"/>
        <w:ind w:firstLine="540"/>
        <w:jc w:val="both"/>
      </w:pPr>
      <w:r>
        <w:rPr>
          <w:sz w:val="24"/>
        </w:rPr>
        <w:t xml:space="preserve">5.1. Документы, указанные в </w:t>
      </w:r>
      <w:hyperlink w:history="0" w:anchor="P651" w:tooltip="5.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части 5</w:t>
        </w:r>
      </w:hyperlink>
      <w:r>
        <w:rPr>
          <w:sz w:val="24"/>
        </w:rPr>
        <w:t xml:space="preserve"> настоящей статьи, представляются в таможенный орган на бумажном носителе с представлением их электронных копий.</w:t>
      </w:r>
    </w:p>
    <w:p>
      <w:pPr>
        <w:pStyle w:val="0"/>
        <w:jc w:val="both"/>
      </w:pPr>
      <w:r>
        <w:rPr>
          <w:sz w:val="24"/>
        </w:rPr>
        <w:t xml:space="preserve">(часть 5.1 введена Федеральным </w:t>
      </w:r>
      <w:hyperlink w:history="0" r:id="rId34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59" w:name="P659"/>
    <w:bookmarkEnd w:id="659"/>
    <w:p>
      <w:pPr>
        <w:pStyle w:val="0"/>
        <w:spacing w:before="240" w:lineRule="auto"/>
        <w:ind w:firstLine="540"/>
        <w:jc w:val="both"/>
      </w:pPr>
      <w:r>
        <w:rPr>
          <w:sz w:val="24"/>
        </w:rPr>
        <w:t xml:space="preserve">5.2. Документы, указанные в </w:t>
      </w:r>
      <w:hyperlink w:history="0" w:anchor="P651" w:tooltip="5.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части 5</w:t>
        </w:r>
      </w:hyperlink>
      <w:r>
        <w:rPr>
          <w:sz w:val="24"/>
        </w:rPr>
        <w:t xml:space="preserve">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w:t>
      </w:r>
      <w:hyperlink w:history="0" w:anchor="P661" w:tooltip="5.3. Порядок представления документов в форме электронного документа и порядок принятия решений таможенным органом в соответствии с частями 6 и 6.1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w:r>
          <w:rPr>
            <w:sz w:val="24"/>
            <w:color w:val="0000ff"/>
          </w:rPr>
          <w:t xml:space="preserve">части 5.3</w:t>
        </w:r>
      </w:hyperlink>
      <w:r>
        <w:rPr>
          <w:sz w:val="24"/>
        </w:rPr>
        <w:t xml:space="preserve"> настоящей статьи.</w:t>
      </w:r>
    </w:p>
    <w:p>
      <w:pPr>
        <w:pStyle w:val="0"/>
        <w:jc w:val="both"/>
      </w:pPr>
      <w:r>
        <w:rPr>
          <w:sz w:val="24"/>
        </w:rPr>
        <w:t xml:space="preserve">(часть 5.2 введена Федеральным </w:t>
      </w:r>
      <w:hyperlink w:history="0" r:id="rId34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61" w:name="P661"/>
    <w:bookmarkEnd w:id="661"/>
    <w:p>
      <w:pPr>
        <w:pStyle w:val="0"/>
        <w:spacing w:before="240" w:lineRule="auto"/>
        <w:ind w:firstLine="540"/>
        <w:jc w:val="both"/>
      </w:pPr>
      <w:r>
        <w:rPr>
          <w:sz w:val="24"/>
        </w:rPr>
        <w:t xml:space="preserve">5.3. </w:t>
      </w:r>
      <w:hyperlink w:history="0" r:id="rId348" w:tooltip="Приказ Минфина России от 03.05.2024 N 55н &quot;Об утверждении Порядка и технологии совершения таможенных операций в отношении товаров Евразийского экономического союза, ввозимых (ввезенных) на территорию Особой экономической зоны в Калининградской области и вывозимых с территории Особой экономической зоны в Калининградской области на остальную часть таможенной территории Евразийского экономического союза, в том числе с использованием электронных документов&quot; (Зарегистрировано в Минюсте России 31.05.2024 N 78425) {КонсультантПлюс}">
        <w:r>
          <w:rPr>
            <w:sz w:val="24"/>
            <w:color w:val="0000ff"/>
          </w:rPr>
          <w:t xml:space="preserve">Порядок</w:t>
        </w:r>
      </w:hyperlink>
      <w:r>
        <w:rPr>
          <w:sz w:val="24"/>
        </w:rPr>
        <w:t xml:space="preserve"> представления документов в форме электронного документа и порядок принятия решений таможенным органом в соответствии с </w:t>
      </w:r>
      <w:hyperlink w:history="0" w:anchor="P665" w:tooltip="6. По завершении таможенным органом таможенных операций, связанных с подтверждением статуса товаров, указанных в части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подписи.">
        <w:r>
          <w:rPr>
            <w:sz w:val="24"/>
            <w:color w:val="0000ff"/>
          </w:rPr>
          <w:t xml:space="preserve">частями 6</w:t>
        </w:r>
      </w:hyperlink>
      <w:r>
        <w:rPr>
          <w:sz w:val="24"/>
        </w:rPr>
        <w:t xml:space="preserve"> и </w:t>
      </w:r>
      <w:hyperlink w:history="0" w:anchor="P667" w:tooltip="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6.1</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5.3 введена Федеральным </w:t>
      </w:r>
      <w:hyperlink w:history="0" r:id="rId34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5.4. Формат и структура документов, указанных в </w:t>
      </w:r>
      <w:hyperlink w:history="0" w:anchor="P659" w:tooltip="5.2. Документы, указанные в части 5 настоящей статьи, могут быть представлены в форме электронного документа по телекоммуникационным каналам связи, в том числе через личный кабинет, с учетом положений части 5.3 настоящей статьи.">
        <w:r>
          <w:rPr>
            <w:sz w:val="24"/>
            <w:color w:val="0000ff"/>
          </w:rPr>
          <w:t xml:space="preserve">части 5.2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5.4 введена Федеральным </w:t>
      </w:r>
      <w:hyperlink w:history="0" r:id="rId35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665" w:name="P665"/>
    <w:bookmarkEnd w:id="665"/>
    <w:p>
      <w:pPr>
        <w:pStyle w:val="0"/>
        <w:spacing w:before="240" w:lineRule="auto"/>
        <w:ind w:firstLine="540"/>
        <w:jc w:val="both"/>
      </w:pPr>
      <w:r>
        <w:rPr>
          <w:sz w:val="24"/>
        </w:rPr>
        <w:t xml:space="preserve">6. По завершении таможенным органом таможенных операций, связанных с подтверждением статуса товаров,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ЕАЭС. Вывоз разрешен", заверяемая оттиском личной номерной печати с проставлением даты и подписи.</w:t>
      </w:r>
    </w:p>
    <w:p>
      <w:pPr>
        <w:pStyle w:val="0"/>
        <w:jc w:val="both"/>
      </w:pPr>
      <w:r>
        <w:rPr>
          <w:sz w:val="24"/>
        </w:rPr>
        <w:t xml:space="preserve">(в ред. Федеральных законов от 05.12.2017 </w:t>
      </w:r>
      <w:hyperlink w:history="0" r:id="rId35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5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667" w:name="P667"/>
    <w:bookmarkEnd w:id="667"/>
    <w:p>
      <w:pPr>
        <w:pStyle w:val="0"/>
        <w:spacing w:before="240" w:lineRule="auto"/>
        <w:ind w:firstLine="540"/>
        <w:jc w:val="both"/>
      </w:pPr>
      <w:r>
        <w:rPr>
          <w:sz w:val="24"/>
        </w:rPr>
        <w:t xml:space="preserve">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не идентифицирован как товар ЕАЭС. Вывоз запрещен", заверяемая оттиском личной номерной печати указанного должностного лица с проставлением даты и подписи. При этом, если статус вывозимых товаров как товаров Евразийского экономического союза не подтвержден в связи с представлением недействительных документов, такие товары должны быть помещены под таможенную процедуру выпуска для внутреннего потребления в соответствии с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35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7. Товары, в отношении которых на коммерческих, транспортных (перевозочных) документах и описи представленных документов либо на описи товаров отсутствует отметка, предусмотренная </w:t>
      </w:r>
      <w:hyperlink w:history="0" w:anchor="P665" w:tooltip="6. По завершении таможенным органом таможенных операций, связанных с подтверждением статуса товаров, указанных в части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подписи.">
        <w:r>
          <w:rPr>
            <w:sz w:val="24"/>
            <w:color w:val="0000ff"/>
          </w:rPr>
          <w:t xml:space="preserve">частью 6</w:t>
        </w:r>
      </w:hyperlink>
      <w:r>
        <w:rPr>
          <w:sz w:val="24"/>
        </w:rPr>
        <w:t xml:space="preserve"> настоящей статьи, или в отношении которых на коммерческих, транспортных (перевозочных) документах и описи представленных документов либо на описи товаров стоит отметка, предусмотренная </w:t>
      </w:r>
      <w:hyperlink w:history="0" w:anchor="P667" w:tooltip="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частью 6.1</w:t>
        </w:r>
      </w:hyperlink>
      <w:r>
        <w:rPr>
          <w:sz w:val="24"/>
        </w:rPr>
        <w:t xml:space="preserve"> настоящей статьи, или в отношении которых отсутствуют коммерческие, транспортные (перевозочные) документы и опись представленных документов либо опись товаров, не могут быть приняты перевозчиком к фактической перевозке водным транспортом на остальную часть территории Евразийского экономического союза. Почтовые отправления, в отношении которых на почтовых документах, а также на документах, подтверждающих статус товаров как товаров Евразийского экономического союза, отсутствует отметка, предусмотренная </w:t>
      </w:r>
      <w:hyperlink w:history="0" w:anchor="P617" w:tooltip="6. Пересылка почтовых отправлений на остальную часть таможенной территории Евразийского экономического союза и оформление таможенной процедуры таможенного транзита или принятие перевозчиком почтовых отправлений для перевозки на остальную часть таможенной территории Евразийского экономического союза воздушным или водным транспортом без их помещения под таможенную процедуру таможенного транзита осуществляются при наличии на почтовых документах, сопровождающих почтовые отправления, и документах, подтверждаю...">
        <w:r>
          <w:rPr>
            <w:sz w:val="24"/>
            <w:color w:val="0000ff"/>
          </w:rPr>
          <w:t xml:space="preserve">частью 6 статьи 16.2</w:t>
        </w:r>
      </w:hyperlink>
      <w:r>
        <w:rPr>
          <w:sz w:val="24"/>
        </w:rPr>
        <w:t xml:space="preserve"> настоящего Федерального закона, или в отношении которых на почтовых документах и документах, подтверждающих статус товаров как товаров Евразийского экономического союза, стоит отметка, предусмотренная </w:t>
      </w:r>
      <w:hyperlink w:history="0" w:anchor="P667" w:tooltip="6.1. В случае, если заинтересованным лицом не подтвержден статус вывозимых товаров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не идентифицирован как товар ЕАЭС. Вывоз запрещен&quot;, заверяемая оттиском личной номерной печати указанного должностного лица с проставлением даты и подписи. При этом, если статус вывозим...">
        <w:r>
          <w:rPr>
            <w:sz w:val="24"/>
            <w:color w:val="0000ff"/>
          </w:rPr>
          <w:t xml:space="preserve">частью 6.1</w:t>
        </w:r>
      </w:hyperlink>
      <w:r>
        <w:rPr>
          <w:sz w:val="24"/>
        </w:rPr>
        <w:t xml:space="preserve"> настоящей статьи, не могут быть приняты перевозчиком к фактической перевозке водным транспортом на остальную часть территории Евразийского экономического союза. В случае, если такие товары, за исключением пересылаемых в почтовых отправлениях, приняты перевозчиком к фактической перевозке водным транспортом на остальную часть таможенной территории Евразийского экономического союза, на перевозчика возлагается обязанность, предусмотренная </w:t>
      </w:r>
      <w:hyperlink w:history="0" w:anchor="P490" w:tooltip="11. Если при совершении операций, предусмотренных частью 8 настоящей статьи, в отношении товаров, перемещаемых с территории Особой экономической зоны на остальную часть таможенной территории Евразийского экономического союза, представлены недействительные документы, для целей вывоза таких товаров с территории Особой экономической зоны на остальную часть таможенной территории Евразийского экономического союза с учетом положений части 3.1 статьи 9 настоящего Федерального закона лицо, которое является иници...">
        <w:r>
          <w:rPr>
            <w:sz w:val="24"/>
            <w:color w:val="0000ff"/>
          </w:rPr>
          <w:t xml:space="preserve">частью 11 статьи 15.1</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35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До фактического вывоза товаров Евразийского экономического союза,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с территории Особой экономической зоны на остальную часть территории Евразийского экономического союза таможенный орган осуществляет проверку соответствия фактически вывозимых товаров сведениям, содержащимся в документах, представленных в соответствии с </w:t>
      </w:r>
      <w:hyperlink w:history="0" w:anchor="P651" w:tooltip="5.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частью 5</w:t>
        </w:r>
      </w:hyperlink>
      <w:r>
        <w:rPr>
          <w:sz w:val="24"/>
        </w:rPr>
        <w:t xml:space="preserve"> настоящей статьи, в зоне таможенного контроля исходя из принципа выборочности объектов этой проверки с применением таможенными органами системы управления рисками. По требованию таможенных органов перевозчик обеспечивает предъявление таможенному органу товаров Евразийского экономического союза,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и коммерческих, транспортных (перевозочных) документов с отметкой, предусмотренной </w:t>
      </w:r>
      <w:hyperlink w:history="0" w:anchor="P665" w:tooltip="6. По завершении таможенным органом таможенных операций, связанных с подтверждением статуса товаров, указанных в части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подписи.">
        <w:r>
          <w:rPr>
            <w:sz w:val="24"/>
            <w:color w:val="0000ff"/>
          </w:rPr>
          <w:t xml:space="preserve">частью 6</w:t>
        </w:r>
      </w:hyperlink>
      <w:r>
        <w:rPr>
          <w:sz w:val="24"/>
        </w:rPr>
        <w:t xml:space="preserve"> настоящей статьи, до фактического вывоза таких товаров.</w:t>
      </w:r>
    </w:p>
    <w:p>
      <w:pPr>
        <w:pStyle w:val="0"/>
        <w:jc w:val="both"/>
      </w:pPr>
      <w:r>
        <w:rPr>
          <w:sz w:val="24"/>
        </w:rPr>
        <w:t xml:space="preserve">(часть 8 в ред. Федерального </w:t>
      </w:r>
      <w:hyperlink w:history="0" r:id="rId355" w:tooltip="Федеральный закон от 24.06.2025 N 151-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и статью 7 Федерального закона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24.06.2025 N 151-ФЗ)</w:t>
      </w:r>
    </w:p>
    <w:p>
      <w:pPr>
        <w:pStyle w:val="0"/>
        <w:spacing w:before="240" w:lineRule="auto"/>
        <w:ind w:firstLine="540"/>
        <w:jc w:val="both"/>
      </w:pPr>
      <w:r>
        <w:rPr>
          <w:sz w:val="24"/>
        </w:rPr>
        <w:t xml:space="preserve">9. 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w:t>
      </w:r>
      <w:hyperlink w:history="0" w:anchor="P651" w:tooltip="5.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Евразийского экономическ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w:r>
          <w:rPr>
            <w:sz w:val="24"/>
            <w:color w:val="0000ff"/>
          </w:rPr>
          <w:t xml:space="preserve">частями 5</w:t>
        </w:r>
      </w:hyperlink>
      <w:r>
        <w:rPr>
          <w:sz w:val="24"/>
        </w:rPr>
        <w:t xml:space="preserve"> и </w:t>
      </w:r>
      <w:hyperlink w:history="0" w:anchor="P665" w:tooltip="6. По завершении таможенным органом таможенных операций, связанных с подтверждением статуса товаров, указанных в части 1 настоящей статьи, как товаров Евразийского экономическ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quot;Товар ЕАЭС. Вывоз разрешен&quot;, заверяемая оттиском личной номерной печати с проставлением даты и подписи.">
        <w:r>
          <w:rPr>
            <w:sz w:val="24"/>
            <w:color w:val="0000ff"/>
          </w:rPr>
          <w:t xml:space="preserve">6</w:t>
        </w:r>
      </w:hyperlink>
      <w:r>
        <w:rPr>
          <w:sz w:val="24"/>
        </w:rPr>
        <w:t xml:space="preserve"> настоящей статьи, такие товары не допускаются к перевозке морским транспортом на остальную часть таможенной территории Евразийского экономического союза.</w:t>
      </w:r>
    </w:p>
    <w:p>
      <w:pPr>
        <w:pStyle w:val="0"/>
        <w:jc w:val="both"/>
      </w:pPr>
      <w:r>
        <w:rPr>
          <w:sz w:val="24"/>
        </w:rPr>
        <w:t xml:space="preserve">(в ред. Федерального </w:t>
      </w:r>
      <w:hyperlink w:history="0" r:id="rId3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10. В отношении товаров, указанных в </w:t>
      </w:r>
      <w:hyperlink w:history="0" w:anchor="P640" w:tooltip="1. Положения настоящей статьи распространяются на товары Евразийского экономического союза, перемещаемые между территорией Особой экономической зоны и остальной частью территории Евразийского экономического союза водным транспортом без захода водных судов в порты государств, не являющихся членами Евразийского экономического союза, и не подлежащие помещению под таможенную процедуру таможенного транзита в соответствии с подпунктом 1 пункта 5 статьи 302 Таможенного кодекса Евразийского экономического союза....">
        <w:r>
          <w:rPr>
            <w:sz w:val="24"/>
            <w:color w:val="0000ff"/>
          </w:rPr>
          <w:t xml:space="preserve">части 1</w:t>
        </w:r>
      </w:hyperlink>
      <w:r>
        <w:rPr>
          <w:sz w:val="24"/>
        </w:rPr>
        <w:t xml:space="preserve"> настоящей статьи, таможенные операции на остальной части территории Российской Федерации при перевозках между территорией Особой экономической зоны и остальной частью территории Российской Федерации не совершаются.</w:t>
      </w:r>
    </w:p>
    <w:bookmarkStart w:id="676" w:name="P676"/>
    <w:bookmarkEnd w:id="676"/>
    <w:p>
      <w:pPr>
        <w:pStyle w:val="0"/>
        <w:spacing w:before="240" w:lineRule="auto"/>
        <w:ind w:firstLine="540"/>
        <w:jc w:val="both"/>
      </w:pPr>
      <w:r>
        <w:rPr>
          <w:sz w:val="24"/>
        </w:rPr>
        <w:t xml:space="preserve">11. При ввозе на территорию Особой экономической зоны морским транспортом с остальной части таможенной территории Евразийского экономического союза товаров Евразийского экономического союза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для целей обратного вывоза этих товаров с территории Особой экономической зоны на остальную часть территории Евразийского экономического союза, если такой вывоз будет иметь место.</w:t>
      </w:r>
    </w:p>
    <w:p>
      <w:pPr>
        <w:pStyle w:val="0"/>
        <w:jc w:val="both"/>
      </w:pPr>
      <w:r>
        <w:rPr>
          <w:sz w:val="24"/>
        </w:rPr>
        <w:t xml:space="preserve">(в ред. Федеральных законов от 05.12.2017 </w:t>
      </w:r>
      <w:hyperlink w:history="0" r:id="rId35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5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12. </w:t>
      </w:r>
      <w:hyperlink w:history="0" r:id="rId359" w:tooltip="Приказ Минфина России от 13.05.2016 N 61н &quot;Об утверждении Порядка совершения таможенных операций при проведении идентификации товаров Евразийского экономического союза, ввозимых на территорию особой экономической зоны с остальной части таможенной территории Евразийского экономического союза, и совершения таможенных операций при обратном вывозе таких товаров с территории особой экономической зоны на остальную часть таможенной территории Евразийского экономического союза&quot; (Зарегистрировано в Минюсте России 04 {КонсультантПлюс}">
        <w:r>
          <w:rPr>
            <w:sz w:val="24"/>
            <w:color w:val="0000ff"/>
          </w:rPr>
          <w:t xml:space="preserve">Порядок</w:t>
        </w:r>
      </w:hyperlink>
      <w:r>
        <w:rPr>
          <w:sz w:val="24"/>
        </w:rPr>
        <w:t xml:space="preserve"> идентификации товаров Евразийского экономического союза в случае, предусмотренном </w:t>
      </w:r>
      <w:hyperlink w:history="0" w:anchor="P676" w:tooltip="11. При ввозе на территорию Особой экономической зоны морским транспортом с остальной части таможенной территории Евразийского экономического союза товаров Евразийского экономического союза по заявлению заинтересованного лица таможенный орган определяет идентификационные признаки таких ввозимых товаров для подтверждения их статуса как товаров Евразийского экономического союза, в том числе для целей обратного вывоза этих товаров с территории Особой экономической зоны на остальную часть территории Евразийс...">
        <w:r>
          <w:rPr>
            <w:sz w:val="24"/>
            <w:color w:val="0000ff"/>
          </w:rPr>
          <w:t xml:space="preserve">частью 11</w:t>
        </w:r>
      </w:hyperlink>
      <w:r>
        <w:rPr>
          <w:sz w:val="24"/>
        </w:rPr>
        <w:t xml:space="preserve"> настоящей статьи,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Федеральных законов от 05.12.2017 </w:t>
      </w:r>
      <w:hyperlink w:history="0" r:id="rId36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rPr>
        <w:t xml:space="preserve">, от 18.03.2023 </w:t>
      </w:r>
      <w:hyperlink w:history="0" r:id="rId36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680" w:name="P680"/>
    <w:bookmarkEnd w:id="680"/>
    <w:p>
      <w:pPr>
        <w:pStyle w:val="0"/>
        <w:spacing w:before="240" w:lineRule="auto"/>
        <w:ind w:firstLine="540"/>
        <w:jc w:val="both"/>
      </w:pPr>
      <w:r>
        <w:rPr>
          <w:sz w:val="24"/>
        </w:rPr>
        <w:t xml:space="preserve">13. Положения настоящей статьи не применяются в отношении товаров для личного пользования, перемещаемых физическими лицами, за исключением товаров, доставляемых перевозчиком в железнодорожных контейнерах, и товаров, перемещаемых в соответствии с </w:t>
      </w:r>
      <w:hyperlink w:history="0" w:anchor="P399" w:tooltip="2.1.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являющиеся товарами для личного пользования и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либо военнослужащими или должностными лица...">
        <w:r>
          <w:rPr>
            <w:sz w:val="24"/>
            <w:color w:val="0000ff"/>
          </w:rPr>
          <w:t xml:space="preserve">частью 2.1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683" w:name="P683"/>
    <w:bookmarkEnd w:id="683"/>
    <w:p>
      <w:pPr>
        <w:pStyle w:val="2"/>
        <w:outlineLvl w:val="1"/>
        <w:ind w:firstLine="540"/>
        <w:jc w:val="both"/>
      </w:pPr>
      <w:r>
        <w:rPr>
          <w:sz w:val="24"/>
        </w:rPr>
        <w:t xml:space="preserve">Статья 16.4. Порядок завершения таможенной процедуры свободной таможенной зоны в отношении товаров, вывозимых физическими лицами, переселяющимися с территории Калининградской области на остальную часть территории Евразийского экономического союза</w:t>
      </w:r>
    </w:p>
    <w:p>
      <w:pPr>
        <w:pStyle w:val="0"/>
        <w:ind w:firstLine="540"/>
        <w:jc w:val="both"/>
      </w:pPr>
      <w:r>
        <w:rPr>
          <w:sz w:val="24"/>
        </w:rPr>
      </w:r>
    </w:p>
    <w:p>
      <w:pPr>
        <w:pStyle w:val="0"/>
        <w:ind w:firstLine="540"/>
        <w:jc w:val="both"/>
      </w:pPr>
      <w:r>
        <w:rPr>
          <w:sz w:val="24"/>
        </w:rPr>
        <w:t xml:space="preserve">(введена Федеральным </w:t>
      </w:r>
      <w:hyperlink w:history="0" r:id="rId3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687" w:name="P687"/>
    <w:bookmarkEnd w:id="687"/>
    <w:p>
      <w:pPr>
        <w:pStyle w:val="0"/>
        <w:ind w:firstLine="540"/>
        <w:jc w:val="both"/>
      </w:pPr>
      <w:r>
        <w:rPr>
          <w:sz w:val="24"/>
        </w:rPr>
        <w:t xml:space="preserve">1. Положения настоящей статьи распространяются на товары, в том числе автомобили легковые и прицепы, указанные в </w:t>
      </w:r>
      <w:hyperlink w:history="0" r:id="rId3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 первом пункта 23 статьи 455</w:t>
        </w:r>
      </w:hyperlink>
      <w:r>
        <w:rPr>
          <w:sz w:val="24"/>
        </w:rPr>
        <w:t xml:space="preserve">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военнослужащими и должностными лицами федеральных органов исполнительной власти Российской Федерации, убывающими с территории Калининградской области на новое место службы (далее - переселяющиеся лица).</w:t>
      </w:r>
    </w:p>
    <w:p>
      <w:pPr>
        <w:pStyle w:val="0"/>
        <w:spacing w:before="240" w:lineRule="auto"/>
        <w:ind w:firstLine="540"/>
        <w:jc w:val="both"/>
      </w:pPr>
      <w:r>
        <w:rPr>
          <w:sz w:val="24"/>
        </w:rPr>
        <w:t xml:space="preserve">2. В настоящей статье под автомобилями легковыми понимаются ввезенные на территорию Особой экономической зоны до 1 января 2006 года автомобили легковые и прочие моторные транспортные средства, предназначенные для перевозки людей и классифицируемые в товарной позиции </w:t>
      </w:r>
      <w:hyperlink w:history="0" r:id="rId365" w:tooltip="Решение Совета Евразийской экономической комиссии от 14.09.2021 N 80 (ред. от 28.01.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8703</w:t>
        </w:r>
      </w:hyperlink>
      <w:r>
        <w:rPr>
          <w:sz w:val="24"/>
        </w:rPr>
        <w:t xml:space="preserve"> ТН ВЭД ЕАЭС, за исключением квадроциклов, снегоходов и иных легковых транспортных средств, не предназначенных для движения по дорогам общего пользования.</w:t>
      </w:r>
    </w:p>
    <w:p>
      <w:pPr>
        <w:pStyle w:val="0"/>
        <w:spacing w:before="240" w:lineRule="auto"/>
        <w:ind w:firstLine="540"/>
        <w:jc w:val="both"/>
      </w:pPr>
      <w:r>
        <w:rPr>
          <w:sz w:val="24"/>
        </w:rPr>
        <w:t xml:space="preserve">3. Действие таможенной процедуры свободной таможенной зоны в отношении товаров, указанных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завершается без помещения таких товаров под таможенные процедуры и без уплаты ввозных таможенных пошлин, налогов при выполнении условий, установленных </w:t>
      </w:r>
      <w:hyperlink w:history="0" r:id="rId3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23 статьи 455</w:t>
        </w:r>
      </w:hyperlink>
      <w:r>
        <w:rPr>
          <w:sz w:val="24"/>
        </w:rPr>
        <w:t xml:space="preserve"> Таможенного кодекса Евразийского экономического союза, с учетом положений настоящей статьи.</w:t>
      </w:r>
    </w:p>
    <w:p>
      <w:pPr>
        <w:pStyle w:val="0"/>
        <w:spacing w:before="240" w:lineRule="auto"/>
        <w:ind w:firstLine="540"/>
        <w:jc w:val="both"/>
      </w:pPr>
      <w:r>
        <w:rPr>
          <w:sz w:val="24"/>
        </w:rPr>
        <w:t xml:space="preserve">4. Совершение таможенных операций, связанных с приобретением товарами, указанными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статуса товаров Евразийского экономического союза, осуществляется только в случае, если такие товары подлежат таможенному декларированию при вывозе с территории Калининградской области на остальную часть территории Российской Федерации или в иное государство - член Евразийского экономического союза.</w:t>
      </w:r>
    </w:p>
    <w:bookmarkStart w:id="691" w:name="P691"/>
    <w:bookmarkEnd w:id="691"/>
    <w:p>
      <w:pPr>
        <w:pStyle w:val="0"/>
        <w:spacing w:before="240" w:lineRule="auto"/>
        <w:ind w:firstLine="540"/>
        <w:jc w:val="both"/>
      </w:pPr>
      <w:r>
        <w:rPr>
          <w:sz w:val="24"/>
        </w:rPr>
        <w:t xml:space="preserve">5. 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товаров и транспортных средств в связи с переселением на постоянное место жительства на остальную часть территории Российской Федерации или в иное государство - член Евразийского экономического союза (далее в настоящей статье - заявление) и документы, подтверждающие соблюдение условий, установленных </w:t>
      </w:r>
      <w:hyperlink w:history="0" r:id="rId3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23 статьи 455</w:t>
        </w:r>
      </w:hyperlink>
      <w:r>
        <w:rPr>
          <w:sz w:val="24"/>
        </w:rPr>
        <w:t xml:space="preserve"> Таможенного кодекса Евразийского экономического союза, в </w:t>
      </w:r>
      <w:hyperlink w:history="0" r:id="rId368" w:tooltip="Приказ Минфина России от 30.11.2023 N 191н &quot;Об утверждении порядка подачи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военнослужащими и должностными лицами федеральных органов исполнительной власти Российской Федерации, убывающими с территории Калининградской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6. Заявление и документы, предусмотренные </w:t>
      </w:r>
      <w:hyperlink w:history="0" w:anchor="P691" w:tooltip="5. 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
        <w:r>
          <w:rPr>
            <w:sz w:val="24"/>
            <w:color w:val="0000ff"/>
          </w:rPr>
          <w:t xml:space="preserve">частью 5</w:t>
        </w:r>
      </w:hyperlink>
      <w:r>
        <w:rPr>
          <w:sz w:val="24"/>
        </w:rPr>
        <w:t xml:space="preserve"> настоящей статьи, представляются в таможенный орган на бумажном носителе с представлением их электронных копий. Указанные заявление и документы могут быть представлены в форме электронного документа по телекоммуникационным каналам связи, в том числе через личный кабинет.</w:t>
      </w:r>
    </w:p>
    <w:p>
      <w:pPr>
        <w:pStyle w:val="0"/>
        <w:spacing w:before="240" w:lineRule="auto"/>
        <w:ind w:firstLine="540"/>
        <w:jc w:val="both"/>
      </w:pPr>
      <w:r>
        <w:rPr>
          <w:sz w:val="24"/>
        </w:rPr>
        <w:t xml:space="preserve">7. </w:t>
      </w:r>
      <w:r>
        <w:rPr>
          <w:sz w:val="24"/>
        </w:rPr>
        <w:t xml:space="preserve">Формы</w:t>
      </w:r>
      <w:r>
        <w:rPr>
          <w:sz w:val="24"/>
        </w:rPr>
        <w:t xml:space="preserve"> заявления и решения таможенного органа о приобретении товарами, указанными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статуса товаров Евразийского экономического союза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8. Формат и структура документов, указанных в </w:t>
      </w:r>
      <w:hyperlink w:history="0" w:anchor="P691" w:tooltip="5. 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
        <w:r>
          <w:rPr>
            <w:sz w:val="24"/>
            <w:color w:val="0000ff"/>
          </w:rPr>
          <w:t xml:space="preserve">части 5</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bookmarkStart w:id="695" w:name="P695"/>
    <w:bookmarkEnd w:id="695"/>
    <w:p>
      <w:pPr>
        <w:pStyle w:val="0"/>
        <w:spacing w:before="240" w:lineRule="auto"/>
        <w:ind w:firstLine="540"/>
        <w:jc w:val="both"/>
      </w:pPr>
      <w:r>
        <w:rPr>
          <w:sz w:val="24"/>
        </w:rPr>
        <w:t xml:space="preserve">9. Срок рассмотрения таможенным органом заявления и документов, указанных в </w:t>
      </w:r>
      <w:hyperlink w:history="0" w:anchor="P691" w:tooltip="5. 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
        <w:r>
          <w:rPr>
            <w:sz w:val="24"/>
            <w:color w:val="0000ff"/>
          </w:rPr>
          <w:t xml:space="preserve">части 5</w:t>
        </w:r>
      </w:hyperlink>
      <w:r>
        <w:rPr>
          <w:sz w:val="24"/>
        </w:rPr>
        <w:t xml:space="preserve"> настоящей статьи, не может превышать пять рабочих дней со дня их принятия.</w:t>
      </w:r>
    </w:p>
    <w:p>
      <w:pPr>
        <w:pStyle w:val="0"/>
        <w:spacing w:before="240" w:lineRule="auto"/>
        <w:ind w:firstLine="540"/>
        <w:jc w:val="both"/>
      </w:pPr>
      <w:r>
        <w:rPr>
          <w:sz w:val="24"/>
        </w:rPr>
        <w:t xml:space="preserve">10. Если заинтересованным лицом в таможенный орган не представлены документы, указанные в </w:t>
      </w:r>
      <w:hyperlink w:history="0" w:anchor="P691" w:tooltip="5. Переселяющееся лицо или его уполномоченный представитель (далее в настоящей статье - заинтересованное лицо) в таможенный орган в целях совершения таможенных операций, связанных с завершением действия таможенной процедуры свободной таможенной зоны, и принятия таможенным органом решения о приобретении товарами, указанными в части 1 настоящей статьи, статуса товаров Евразийского экономического союза подает заявление о завершении действия таможенной процедуры свободной таможенной зоны в отношении таких то...">
        <w:r>
          <w:rPr>
            <w:sz w:val="24"/>
            <w:color w:val="0000ff"/>
          </w:rPr>
          <w:t xml:space="preserve">части 5</w:t>
        </w:r>
      </w:hyperlink>
      <w:r>
        <w:rPr>
          <w:sz w:val="24"/>
        </w:rPr>
        <w:t xml:space="preserve"> настоящей статьи, и (или) не подтверждены условия, установленные </w:t>
      </w:r>
      <w:hyperlink w:history="0" r:id="rId3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абзацем вторым пункта 23 статьи 455</w:t>
        </w:r>
      </w:hyperlink>
      <w:r>
        <w:rPr>
          <w:sz w:val="24"/>
        </w:rPr>
        <w:t xml:space="preserve"> Таможенного кодекса Евразийского экономического союза, таможенный орган отказывает в принятии решения о приобретении товарами, указанными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статуса товаров Евразийского экономического союза и направляет заинтересованному лицу мотивированный отказ в срок, установленный </w:t>
      </w:r>
      <w:hyperlink w:history="0" w:anchor="P695" w:tooltip="9. Срок рассмотрения таможенным органом заявления и документов, указанных в части 5 настоящей статьи, не может превышать пять рабочих дней со дня их принятия.">
        <w:r>
          <w:rPr>
            <w:sz w:val="24"/>
            <w:color w:val="0000ff"/>
          </w:rPr>
          <w:t xml:space="preserve">частью 9</w:t>
        </w:r>
      </w:hyperlink>
      <w:r>
        <w:rPr>
          <w:sz w:val="24"/>
        </w:rPr>
        <w:t xml:space="preserve"> настоящей статьи.</w:t>
      </w:r>
    </w:p>
    <w:p>
      <w:pPr>
        <w:pStyle w:val="0"/>
        <w:spacing w:before="240" w:lineRule="auto"/>
        <w:ind w:firstLine="540"/>
        <w:jc w:val="both"/>
      </w:pPr>
      <w:r>
        <w:rPr>
          <w:sz w:val="24"/>
        </w:rPr>
        <w:t xml:space="preserve">11. Таможенное декларирование товаров, указанных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вывозимых переселяющимся лицом, осуществляется в порядке, установленном международными договорами и актами, составляющими право Евразийского экономического союза, с учетом особенностей, установленных настоящей статьей.</w:t>
      </w:r>
    </w:p>
    <w:p>
      <w:pPr>
        <w:pStyle w:val="0"/>
        <w:spacing w:before="240" w:lineRule="auto"/>
        <w:ind w:firstLine="540"/>
        <w:jc w:val="both"/>
      </w:pPr>
      <w:r>
        <w:rPr>
          <w:sz w:val="24"/>
        </w:rPr>
        <w:t xml:space="preserve">12. При таможенном декларировании товаров, в том числе транспортных средств, указанных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перемещаемых переселяющимся лицом в сопровождаемом багаже при следовании переселяющегося лица через таможенную границу Евразийского экономического союза, в таможенный орган, расположенный в пункте пропуска через Государственную границу Российской Федерации в Калининградской области, в качестве документов, подтверждающих статус товаров, в том числе транспортных средств, указанных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pPr>
        <w:pStyle w:val="0"/>
        <w:spacing w:before="240" w:lineRule="auto"/>
        <w:ind w:firstLine="540"/>
        <w:jc w:val="both"/>
      </w:pPr>
      <w:r>
        <w:rPr>
          <w:sz w:val="24"/>
        </w:rPr>
        <w:t xml:space="preserve">13. При таможенном декларировании товаров, в том числе транспортных средств, указанных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перемещаемых переселяющимся лицом в несопровождаемом багаже в соответствии с таможенной процедурой таможенного транзита, в таможенный орган отправления, расположенный в Калининградской области, в качестве документов, подтверждающих статус таких товаров как товаров Евразийского экономического союза, представляются оригинал решения таможенного органа о приобретении товарами статуса товаров Евразийского экономического союза или его копия на бумажном носителе, заверенная таможенным органом, и документы, на основании которых таможенным органом было принято такое решение.</w:t>
      </w:r>
    </w:p>
    <w:p>
      <w:pPr>
        <w:pStyle w:val="0"/>
        <w:spacing w:before="240" w:lineRule="auto"/>
        <w:ind w:firstLine="540"/>
        <w:jc w:val="both"/>
      </w:pPr>
      <w:r>
        <w:rPr>
          <w:sz w:val="24"/>
        </w:rPr>
        <w:t xml:space="preserve">14. Таможенные органы ведут учет выданных решений о приобретении товарами, указанными в </w:t>
      </w:r>
      <w:hyperlink w:history="0" w:anchor="P687" w:tooltip="1. Положения настоящей статьи распространяются на товары, в том числе автомобили легковые и прицепы, указанные в абзаце первом пункта 23 статьи 455 Таможенного кодекса Евразийского экономического союза, вывозимые физическими лицами, ранее постоянно проживавшими на территории Калининградской области и переселившимися с территории Калининградской области на постоянное место жительства на остальную часть территории Российской Федерации или в иное государство - член Евразийского экономического союза, а также...">
        <w:r>
          <w:rPr>
            <w:sz w:val="24"/>
            <w:color w:val="0000ff"/>
          </w:rPr>
          <w:t xml:space="preserve">части 1</w:t>
        </w:r>
      </w:hyperlink>
      <w:r>
        <w:rPr>
          <w:sz w:val="24"/>
        </w:rPr>
        <w:t xml:space="preserve"> настоящей статьи, статуса товаров Евразийского экономического союза и товаров, фактически вывезенных переселяющимися лицами.</w:t>
      </w:r>
    </w:p>
    <w:p>
      <w:pPr>
        <w:pStyle w:val="0"/>
        <w:ind w:firstLine="540"/>
        <w:jc w:val="both"/>
      </w:pPr>
      <w:r>
        <w:rPr>
          <w:sz w:val="24"/>
        </w:rPr>
      </w:r>
    </w:p>
    <w:p>
      <w:pPr>
        <w:pStyle w:val="2"/>
        <w:outlineLvl w:val="0"/>
        <w:jc w:val="center"/>
      </w:pPr>
      <w:r>
        <w:rPr>
          <w:sz w:val="24"/>
        </w:rPr>
        <w:t xml:space="preserve">Глава 4. Налогообложение и валютный контроль</w:t>
      </w:r>
    </w:p>
    <w:p>
      <w:pPr>
        <w:pStyle w:val="2"/>
        <w:jc w:val="center"/>
      </w:pPr>
      <w:r>
        <w:rPr>
          <w:sz w:val="24"/>
        </w:rPr>
        <w:t xml:space="preserve">в особой экономической зоне</w:t>
      </w:r>
    </w:p>
    <w:p>
      <w:pPr>
        <w:pStyle w:val="0"/>
        <w:ind w:firstLine="540"/>
        <w:jc w:val="both"/>
      </w:pPr>
      <w:r>
        <w:rPr>
          <w:sz w:val="24"/>
        </w:rPr>
      </w:r>
    </w:p>
    <w:p>
      <w:pPr>
        <w:pStyle w:val="2"/>
        <w:outlineLvl w:val="1"/>
        <w:ind w:firstLine="540"/>
        <w:jc w:val="both"/>
      </w:pPr>
      <w:r>
        <w:rPr>
          <w:sz w:val="24"/>
        </w:rPr>
        <w:t xml:space="preserve">Статья 17. Порядок налогообложения</w:t>
      </w:r>
    </w:p>
    <w:p>
      <w:pPr>
        <w:pStyle w:val="0"/>
        <w:ind w:firstLine="540"/>
        <w:jc w:val="both"/>
      </w:pPr>
      <w:r>
        <w:rPr>
          <w:sz w:val="24"/>
        </w:rPr>
      </w:r>
    </w:p>
    <w:p>
      <w:pPr>
        <w:pStyle w:val="0"/>
        <w:ind w:firstLine="540"/>
        <w:jc w:val="both"/>
      </w:pPr>
      <w:r>
        <w:rPr>
          <w:sz w:val="24"/>
        </w:rPr>
        <w:t xml:space="preserve">1. В Особой экономической зоне применяется особый порядок уплаты налога на прибыль организаций и налога на имущество организаций резидентами, установленный </w:t>
      </w:r>
      <w:hyperlink w:history="0" r:id="rId370" w:tooltip="&quot;Налоговый кодекс Российской Федерации (часть вторая)&quot; от 05.08.2000 N 117-ФЗ (ред. от 30.01.2026) {КонсультантПлюс}">
        <w:r>
          <w:rPr>
            <w:sz w:val="24"/>
            <w:color w:val="0000ff"/>
          </w:rPr>
          <w:t xml:space="preserve">статьями 288.1</w:t>
        </w:r>
      </w:hyperlink>
      <w:r>
        <w:rPr>
          <w:sz w:val="24"/>
        </w:rPr>
        <w:t xml:space="preserve"> и </w:t>
      </w:r>
      <w:hyperlink w:history="0" r:id="rId371" w:tooltip="&quot;Налоговый кодекс Российской Федерации (часть вторая)&quot; от 05.08.2000 N 117-ФЗ (ред. от 30.01.2026) {КонсультантПлюс}">
        <w:r>
          <w:rPr>
            <w:sz w:val="24"/>
            <w:color w:val="0000ff"/>
          </w:rPr>
          <w:t xml:space="preserve">385.1</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2. Иные федеральные, региональные и местные налоги и сборы, а также взносы в государственные внебюджетные фонды уплачиваются в соответствии с законодательством Российской Федерации, законодательством Калининградской области о налогах и сборах и нормативными правовыми актами органов местного самоуправления о налогах и сборах.</w:t>
      </w:r>
    </w:p>
    <w:p>
      <w:pPr>
        <w:pStyle w:val="0"/>
        <w:ind w:firstLine="540"/>
        <w:jc w:val="both"/>
      </w:pPr>
      <w:r>
        <w:rPr>
          <w:sz w:val="24"/>
        </w:rPr>
      </w:r>
    </w:p>
    <w:p>
      <w:pPr>
        <w:pStyle w:val="2"/>
        <w:outlineLvl w:val="1"/>
        <w:ind w:firstLine="540"/>
        <w:jc w:val="both"/>
      </w:pPr>
      <w:r>
        <w:rPr>
          <w:sz w:val="24"/>
        </w:rPr>
        <w:t xml:space="preserve">Статья 18. Особенности применения законодательства Российской Федерации о валютном регулировании и валютном контроле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об обязательной продаже части валютной выручки, установленное </w:t>
            </w:r>
            <w:hyperlink w:history="0" r:id="rId372" w:tooltip="Федеральный закон от 10.12.2003 N 173-ФЗ (ред. от 26.07.2006) &quot;О валютном регулировании и валютном контроле&quot; ------------ Недействующая редакция {КонсультантПлюс}">
              <w:r>
                <w:rPr>
                  <w:sz w:val="24"/>
                  <w:color w:val="0000ff"/>
                </w:rPr>
                <w:t xml:space="preserve">ст. 21</w:t>
              </w:r>
            </w:hyperlink>
            <w:r>
              <w:rPr>
                <w:sz w:val="24"/>
                <w:color w:val="392c69"/>
              </w:rPr>
              <w:t xml:space="preserve"> ФЗ от 10.12.2003 N 173-ФЗ, </w:t>
            </w:r>
            <w:hyperlink w:history="0" r:id="rId373" w:tooltip="Федеральный закон от 10.12.2003 N 173-ФЗ (ред. от 26.07.2006) &quot;О валютном регулировании и валютном контроле&quot; ------------ Недействующая редакция {КонсультантПлюс}">
              <w:r>
                <w:rPr>
                  <w:sz w:val="24"/>
                  <w:color w:val="0000ff"/>
                </w:rPr>
                <w:t xml:space="preserve">отменено</w:t>
              </w:r>
            </w:hyperlink>
            <w:r>
              <w:rPr>
                <w:sz w:val="24"/>
                <w:color w:val="392c69"/>
              </w:rPr>
              <w:t xml:space="preserve"> с 01.01.2007.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обязательной продажи части валютной выручки на внутреннем валютном рынке Российской Федерации не распространяется на поступления юридических лиц, государственная регистрация которых осуществлена в Калининградской области и которые получают выручку в иностранной валюте от экспорта товаров (работ, услуг) и (или) результатов интеллектуальной деятельности, произведенных (созданных) в Особой экономической зоне.</w:t>
      </w:r>
    </w:p>
    <w:p>
      <w:pPr>
        <w:pStyle w:val="0"/>
        <w:ind w:firstLine="540"/>
        <w:jc w:val="both"/>
      </w:pPr>
      <w:r>
        <w:rPr>
          <w:sz w:val="24"/>
        </w:rPr>
      </w:r>
    </w:p>
    <w:p>
      <w:pPr>
        <w:pStyle w:val="2"/>
        <w:outlineLvl w:val="0"/>
        <w:jc w:val="center"/>
      </w:pPr>
      <w:r>
        <w:rPr>
          <w:sz w:val="24"/>
        </w:rPr>
        <w:t xml:space="preserve">Глава 5. Особенности порядка въезда в Калининградскую</w:t>
      </w:r>
    </w:p>
    <w:p>
      <w:pPr>
        <w:pStyle w:val="2"/>
        <w:jc w:val="center"/>
      </w:pPr>
      <w:r>
        <w:rPr>
          <w:sz w:val="24"/>
        </w:rPr>
        <w:t xml:space="preserve">область, выезда из Калининградской области</w:t>
      </w:r>
    </w:p>
    <w:p>
      <w:pPr>
        <w:pStyle w:val="2"/>
        <w:jc w:val="center"/>
      </w:pPr>
      <w:r>
        <w:rPr>
          <w:sz w:val="24"/>
        </w:rPr>
        <w:t xml:space="preserve">и пребывания на ее территории</w:t>
      </w:r>
    </w:p>
    <w:p>
      <w:pPr>
        <w:pStyle w:val="0"/>
        <w:jc w:val="center"/>
      </w:pPr>
      <w:r>
        <w:rPr>
          <w:sz w:val="24"/>
        </w:rPr>
      </w:r>
    </w:p>
    <w:p>
      <w:pPr>
        <w:pStyle w:val="2"/>
        <w:outlineLvl w:val="1"/>
        <w:ind w:firstLine="540"/>
        <w:jc w:val="both"/>
      </w:pPr>
      <w:r>
        <w:rPr>
          <w:sz w:val="24"/>
        </w:rPr>
        <w:t xml:space="preserve">Статья 19. Порядок въезда в Калининградскую область, выезда из Калининградской области и пребывания на ее территории</w:t>
      </w:r>
    </w:p>
    <w:p>
      <w:pPr>
        <w:pStyle w:val="0"/>
        <w:ind w:firstLine="540"/>
        <w:jc w:val="both"/>
      </w:pPr>
      <w:r>
        <w:rPr>
          <w:sz w:val="24"/>
        </w:rPr>
      </w:r>
    </w:p>
    <w:p>
      <w:pPr>
        <w:pStyle w:val="0"/>
        <w:ind w:firstLine="540"/>
        <w:jc w:val="both"/>
      </w:pPr>
      <w:r>
        <w:rPr>
          <w:sz w:val="24"/>
        </w:rPr>
        <w:t xml:space="preserve">1. Порядок въезда в Калининградскую область, выезда из Калининградской области и пребывания на ее территории иностранных граждан и (или) лиц без гражданства определяется международными договорами Российской Федерации и </w:t>
      </w:r>
      <w:hyperlink w:history="0" r:id="rId374"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2. Для въезда в Калининградскую область иностранных граждан - представителей резидентов, инвесторов, а также лиц, приглашенных для обсуждения возможностей сотрудничества в Особой экономической зоне, Правительством Российской Федерации устанавливается упрощенный порядок оформления виз, предусматривающий возможность их оформления указанным категориям иностранных граждан непосредственно в пункте пропуска через Государственную границу Российской Федерации при въезде в Калининградскую область. Указанное оформление проводится находящимся в пункте пропуска через Государственную границу Российской Федерации представительством федерального органа исполнительной власти, ведающего иностранными делами, на основании приглашений, оформленных в установленном </w:t>
      </w:r>
      <w:r>
        <w:rPr>
          <w:sz w:val="24"/>
        </w:rPr>
        <w:t xml:space="preserve">порядке</w:t>
      </w:r>
      <w:r>
        <w:rPr>
          <w:sz w:val="24"/>
        </w:rPr>
        <w:t xml:space="preserve"> по ходатайству администрации.</w:t>
      </w:r>
    </w:p>
    <w:p>
      <w:pPr>
        <w:pStyle w:val="0"/>
        <w:spacing w:before="240" w:lineRule="auto"/>
        <w:ind w:firstLine="540"/>
        <w:jc w:val="both"/>
      </w:pPr>
      <w:r>
        <w:rPr>
          <w:sz w:val="24"/>
        </w:rPr>
        <w:t xml:space="preserve">3. В целях обеспечения безопасности Российской Федерации уполномоченные федеральные </w:t>
      </w:r>
      <w:hyperlink w:history="0" r:id="rId375"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4"/>
            <w:color w:val="0000ff"/>
          </w:rPr>
          <w:t xml:space="preserve">органы</w:t>
        </w:r>
      </w:hyperlink>
      <w:r>
        <w:rPr>
          <w:sz w:val="24"/>
        </w:rPr>
        <w:t xml:space="preserve"> исполнительной власти имеют право устанавливать ограничения для иностранных граждан и (или) лиц без гражданства, касающиеся их въезда в Калининградскую область, срока и места их пребывания в Калининградской области, в соответствии с </w:t>
      </w:r>
      <w:r>
        <w:rPr>
          <w:sz w:val="24"/>
        </w:rPr>
        <w:t xml:space="preserve">законодательством</w:t>
      </w:r>
      <w:r>
        <w:rPr>
          <w:sz w:val="24"/>
        </w:rPr>
        <w:t xml:space="preserve"> Российской Федерации. При этом такие ограничения не должны нарушать права и основные свободы человека, гарантированные международными договорами Российской Федерации.</w:t>
      </w:r>
    </w:p>
    <w:p>
      <w:pPr>
        <w:pStyle w:val="0"/>
        <w:spacing w:before="240" w:lineRule="auto"/>
        <w:ind w:firstLine="540"/>
        <w:jc w:val="both"/>
      </w:pPr>
      <w:r>
        <w:rPr>
          <w:sz w:val="24"/>
        </w:rPr>
        <w:t xml:space="preserve">4. Особенности въезда иностранных граждан в Российскую Федерацию и выезда иностранных граждан из Российской Федерации через пункты пропуска через Государственную границу Российской Федерации, расположенные на территории Особой экономической зоны в Калининградской области (далее - пункты пропуска Особой экономической зоны в Калининградской области), устанавливаются Федеральным </w:t>
      </w:r>
      <w:hyperlink w:history="0" r:id="rId376" w:tooltip="Федеральный закон от 15.08.1996 N 114-ФЗ (ред. от 23.07.2025) &quot;О порядке выезда из Российской Федерации и въезда в Российскую Федерацию&quot; (с изм. и доп., вступ. в силу с 20.01.2026) {КонсультантПлюс}">
        <w:r>
          <w:rPr>
            <w:sz w:val="24"/>
            <w:color w:val="0000ff"/>
          </w:rPr>
          <w:t xml:space="preserve">законом</w:t>
        </w:r>
      </w:hyperlink>
      <w:r>
        <w:rPr>
          <w:sz w:val="24"/>
        </w:rPr>
        <w:t xml:space="preserve"> от 15 августа 1996 года N 114-ФЗ "О порядке выезда из Российской Федерации и въезда в Российскую Федерацию". Особенности пребывания в Российской Федерации иностранных граждан, въехавших через пункты пропуска Особой экономической зоны в Калининградской области, устанавливаются Федеральным </w:t>
      </w:r>
      <w:hyperlink w:history="0" r:id="rId377"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(часть 4 введена Федеральным </w:t>
      </w:r>
      <w:hyperlink w:history="0" r:id="rId378"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ind w:firstLine="540"/>
        <w:jc w:val="both"/>
      </w:pPr>
      <w:r>
        <w:rPr>
          <w:sz w:val="24"/>
        </w:rPr>
      </w:r>
    </w:p>
    <w:p>
      <w:pPr>
        <w:pStyle w:val="2"/>
        <w:outlineLvl w:val="0"/>
        <w:jc w:val="center"/>
      </w:pPr>
      <w:r>
        <w:rPr>
          <w:sz w:val="24"/>
        </w:rPr>
        <w:t xml:space="preserve">Глава 5.1. ОСОБЕННОСТИ ПРОВЕДЕНИЯ ГОСУДАРСТВЕННОЙ</w:t>
      </w:r>
    </w:p>
    <w:p>
      <w:pPr>
        <w:pStyle w:val="2"/>
        <w:jc w:val="center"/>
      </w:pPr>
      <w:r>
        <w:rPr>
          <w:sz w:val="24"/>
        </w:rPr>
        <w:t xml:space="preserve">ЭКСПЕРТИЗЫ ПРОЕКТНОЙ ДОКУМЕНТАЦИИ ОБЪЕКТОВ, НАХОДЯЩИХСЯ</w:t>
      </w:r>
    </w:p>
    <w:p>
      <w:pPr>
        <w:pStyle w:val="2"/>
        <w:jc w:val="center"/>
      </w:pPr>
      <w:r>
        <w:rPr>
          <w:sz w:val="24"/>
        </w:rPr>
        <w:t xml:space="preserve">НА ТЕРРИТОРИИ КАЛИНИНГРАДСКОЙ ОБЛАСТИ</w:t>
      </w:r>
    </w:p>
    <w:p>
      <w:pPr>
        <w:pStyle w:val="0"/>
        <w:jc w:val="center"/>
      </w:pPr>
      <w:r>
        <w:rPr>
          <w:sz w:val="24"/>
        </w:rPr>
      </w:r>
    </w:p>
    <w:p>
      <w:pPr>
        <w:pStyle w:val="0"/>
        <w:jc w:val="center"/>
      </w:pPr>
      <w:r>
        <w:rPr>
          <w:sz w:val="24"/>
        </w:rPr>
        <w:t xml:space="preserve">(введена Федеральным </w:t>
      </w:r>
      <w:hyperlink w:history="0" r:id="rId379"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jc w:val="both"/>
      </w:pPr>
      <w:r>
        <w:rPr>
          <w:sz w:val="24"/>
        </w:rPr>
      </w:r>
    </w:p>
    <w:p>
      <w:pPr>
        <w:pStyle w:val="2"/>
        <w:outlineLvl w:val="1"/>
        <w:ind w:firstLine="540"/>
        <w:jc w:val="both"/>
      </w:pPr>
      <w:r>
        <w:rPr>
          <w:sz w:val="24"/>
        </w:rPr>
        <w:t xml:space="preserve">Статья 19.1. Особенности проведения государственной экспертизы проектной документации и результатов инженерных изысканий объектов, находящихся на территории Калининградской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38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jc w:val="both"/>
      </w:pPr>
      <w:r>
        <w:rPr>
          <w:sz w:val="24"/>
        </w:rPr>
      </w:r>
    </w:p>
    <w:p>
      <w:pPr>
        <w:pStyle w:val="0"/>
        <w:ind w:firstLine="540"/>
        <w:jc w:val="both"/>
      </w:pPr>
      <w:r>
        <w:rPr>
          <w:sz w:val="24"/>
        </w:rPr>
        <w:t xml:space="preserve">Срок проведения государственной экспертизы проектной документации и результатов инженерных изысканий, выполненных для подготовки такой проектной документации, не может превышать сорок пять календарных дней после ее предварительной оплаты и приемки комплекта необходимых материалов и документов в полном объеме. По заявлению застройщика или технического заказчика срок проведения указанной государственной экспертизы может быть продлен не более чем на тридцать календарных дней.</w:t>
      </w:r>
    </w:p>
    <w:p>
      <w:pPr>
        <w:pStyle w:val="0"/>
        <w:ind w:firstLine="540"/>
        <w:jc w:val="both"/>
      </w:pPr>
      <w:r>
        <w:rPr>
          <w:sz w:val="24"/>
        </w:rPr>
      </w:r>
    </w:p>
    <w:p>
      <w:pPr>
        <w:pStyle w:val="2"/>
        <w:outlineLvl w:val="0"/>
        <w:jc w:val="center"/>
      </w:pPr>
      <w:r>
        <w:rPr>
          <w:sz w:val="24"/>
        </w:rPr>
        <w:t xml:space="preserve">Глава 5.2. ОСОБЕННОСТИ ПРОВЕДЕНИЯ ГОСУДАРСТВЕННОЙ</w:t>
      </w:r>
    </w:p>
    <w:p>
      <w:pPr>
        <w:pStyle w:val="2"/>
        <w:jc w:val="center"/>
      </w:pPr>
      <w:r>
        <w:rPr>
          <w:sz w:val="24"/>
        </w:rPr>
        <w:t xml:space="preserve">ЭКОЛОГИЧЕСКОЙ ЭКСПЕРТИЗЫ ОБЪЕКТОВ, НАХОДЯЩИХСЯ</w:t>
      </w:r>
    </w:p>
    <w:p>
      <w:pPr>
        <w:pStyle w:val="2"/>
        <w:jc w:val="center"/>
      </w:pPr>
      <w:r>
        <w:rPr>
          <w:sz w:val="24"/>
        </w:rPr>
        <w:t xml:space="preserve">НА ТЕРРИТОРИИ КАЛИНИНГРАДСКОЙ ОБЛАСТИ</w:t>
      </w:r>
    </w:p>
    <w:p>
      <w:pPr>
        <w:pStyle w:val="0"/>
        <w:jc w:val="center"/>
      </w:pPr>
      <w:r>
        <w:rPr>
          <w:sz w:val="24"/>
        </w:rPr>
      </w:r>
    </w:p>
    <w:p>
      <w:pPr>
        <w:pStyle w:val="0"/>
        <w:jc w:val="center"/>
      </w:pPr>
      <w:r>
        <w:rPr>
          <w:sz w:val="24"/>
        </w:rPr>
        <w:t xml:space="preserve">(введена Федеральным </w:t>
      </w:r>
      <w:hyperlink w:history="0" r:id="rId381"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jc w:val="both"/>
      </w:pPr>
      <w:r>
        <w:rPr>
          <w:sz w:val="24"/>
        </w:rPr>
      </w:r>
    </w:p>
    <w:p>
      <w:pPr>
        <w:pStyle w:val="2"/>
        <w:outlineLvl w:val="1"/>
        <w:ind w:firstLine="540"/>
        <w:jc w:val="both"/>
      </w:pPr>
      <w:r>
        <w:rPr>
          <w:sz w:val="24"/>
        </w:rPr>
        <w:t xml:space="preserve">Статья 19.2. Особенности проведения государственной экологической экспертизы, в том числе повторной, проектной документации объектов, находящихся на территории Калининградской области</w:t>
      </w:r>
    </w:p>
    <w:p>
      <w:pPr>
        <w:pStyle w:val="0"/>
        <w:ind w:firstLine="540"/>
        <w:jc w:val="both"/>
      </w:pPr>
      <w:r>
        <w:rPr>
          <w:sz w:val="24"/>
        </w:rPr>
      </w:r>
    </w:p>
    <w:p>
      <w:pPr>
        <w:pStyle w:val="0"/>
        <w:ind w:firstLine="540"/>
        <w:jc w:val="both"/>
      </w:pPr>
      <w:r>
        <w:rPr>
          <w:sz w:val="24"/>
        </w:rPr>
        <w:t xml:space="preserve">(введена Федеральным </w:t>
      </w:r>
      <w:hyperlink w:history="0" r:id="rId382"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jc w:val="both"/>
      </w:pPr>
      <w:r>
        <w:rPr>
          <w:sz w:val="24"/>
        </w:rPr>
      </w:r>
    </w:p>
    <w:bookmarkStart w:id="750" w:name="P750"/>
    <w:bookmarkEnd w:id="750"/>
    <w:p>
      <w:pPr>
        <w:pStyle w:val="0"/>
        <w:ind w:firstLine="540"/>
        <w:jc w:val="both"/>
      </w:pPr>
      <w:r>
        <w:rPr>
          <w:sz w:val="24"/>
        </w:rPr>
        <w:t xml:space="preserve">1. Государственная экологическая экспертиза, в том числе повторная, проектной документации объектов, в отношении которых в соответствии с Федеральным </w:t>
      </w:r>
      <w:r>
        <w:rPr>
          <w:sz w:val="24"/>
        </w:rPr>
        <w:t xml:space="preserve">законом</w:t>
      </w:r>
      <w:r>
        <w:rPr>
          <w:sz w:val="24"/>
        </w:rPr>
        <w:t xml:space="preserve"> от 23 ноября 1995 года N 174-ФЗ "Об экологической экспертизе" и Градостроительным </w:t>
      </w:r>
      <w:hyperlink w:history="0" r:id="rId383"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необходимо проведение такой экспертизы, проводится при условии соответствия требованиям </w:t>
      </w:r>
      <w:hyperlink w:history="0" r:id="rId38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статьи 14</w:t>
        </w:r>
      </w:hyperlink>
      <w:r>
        <w:rPr>
          <w:sz w:val="24"/>
        </w:rPr>
        <w:t xml:space="preserve"> Федерального закона от 23 ноября 1995 года N 174-ФЗ "Об экологической экспертизе" проектной документации, материалов и иных документов, представляемых заказчиком для ее проведения в федеральный орган исполнительной власти, уполномоченный на проведение государственной экологической экспертизы, в том числе в соответствии с предусмотренным Градостроительным </w:t>
      </w:r>
      <w:hyperlink w:history="0" r:id="rId385" w:tooltip="&quot;Градостроительный кодекс Российской Федерации&quot; от 29.12.2004 N 190-ФЗ (ред. от 30.01.2026) {КонсультантПлюс}">
        <w:r>
          <w:rPr>
            <w:sz w:val="24"/>
            <w:color w:val="0000ff"/>
          </w:rPr>
          <w:t xml:space="preserve">кодексом</w:t>
        </w:r>
      </w:hyperlink>
      <w:r>
        <w:rPr>
          <w:sz w:val="24"/>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jc w:val="both"/>
      </w:pPr>
      <w:r>
        <w:rPr>
          <w:sz w:val="24"/>
        </w:rPr>
        <w:t xml:space="preserve">(в ред. Федерального </w:t>
      </w:r>
      <w:hyperlink w:history="0" r:id="rId38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305-ФЗ)</w:t>
      </w:r>
    </w:p>
    <w:p>
      <w:pPr>
        <w:pStyle w:val="0"/>
        <w:spacing w:before="240" w:lineRule="auto"/>
        <w:ind w:firstLine="540"/>
        <w:jc w:val="both"/>
      </w:pPr>
      <w:r>
        <w:rPr>
          <w:sz w:val="24"/>
        </w:rPr>
        <w:t xml:space="preserve">2. Срок проведения государственной экологической экспертизы проектной документации объектов, находящихся на территории Калининградской области, в случаях, указанных в </w:t>
      </w:r>
      <w:hyperlink w:history="0" w:anchor="P750" w:tooltip="1. Государственная экологическая экспертиза, в том числе повторная, проектной документации объектов, в отношении которых в соответствии с Федеральным законом от 23 ноября 1995 года N 174-ФЗ &quot;Об экологической экспертизе&quot; и Градостроительным кодексом Российской Федерации необходимо проведение такой экспертизы, проводится при условии соответствия требованиям статьи 14 Федерального закона от 23 ноября 1995 года N 174-ФЗ &quot;Об экологической экспертизе&quot; проектной документации, материалов и иных документов, предс...">
        <w:r>
          <w:rPr>
            <w:sz w:val="24"/>
            <w:color w:val="0000ff"/>
          </w:rPr>
          <w:t xml:space="preserve">части 1</w:t>
        </w:r>
      </w:hyperlink>
      <w:r>
        <w:rPr>
          <w:sz w:val="24"/>
        </w:rPr>
        <w:t xml:space="preserve"> настоящей статьи, не может превышать сорок пять календарных дней после ее предварительной оплаты и приемки комплекта необходимых материалов и документов в полном объеме, срок проведения государственной экологической экспертизы может быть продлен не более чем на тридцать календарных дней по заявлению заказчика, если иное не предусмотрено Федеральным </w:t>
      </w:r>
      <w:hyperlink w:history="0" r:id="rId387"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законом</w:t>
        </w:r>
      </w:hyperlink>
      <w:r>
        <w:rPr>
          <w:sz w:val="24"/>
        </w:rPr>
        <w:t xml:space="preserve"> от 23 ноября 1995 года N 174-ФЗ "Об экологической экспертизе".</w:t>
      </w:r>
    </w:p>
    <w:p>
      <w:pPr>
        <w:pStyle w:val="0"/>
        <w:ind w:firstLine="540"/>
        <w:jc w:val="both"/>
      </w:pPr>
      <w:r>
        <w:rPr>
          <w:sz w:val="24"/>
        </w:rPr>
      </w:r>
    </w:p>
    <w:p>
      <w:pPr>
        <w:pStyle w:val="2"/>
        <w:outlineLvl w:val="0"/>
        <w:jc w:val="center"/>
      </w:pPr>
      <w:r>
        <w:rPr>
          <w:sz w:val="24"/>
        </w:rPr>
        <w:t xml:space="preserve">Глава 6. Разрешение споров</w:t>
      </w:r>
    </w:p>
    <w:p>
      <w:pPr>
        <w:pStyle w:val="0"/>
        <w:ind w:firstLine="540"/>
        <w:jc w:val="both"/>
      </w:pPr>
      <w:r>
        <w:rPr>
          <w:sz w:val="24"/>
        </w:rPr>
      </w:r>
    </w:p>
    <w:p>
      <w:pPr>
        <w:pStyle w:val="2"/>
        <w:outlineLvl w:val="1"/>
        <w:ind w:firstLine="540"/>
        <w:jc w:val="both"/>
      </w:pPr>
      <w:r>
        <w:rPr>
          <w:sz w:val="24"/>
        </w:rPr>
        <w:t xml:space="preserve">Статья 20. Порядок разрешения споров</w:t>
      </w:r>
    </w:p>
    <w:p>
      <w:pPr>
        <w:pStyle w:val="0"/>
        <w:ind w:firstLine="540"/>
        <w:jc w:val="both"/>
      </w:pPr>
      <w:r>
        <w:rPr>
          <w:sz w:val="24"/>
        </w:rPr>
      </w:r>
    </w:p>
    <w:p>
      <w:pPr>
        <w:pStyle w:val="0"/>
        <w:ind w:firstLine="540"/>
        <w:jc w:val="both"/>
      </w:pPr>
      <w:r>
        <w:rPr>
          <w:sz w:val="24"/>
        </w:rPr>
        <w:t xml:space="preserve">Споры, возникающие в связи с созданием Особой экономической зоны, ее функционированием, изменением и прекращением действия режима Особой экономической зоны, разрешаются арбитражным судом в соответствии с </w:t>
      </w:r>
      <w:hyperlink w:history="0" r:id="rId388" w:tooltip="&quot;Арбитражный процессуальный кодекс Российской Федерации&quot; от 24.07.2002 N 95-ФЗ (ред. от 15.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7. Срок функционирования Особой экономической зоны</w:t>
      </w:r>
    </w:p>
    <w:p>
      <w:pPr>
        <w:pStyle w:val="2"/>
        <w:jc w:val="center"/>
      </w:pPr>
      <w:r>
        <w:rPr>
          <w:sz w:val="24"/>
        </w:rPr>
        <w:t xml:space="preserve">и прекращение ее функционирования</w:t>
      </w:r>
    </w:p>
    <w:p>
      <w:pPr>
        <w:pStyle w:val="0"/>
        <w:jc w:val="center"/>
      </w:pPr>
      <w:r>
        <w:rPr>
          <w:sz w:val="24"/>
        </w:rPr>
      </w:r>
    </w:p>
    <w:p>
      <w:pPr>
        <w:pStyle w:val="0"/>
        <w:jc w:val="center"/>
      </w:pPr>
      <w:r>
        <w:rPr>
          <w:sz w:val="24"/>
        </w:rPr>
        <w:t xml:space="preserve">(в ред. Федерального </w:t>
      </w:r>
      <w:hyperlink w:history="0" r:id="rId38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bookmarkStart w:id="765" w:name="P765"/>
    <w:bookmarkEnd w:id="765"/>
    <w:p>
      <w:pPr>
        <w:pStyle w:val="2"/>
        <w:outlineLvl w:val="1"/>
        <w:ind w:firstLine="540"/>
        <w:jc w:val="both"/>
      </w:pPr>
      <w:r>
        <w:rPr>
          <w:sz w:val="24"/>
        </w:rPr>
        <w:t xml:space="preserve">Статья 21. Срок функционирования Особой экономической зоны</w:t>
      </w:r>
    </w:p>
    <w:p>
      <w:pPr>
        <w:pStyle w:val="0"/>
        <w:ind w:firstLine="540"/>
        <w:jc w:val="both"/>
      </w:pPr>
      <w:r>
        <w:rPr>
          <w:sz w:val="24"/>
        </w:rPr>
      </w:r>
    </w:p>
    <w:p>
      <w:pPr>
        <w:pStyle w:val="0"/>
        <w:ind w:firstLine="540"/>
        <w:jc w:val="both"/>
      </w:pPr>
      <w:r>
        <w:rPr>
          <w:sz w:val="24"/>
        </w:rPr>
        <w:t xml:space="preserve">Особая экономическая зона функционирует до 31 декабря 2045 года.</w:t>
      </w:r>
    </w:p>
    <w:p>
      <w:pPr>
        <w:pStyle w:val="0"/>
        <w:jc w:val="both"/>
      </w:pPr>
      <w:r>
        <w:rPr>
          <w:sz w:val="24"/>
        </w:rPr>
        <w:t xml:space="preserve">(в ред. Федерального </w:t>
      </w:r>
      <w:hyperlink w:history="0" r:id="rId390"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закона</w:t>
        </w:r>
      </w:hyperlink>
      <w:r>
        <w:rPr>
          <w:sz w:val="24"/>
        </w:rPr>
        <w:t xml:space="preserve"> от 05.12.2017 N 393-ФЗ)</w:t>
      </w:r>
    </w:p>
    <w:p>
      <w:pPr>
        <w:pStyle w:val="0"/>
        <w:ind w:firstLine="540"/>
        <w:jc w:val="both"/>
      </w:pPr>
      <w:r>
        <w:rPr>
          <w:sz w:val="24"/>
        </w:rPr>
      </w:r>
    </w:p>
    <w:p>
      <w:pPr>
        <w:pStyle w:val="2"/>
        <w:outlineLvl w:val="1"/>
        <w:ind w:firstLine="540"/>
        <w:jc w:val="both"/>
      </w:pPr>
      <w:r>
        <w:rPr>
          <w:sz w:val="24"/>
        </w:rPr>
        <w:t xml:space="preserve">Статья 22. Прекращение действия специального правового режима на территории Особой экономической зоны</w:t>
      </w:r>
    </w:p>
    <w:p>
      <w:pPr>
        <w:pStyle w:val="0"/>
        <w:ind w:firstLine="540"/>
        <w:jc w:val="both"/>
      </w:pPr>
      <w:r>
        <w:rPr>
          <w:sz w:val="24"/>
        </w:rPr>
      </w:r>
    </w:p>
    <w:p>
      <w:pPr>
        <w:pStyle w:val="0"/>
        <w:ind w:firstLine="540"/>
        <w:jc w:val="both"/>
      </w:pPr>
      <w:r>
        <w:rPr>
          <w:sz w:val="24"/>
        </w:rPr>
        <w:t xml:space="preserve">1. Порядок прекращения действия специального правового режима и применения таможенной процедуры свободной таможенной зоны на территории Особой экономической зоны определяется федеральным законом. Указанный федеральный закон должен вступить в силу не позднее чем за один год до истечения срока, указанного в </w:t>
      </w:r>
      <w:hyperlink w:history="0" w:anchor="P765" w:tooltip="Статья 21. Срок функционирования Особой экономической зоны">
        <w:r>
          <w:rPr>
            <w:sz w:val="24"/>
            <w:color w:val="0000ff"/>
          </w:rPr>
          <w:t xml:space="preserve">статье 21</w:t>
        </w:r>
      </w:hyperlink>
      <w:r>
        <w:rPr>
          <w:sz w:val="24"/>
        </w:rPr>
        <w:t xml:space="preserve"> настоящего Федерального закона.</w:t>
      </w:r>
    </w:p>
    <w:p>
      <w:pPr>
        <w:pStyle w:val="0"/>
        <w:spacing w:before="240" w:lineRule="auto"/>
        <w:ind w:firstLine="540"/>
        <w:jc w:val="both"/>
      </w:pPr>
      <w:r>
        <w:rPr>
          <w:sz w:val="24"/>
        </w:rPr>
        <w:t xml:space="preserve">2. Функционирование Особой экономической зоны может быть прекращено досрочно федеральным законом, принятым по одному из следующих оснований:</w:t>
      </w:r>
    </w:p>
    <w:p>
      <w:pPr>
        <w:pStyle w:val="0"/>
        <w:spacing w:before="240" w:lineRule="auto"/>
        <w:ind w:firstLine="540"/>
        <w:jc w:val="both"/>
      </w:pPr>
      <w:r>
        <w:rPr>
          <w:sz w:val="24"/>
        </w:rPr>
        <w:t xml:space="preserve">1) введение на всей территории Российской Федерации военного положения;</w:t>
      </w:r>
    </w:p>
    <w:p>
      <w:pPr>
        <w:pStyle w:val="0"/>
        <w:spacing w:before="240" w:lineRule="auto"/>
        <w:ind w:firstLine="540"/>
        <w:jc w:val="both"/>
      </w:pPr>
      <w:r>
        <w:rPr>
          <w:sz w:val="24"/>
        </w:rPr>
        <w:t xml:space="preserve">2) введение на всей территории Российской Федерации на срок более чем три месяца чрезвычайного положения.</w:t>
      </w:r>
    </w:p>
    <w:p>
      <w:pPr>
        <w:pStyle w:val="0"/>
        <w:ind w:firstLine="540"/>
        <w:jc w:val="both"/>
      </w:pPr>
      <w:r>
        <w:rPr>
          <w:sz w:val="24"/>
        </w:rPr>
      </w:r>
    </w:p>
    <w:p>
      <w:pPr>
        <w:pStyle w:val="2"/>
        <w:outlineLvl w:val="0"/>
        <w:jc w:val="center"/>
      </w:pPr>
      <w:r>
        <w:rPr>
          <w:sz w:val="24"/>
        </w:rPr>
        <w:t xml:space="preserve">Глава 8. Переходные положения (статьи 23 - 24)</w:t>
      </w:r>
    </w:p>
    <w:p>
      <w:pPr>
        <w:pStyle w:val="0"/>
        <w:ind w:firstLine="540"/>
        <w:jc w:val="both"/>
      </w:pPr>
      <w:r>
        <w:rPr>
          <w:sz w:val="24"/>
        </w:rPr>
      </w:r>
    </w:p>
    <w:p>
      <w:pPr>
        <w:pStyle w:val="0"/>
        <w:ind w:firstLine="540"/>
        <w:jc w:val="both"/>
      </w:pPr>
      <w:r>
        <w:rPr>
          <w:sz w:val="24"/>
        </w:rPr>
        <w:t xml:space="preserve">Утратила силу. - Федеральный </w:t>
      </w:r>
      <w:hyperlink w:history="0" r:id="rId39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ind w:firstLine="540"/>
        <w:jc w:val="both"/>
      </w:pPr>
      <w:r>
        <w:rPr>
          <w:sz w:val="24"/>
        </w:rPr>
      </w:r>
    </w:p>
    <w:p>
      <w:pPr>
        <w:pStyle w:val="2"/>
        <w:outlineLvl w:val="0"/>
        <w:jc w:val="center"/>
      </w:pPr>
      <w:r>
        <w:rPr>
          <w:sz w:val="24"/>
        </w:rPr>
        <w:t xml:space="preserve">Глава 9.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О внесении изменений в часть вторую Налогового кодекса Российской Федерации</w:t>
      </w:r>
    </w:p>
    <w:p>
      <w:pPr>
        <w:pStyle w:val="0"/>
        <w:ind w:firstLine="540"/>
        <w:jc w:val="both"/>
      </w:pPr>
      <w:r>
        <w:rPr>
          <w:sz w:val="24"/>
        </w:rPr>
      </w:r>
    </w:p>
    <w:p>
      <w:pPr>
        <w:pStyle w:val="0"/>
        <w:ind w:firstLine="540"/>
        <w:jc w:val="both"/>
      </w:pPr>
      <w:r>
        <w:rPr>
          <w:sz w:val="24"/>
        </w:rPr>
        <w:t xml:space="preserve">Внести в </w:t>
      </w:r>
      <w:hyperlink w:history="0" r:id="rId392" w:tooltip="&quot;Налоговый кодекс Российской Федерации (часть вторая)&quot; от 05.08.2000 N 117-ФЗ (ред. от 31.12.2005) ------------ Недействующая редакция {КонсультантПлюс}">
        <w:r>
          <w:rPr>
            <w:sz w:val="24"/>
            <w:color w:val="0000ff"/>
          </w:rPr>
          <w:t xml:space="preserve">часть вторую</w:t>
        </w:r>
      </w:hyperlink>
      <w:r>
        <w:rPr>
          <w:sz w:val="24"/>
        </w:rPr>
        <w:t xml:space="preserve"> Налогового кодекса Российской Федерации (Собрание законодательства Российской Федерации, 2000, N 32, ст. 3340; 2001, N 33, ст. 3413; 2002, N 1, ст. 4; N 22, ст. 2026; N 30, ст. 3027, 3033; 2003, N 1, ст. 2, 6; N 28, ст. 2886; N 46, ст. 4435; N 52, ст. 5030; 2004, N 27, ст. 2711; N 31, ст. 3220, 3231; N 34, ст. 3520, 3522, 3525; N 35, ст. 3607; N 41, ст. 3994; 2005, N 1, ст. 30; N 24, ст. 2312; N 30, ст. 3128) следующие изменения:</w:t>
      </w:r>
    </w:p>
    <w:p>
      <w:pPr>
        <w:pStyle w:val="0"/>
        <w:spacing w:before="240" w:lineRule="auto"/>
        <w:ind w:firstLine="540"/>
        <w:jc w:val="both"/>
      </w:pPr>
      <w:r>
        <w:rPr>
          <w:sz w:val="24"/>
        </w:rPr>
        <w:t xml:space="preserve">1) </w:t>
      </w:r>
      <w:hyperlink w:history="0" r:id="rId393" w:tooltip="&quot;Налоговый кодекс Российской Федерации (часть вторая)&quot; от 05.08.2000 N 117-ФЗ (ред. от 31.12.2005) ------------ Недействующая редакция {КонсультантПлюс}">
        <w:r>
          <w:rPr>
            <w:sz w:val="24"/>
            <w:color w:val="0000ff"/>
          </w:rPr>
          <w:t xml:space="preserve">дополнить</w:t>
        </w:r>
      </w:hyperlink>
      <w:r>
        <w:rPr>
          <w:sz w:val="24"/>
        </w:rPr>
        <w:t xml:space="preserve"> статьей 288.1 следующего содержания:</w:t>
      </w:r>
    </w:p>
    <w:p>
      <w:pPr>
        <w:pStyle w:val="0"/>
        <w:ind w:firstLine="540"/>
        <w:jc w:val="both"/>
      </w:pPr>
      <w:r>
        <w:rPr>
          <w:sz w:val="24"/>
        </w:rPr>
      </w:r>
    </w:p>
    <w:p>
      <w:pPr>
        <w:pStyle w:val="0"/>
        <w:ind w:firstLine="540"/>
        <w:jc w:val="both"/>
      </w:pPr>
      <w:r>
        <w:rPr>
          <w:sz w:val="24"/>
        </w:rPr>
        <w:t xml:space="preserve">"Статья 288.1. Особенности исчисления и уплаты налога на прибыль организаций резидентами Особой экономической зоны в Калининградской области</w:t>
      </w:r>
    </w:p>
    <w:p>
      <w:pPr>
        <w:pStyle w:val="0"/>
        <w:ind w:firstLine="540"/>
        <w:jc w:val="both"/>
      </w:pPr>
      <w:r>
        <w:rPr>
          <w:sz w:val="24"/>
        </w:rPr>
      </w:r>
    </w:p>
    <w:p>
      <w:pPr>
        <w:pStyle w:val="0"/>
        <w:ind w:firstLine="540"/>
        <w:jc w:val="both"/>
      </w:pPr>
      <w:r>
        <w:rPr>
          <w:sz w:val="24"/>
        </w:rPr>
        <w:t xml:space="preserve">1. Резиденты Особой экономической зоны в Калининградской области (далее также - резиденты) уплачивают налог на прибыль организаций в соответствии с настоящей главой, за исключением случаев, установленных настоящей статьей.</w:t>
      </w:r>
    </w:p>
    <w:p>
      <w:pPr>
        <w:pStyle w:val="0"/>
        <w:spacing w:before="240" w:lineRule="auto"/>
        <w:ind w:firstLine="540"/>
        <w:jc w:val="both"/>
      </w:pPr>
      <w:r>
        <w:rPr>
          <w:sz w:val="24"/>
        </w:rPr>
        <w:t xml:space="preserve">2. Резиденты используют особый порядок уплаты налога на прибыль организаций, установленный настоящей статьей, в отношении прибыли, полученной от реализации инвестиционного проекта в соответствии с федеральным законом об Особой экономической зоне в Калининградской области, при условии ведения резидентами раздельного учета доходов (расходов), полученных (произведенных) при реализации инвестиционного проекта, и доходов (расходов), полученных (произведенных) при осуществлении иной хозяйственной деятельности.</w:t>
      </w:r>
    </w:p>
    <w:p>
      <w:pPr>
        <w:pStyle w:val="0"/>
        <w:spacing w:before="240" w:lineRule="auto"/>
        <w:ind w:firstLine="540"/>
        <w:jc w:val="both"/>
      </w:pPr>
      <w:r>
        <w:rPr>
          <w:sz w:val="24"/>
        </w:rPr>
        <w:t xml:space="preserve">3. В случае если раздельный учет доходов (расходов), полученных (произведенных) при реализации инвестиционного проекта в соответствии с федеральным законом об Особой экономической зоне в Калининградской области, и доходов (расходов), полученных (произведенных) при осуществлении иной хозяйственной деятельности, не ведется, налогообложение прибыли, полученной при реализации данного инвестиционного проекта, производится в соответствии с настоящей главой начиная с того квартала, в котором было прекращено ведение такого раздельного учета.</w:t>
      </w:r>
    </w:p>
    <w:p>
      <w:pPr>
        <w:pStyle w:val="0"/>
        <w:spacing w:before="240" w:lineRule="auto"/>
        <w:ind w:firstLine="540"/>
        <w:jc w:val="both"/>
      </w:pPr>
      <w:r>
        <w:rPr>
          <w:sz w:val="24"/>
        </w:rPr>
        <w:t xml:space="preserve">4. В целях настоящей статьи налоговой базой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признается денежное выражение прибыли, полученной при реализации данного инвестиционного проекта и определяемой на основании данных раздельного учета доходов (расходов) (полученных (произведенных) при реализации этого инвестиционного проекта) и доходов (расходов) (полученных (произведенных) при осуществлении иной хозяйственной деятельности), к которым применяются положения настоящей главы.</w:t>
      </w:r>
    </w:p>
    <w:p>
      <w:pPr>
        <w:pStyle w:val="0"/>
        <w:spacing w:before="240" w:lineRule="auto"/>
        <w:ind w:firstLine="540"/>
        <w:jc w:val="both"/>
      </w:pPr>
      <w:r>
        <w:rPr>
          <w:sz w:val="24"/>
        </w:rPr>
        <w:t xml:space="preserve">5. В целях настоящей статьи доходами, полученными при реализации инвестиционного проекта в соответствии с федеральным законом об Особой экономической зоне в Калининградской области, признаются доходы от реализации товаров (работ, услуг), произведенных в результате реализации данного инвестиционного проекта, за исключением производства товаров (работ, услуг), на которые не может быть направлен инвестиционный проект.</w:t>
      </w:r>
    </w:p>
    <w:p>
      <w:pPr>
        <w:pStyle w:val="0"/>
        <w:spacing w:before="240" w:lineRule="auto"/>
        <w:ind w:firstLine="540"/>
        <w:jc w:val="both"/>
      </w:pPr>
      <w:r>
        <w:rPr>
          <w:sz w:val="24"/>
        </w:rPr>
        <w:t xml:space="preserve">6. В течение шести календарных лет со дня включения юридического лица в единый реестр резидентов Особой экономической зоны в Калининградской области налог на прибыль от реализации им товаров (работ, услуг), полученную при реализации инвестиционного проекта в соответствии с федеральным законом об Особой экономической зоне в Калининградской области и определенную в соответствии с настоящей главой и федеральным законом об Особой экономической зоне в Калининградской области, взимается по ставке 0 в отношении налога на прибыль организаций.</w:t>
      </w:r>
    </w:p>
    <w:p>
      <w:pPr>
        <w:pStyle w:val="0"/>
        <w:spacing w:before="240" w:lineRule="auto"/>
        <w:ind w:firstLine="540"/>
        <w:jc w:val="both"/>
      </w:pPr>
      <w:r>
        <w:rPr>
          <w:sz w:val="24"/>
        </w:rPr>
        <w:t xml:space="preserve">7.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ставка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составляет величину, установленную пунктом 1 статьи 284 настоящего Кодекса и уменьшенную на пятьдесят процентов. При этом:</w:t>
      </w:r>
    </w:p>
    <w:p>
      <w:pPr>
        <w:pStyle w:val="0"/>
        <w:spacing w:before="240" w:lineRule="auto"/>
        <w:ind w:firstLine="540"/>
        <w:jc w:val="both"/>
      </w:pPr>
      <w:r>
        <w:rPr>
          <w:sz w:val="24"/>
        </w:rPr>
        <w:t xml:space="preserve">1) сумма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исчисленная по уменьшенной на пятьдесят процентов налоговой ставке в размере, установленном абзацем вторым пункта 1 статьи 284 настоящего Кодекса, зачисляется в федеральный бюджет;</w:t>
      </w:r>
    </w:p>
    <w:p>
      <w:pPr>
        <w:pStyle w:val="0"/>
        <w:spacing w:before="240" w:lineRule="auto"/>
        <w:ind w:firstLine="540"/>
        <w:jc w:val="both"/>
      </w:pPr>
      <w:r>
        <w:rPr>
          <w:sz w:val="24"/>
        </w:rPr>
        <w:t xml:space="preserve">2) сумма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исчисленная по уменьшенной на пятьдесят процентов налоговой ставке в размере, установленном абзацем третьим пункта 1 статьи 284 настоящего Кодекса, зачисляется в бюджет Калининградской области.</w:t>
      </w:r>
    </w:p>
    <w:p>
      <w:pPr>
        <w:pStyle w:val="0"/>
        <w:spacing w:before="240" w:lineRule="auto"/>
        <w:ind w:firstLine="540"/>
        <w:jc w:val="both"/>
      </w:pPr>
      <w:r>
        <w:rPr>
          <w:sz w:val="24"/>
        </w:rPr>
        <w:t xml:space="preserve">8. Если законом Калининградской области в соответствии с абзацем четвертым пункта 1 статьи 284 настоящего Кодекса установлено пониженное значение ставки налога на прибыль организаций для отдельных категорий налогоплательщиков, в число которых входят резиденты, в отношении налогов, зачисляемых в бюджет Калининградской области, резиденты применяют в случаях, предусмотренных настоящей статьей, данную уменьшенную на пятьдесят процентов пониженную ставку.</w:t>
      </w:r>
    </w:p>
    <w:p>
      <w:pPr>
        <w:pStyle w:val="0"/>
        <w:spacing w:before="240" w:lineRule="auto"/>
        <w:ind w:firstLine="540"/>
        <w:jc w:val="both"/>
      </w:pPr>
      <w:r>
        <w:rPr>
          <w:sz w:val="24"/>
        </w:rPr>
        <w:t xml:space="preserve">9. Разница между суммой налога на прибыль организаций в отношении налоговой базы по налогу на прибыль от реализации инвестиционного проекта в соответствии с федеральным законом об Особой экономической зоне в Калининградской области, которая была бы исчислена резидентом при неиспользовании особого порядка уплаты налога на прибыль организаций, установленного настоящей статьей, и суммой налога на прибыль организаций, исчисляемой в соответствии с настоящей статьей резидентом в отношении прибыли, полученной от реализации инвестиционного проекта в соответствии с федеральным законом об Особой экономической зоне в Калининградской области, не включается в налоговую базу по налогу на прибыль организаций для резидентов.";</w:t>
      </w:r>
    </w:p>
    <w:p>
      <w:pPr>
        <w:pStyle w:val="0"/>
        <w:ind w:firstLine="540"/>
        <w:jc w:val="both"/>
      </w:pPr>
      <w:r>
        <w:rPr>
          <w:sz w:val="24"/>
        </w:rPr>
      </w:r>
    </w:p>
    <w:p>
      <w:pPr>
        <w:pStyle w:val="0"/>
        <w:ind w:firstLine="540"/>
        <w:jc w:val="both"/>
      </w:pPr>
      <w:r>
        <w:rPr>
          <w:sz w:val="24"/>
        </w:rPr>
        <w:t xml:space="preserve">2) </w:t>
      </w:r>
      <w:hyperlink w:history="0" r:id="rId394" w:tooltip="&quot;Налоговый кодекс Российской Федерации (часть вторая)&quot; от 05.08.2000 N 117-ФЗ (ред. от 31.12.2005) ------------ Недействующая редакция {КонсультантПлюс}">
        <w:r>
          <w:rPr>
            <w:sz w:val="24"/>
            <w:color w:val="0000ff"/>
          </w:rPr>
          <w:t xml:space="preserve">дополнить</w:t>
        </w:r>
      </w:hyperlink>
      <w:r>
        <w:rPr>
          <w:sz w:val="24"/>
        </w:rPr>
        <w:t xml:space="preserve"> статьей 385.1 следующего содержания:</w:t>
      </w:r>
    </w:p>
    <w:p>
      <w:pPr>
        <w:pStyle w:val="0"/>
        <w:ind w:firstLine="540"/>
        <w:jc w:val="both"/>
      </w:pPr>
      <w:r>
        <w:rPr>
          <w:sz w:val="24"/>
        </w:rPr>
      </w:r>
    </w:p>
    <w:p>
      <w:pPr>
        <w:pStyle w:val="0"/>
        <w:ind w:firstLine="540"/>
        <w:jc w:val="both"/>
      </w:pPr>
      <w:r>
        <w:rPr>
          <w:sz w:val="24"/>
        </w:rPr>
        <w:t xml:space="preserve">"Статья 385.1. Особенности исчисления и уплаты налога на имущество организаций резидентами Особой экономической зоны в Калининградской области</w:t>
      </w:r>
    </w:p>
    <w:p>
      <w:pPr>
        <w:pStyle w:val="0"/>
        <w:ind w:firstLine="540"/>
        <w:jc w:val="both"/>
      </w:pPr>
      <w:r>
        <w:rPr>
          <w:sz w:val="24"/>
        </w:rPr>
      </w:r>
    </w:p>
    <w:p>
      <w:pPr>
        <w:pStyle w:val="0"/>
        <w:ind w:firstLine="540"/>
        <w:jc w:val="both"/>
      </w:pPr>
      <w:r>
        <w:rPr>
          <w:sz w:val="24"/>
        </w:rPr>
        <w:t xml:space="preserve">1. Резиденты Особой экономической зоны в Калининградской области уплачивают налог на имущество организаций в соответствии с настоящей главой в отношении всего имущества, являющегося объектом налогообложения по указанному налогу, за исключением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w:t>
      </w:r>
    </w:p>
    <w:p>
      <w:pPr>
        <w:pStyle w:val="0"/>
        <w:spacing w:before="240" w:lineRule="auto"/>
        <w:ind w:firstLine="540"/>
        <w:jc w:val="both"/>
      </w:pPr>
      <w:r>
        <w:rPr>
          <w:sz w:val="24"/>
        </w:rPr>
        <w:t xml:space="preserve">2. Резиденты исчисляют сумму налога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отдельно.</w:t>
      </w:r>
    </w:p>
    <w:p>
      <w:pPr>
        <w:pStyle w:val="0"/>
        <w:spacing w:before="240" w:lineRule="auto"/>
        <w:ind w:firstLine="540"/>
        <w:jc w:val="both"/>
      </w:pPr>
      <w:r>
        <w:rPr>
          <w:sz w:val="24"/>
        </w:rPr>
        <w:t xml:space="preserve">3. Для резидентов в течение первых шести календарных лет, начиная со дня включения юридического лица в единый реестр резидентов Особой экономической зоны в Калининградской области налоговая ставка по налогу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устанавливается в размере 0 процентов.</w:t>
      </w:r>
    </w:p>
    <w:p>
      <w:pPr>
        <w:pStyle w:val="0"/>
        <w:spacing w:before="240" w:lineRule="auto"/>
        <w:ind w:firstLine="540"/>
        <w:jc w:val="both"/>
      </w:pPr>
      <w:r>
        <w:rPr>
          <w:sz w:val="24"/>
        </w:rPr>
        <w:t xml:space="preserve">4. В период с седьмого по двенадцатый календарный год включительно со дня включения юридического лица в единый реестр резидентов Особой экономической зоны в Калининградской области налоговая ставка по налогу на имущество организаций в отношении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составляет величину, установленную законом Калининградской области и уменьшенную на пятьдесят процентов.</w:t>
      </w:r>
    </w:p>
    <w:p>
      <w:pPr>
        <w:pStyle w:val="0"/>
        <w:spacing w:before="240" w:lineRule="auto"/>
        <w:ind w:firstLine="540"/>
        <w:jc w:val="both"/>
      </w:pPr>
      <w:r>
        <w:rPr>
          <w:sz w:val="24"/>
        </w:rPr>
        <w:t xml:space="preserve">5. Особый порядок уплаты налога на имущество организаций не распространяется на ту часть стоимости имущества (созданного или приобретенного при реализации инвестиционного проекта в соответствии с федеральным законом об Особой экономической зоне в Калининградской области), которая использована для производства товаров (работ, услуг), на которые не может быть направлен инвестиционный проект. При этом доля стоимости имущества, которая использована для производства товаров (работ, услуг), на которые не может быть направлен инвестиционный проект, считается равной доле дохода от реализации таких товаров (работ, услуг) в суммарном объеме всех доходов резидента.</w:t>
      </w:r>
    </w:p>
    <w:p>
      <w:pPr>
        <w:pStyle w:val="0"/>
        <w:spacing w:before="240" w:lineRule="auto"/>
        <w:ind w:firstLine="540"/>
        <w:jc w:val="both"/>
      </w:pPr>
      <w:r>
        <w:rPr>
          <w:sz w:val="24"/>
        </w:rPr>
        <w:t xml:space="preserve">6. Разница между суммой налога на имущество организаций в отношении налоговой базы по налогу на имущество организаций (созданное или приобретенное при реализации инвестиционного проекта в соответствии с федеральным законом об Особой экономической зоне в Калининградской области), которая была бы исчислена резидентом при неиспользовании особого порядка уплаты налога на имущество организаций, установленного настоящей статьей, и суммой налога на имущество организаций, исчисляемой резидентом в соответствии с настоящей статьей в отношении налога на имущество организаций, созданное или приобретенное при реализации инвестиционного проекта в соответствии с федеральным законом об Особой экономической зоне в Калининградской области, не включается в налоговую базу по налогу на прибыль организаций для резидентов.".</w:t>
      </w:r>
    </w:p>
    <w:p>
      <w:pPr>
        <w:pStyle w:val="0"/>
        <w:ind w:firstLine="540"/>
        <w:jc w:val="both"/>
      </w:pPr>
      <w:r>
        <w:rPr>
          <w:sz w:val="24"/>
        </w:rPr>
      </w:r>
    </w:p>
    <w:p>
      <w:pPr>
        <w:pStyle w:val="2"/>
        <w:outlineLvl w:val="1"/>
        <w:ind w:firstLine="540"/>
        <w:jc w:val="both"/>
      </w:pPr>
      <w:r>
        <w:rPr>
          <w:sz w:val="24"/>
        </w:rPr>
        <w:t xml:space="preserve">Статья 26. Утратила силу. - Федеральный </w:t>
      </w:r>
      <w:hyperlink w:history="0" r:id="rId395" w:tooltip="Федеральный закон от 27.11.2010 N 311-ФЗ (ред. от 24.02.2021) &quot;О таможенном регулировании в Российской Федерации&quot; (с изм. и доп., вступ. в силу с 01.08.2021) {КонсультантПлюс}">
        <w:r>
          <w:rPr>
            <w:sz w:val="24"/>
            <w:color w:val="0000ff"/>
          </w:rPr>
          <w:t xml:space="preserve">закон</w:t>
        </w:r>
      </w:hyperlink>
      <w:r>
        <w:rPr>
          <w:sz w:val="24"/>
        </w:rPr>
        <w:t xml:space="preserve"> от 27.11.2010 N 311-ФЗ.</w:t>
      </w:r>
    </w:p>
    <w:p>
      <w:pPr>
        <w:pStyle w:val="0"/>
        <w:ind w:firstLine="540"/>
        <w:jc w:val="both"/>
      </w:pPr>
      <w:r>
        <w:rPr>
          <w:sz w:val="24"/>
        </w:rPr>
      </w:r>
    </w:p>
    <w:p>
      <w:pPr>
        <w:pStyle w:val="2"/>
        <w:outlineLvl w:val="1"/>
        <w:ind w:firstLine="540"/>
        <w:jc w:val="both"/>
      </w:pPr>
      <w:r>
        <w:rPr>
          <w:sz w:val="24"/>
        </w:rPr>
        <w:t xml:space="preserve">Статья 27.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апреля 2006 года.</w:t>
      </w:r>
    </w:p>
    <w:p>
      <w:pPr>
        <w:pStyle w:val="0"/>
        <w:spacing w:before="240" w:lineRule="auto"/>
        <w:ind w:firstLine="540"/>
        <w:jc w:val="both"/>
      </w:pPr>
      <w:r>
        <w:rPr>
          <w:sz w:val="24"/>
        </w:rPr>
        <w:t xml:space="preserve">2.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1) Федеральный </w:t>
      </w:r>
      <w:hyperlink w:history="0" r:id="rId396" w:tooltip="Федеральный закон от 22.01.1996 N 13-ФЗ (ред. от 22.07.2005) &quot;Об Особой экономической зоне в Калининградской области&quot; ------------ Утратил силу или отменен {КонсультантПлюс}">
        <w:r>
          <w:rPr>
            <w:sz w:val="24"/>
            <w:color w:val="0000ff"/>
          </w:rPr>
          <w:t xml:space="preserve">закон</w:t>
        </w:r>
      </w:hyperlink>
      <w:r>
        <w:rPr>
          <w:sz w:val="24"/>
        </w:rPr>
        <w:t xml:space="preserve"> от 22 января 1996 года N 13-ФЗ "Об Особой экономической зоне в Калининградской области" (Собрание законодательства Российской Федерации, 1996, N 4, ст. 224), за исключением подпункта 2 части первой </w:t>
      </w:r>
      <w:hyperlink w:history="0" r:id="rId397" w:tooltip="Федеральный закон от 22.01.1996 N 13-ФЗ (ред. от 22.07.2005) &quot;Об Особой экономической зоне в Калининградской области&quot; ------------ Утратил силу или отменен {КонсультантПлюс}">
        <w:r>
          <w:rPr>
            <w:sz w:val="24"/>
            <w:color w:val="0000ff"/>
          </w:rPr>
          <w:t xml:space="preserve">статьи 7</w:t>
        </w:r>
      </w:hyperlink>
      <w:r>
        <w:rPr>
          <w:sz w:val="24"/>
        </w:rPr>
        <w:t xml:space="preserve">, действие которого продолжается до 1 июля 2006 года в отношении ввоза на территорию Особой экономической зоны в Калининградской области легковых автомобилей;</w:t>
      </w:r>
    </w:p>
    <w:p>
      <w:pPr>
        <w:pStyle w:val="0"/>
        <w:spacing w:before="240" w:lineRule="auto"/>
        <w:ind w:firstLine="540"/>
        <w:jc w:val="both"/>
      </w:pPr>
      <w:r>
        <w:rPr>
          <w:sz w:val="24"/>
        </w:rPr>
        <w:t xml:space="preserve">2) пункт 26 </w:t>
      </w:r>
      <w:hyperlink w:history="0" r:id="rId398" w:tooltip="Федеральный закон от 21.03.2002 N 31-ФЗ (ред. от 29.12.2004)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4"/>
            <w:color w:val="0000ff"/>
          </w:rPr>
          <w:t xml:space="preserve">статьи 2</w:t>
        </w:r>
      </w:hyperlink>
      <w:r>
        <w:rPr>
          <w:sz w:val="24"/>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40" w:lineRule="auto"/>
        <w:ind w:firstLine="540"/>
        <w:jc w:val="both"/>
      </w:pPr>
      <w:r>
        <w:rPr>
          <w:sz w:val="24"/>
        </w:rPr>
        <w:t xml:space="preserve">3) </w:t>
      </w:r>
      <w:hyperlink w:history="0" r:id="rId399" w:tooltip="Федеральный закон от 08.12.2003 N 169-ФЗ (ред. от 02.11.2004)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4"/>
            <w:color w:val="0000ff"/>
          </w:rPr>
          <w:t xml:space="preserve">статью 11</w:t>
        </w:r>
      </w:hyperlink>
      <w:r>
        <w:rPr>
          <w:sz w:val="24"/>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40" w:lineRule="auto"/>
        <w:ind w:firstLine="540"/>
        <w:jc w:val="both"/>
      </w:pPr>
      <w:r>
        <w:rPr>
          <w:sz w:val="24"/>
        </w:rPr>
        <w:t xml:space="preserve">4) </w:t>
      </w:r>
      <w:hyperlink w:history="0" r:id="rId400" w:tooltip="Федеральный закон от 29.06.2004 N 58-ФЗ (ред. от 31.12.200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35</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5) абзац третий </w:t>
      </w:r>
      <w:hyperlink w:history="0" r:id="rId401" w:tooltip="Федеральный закон от 22.08.2004 N 122-ФЗ (ред. от 31.12.200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статьи 73</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6) </w:t>
      </w:r>
      <w:hyperlink w:history="0" r:id="rId402" w:tooltip="Федеральный закон от 18.07.2005 N 90-ФЗ &quot;О внесении изменений в некоторые законодательные акты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18 июля 2005 года N 90-ФЗ "О внесении изменений в некоторые законодательные акты Российской Федерации" (Собрание законодательства Российской Федерации, 2005, N 30, ст. 3101);</w:t>
      </w:r>
    </w:p>
    <w:p>
      <w:pPr>
        <w:pStyle w:val="0"/>
        <w:spacing w:before="240" w:lineRule="auto"/>
        <w:ind w:firstLine="540"/>
        <w:jc w:val="both"/>
      </w:pPr>
      <w:r>
        <w:rPr>
          <w:sz w:val="24"/>
        </w:rPr>
        <w:t xml:space="preserve">7) </w:t>
      </w:r>
      <w:hyperlink w:history="0" r:id="rId403" w:tooltip="Федеральный закон от 22.07.2005 N 117-ФЗ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22 июля 2005 года N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(Собрание законодательства Российской Федерации, 2005, N 30, ст. 3128).</w:t>
      </w:r>
    </w:p>
    <w:p>
      <w:pPr>
        <w:pStyle w:val="0"/>
        <w:spacing w:before="240" w:lineRule="auto"/>
        <w:ind w:firstLine="540"/>
        <w:jc w:val="both"/>
      </w:pPr>
      <w:r>
        <w:rPr>
          <w:sz w:val="24"/>
        </w:rPr>
        <w:t xml:space="preserve">3. С 1 июля 2006 года признать утратившими силу:</w:t>
      </w:r>
    </w:p>
    <w:p>
      <w:pPr>
        <w:pStyle w:val="0"/>
        <w:spacing w:before="240" w:lineRule="auto"/>
        <w:ind w:firstLine="540"/>
        <w:jc w:val="both"/>
      </w:pPr>
      <w:r>
        <w:rPr>
          <w:sz w:val="24"/>
        </w:rPr>
        <w:t xml:space="preserve">1) Федеральный </w:t>
      </w:r>
      <w:hyperlink w:history="0" r:id="rId404" w:tooltip="Федеральный закон от 22.01.1996 N 13-ФЗ (ред. от 10.01.2006) &quot;Об Особой экономической зоне в Калининградской области&quot; ------------ Утратил силу или отменен {КонсультантПлюс}">
        <w:r>
          <w:rPr>
            <w:sz w:val="24"/>
            <w:color w:val="0000ff"/>
          </w:rPr>
          <w:t xml:space="preserve">закон</w:t>
        </w:r>
      </w:hyperlink>
      <w:r>
        <w:rPr>
          <w:sz w:val="24"/>
        </w:rPr>
        <w:t xml:space="preserve"> от 22 января 1996 года N 13-ФЗ "Об Особой экономической зоне в Калининградской области" (Собрание законодательства Российской Федерации, 1996, N 4, ст. 224);</w:t>
      </w:r>
    </w:p>
    <w:p>
      <w:pPr>
        <w:pStyle w:val="0"/>
        <w:spacing w:before="240" w:lineRule="auto"/>
        <w:ind w:firstLine="540"/>
        <w:jc w:val="both"/>
      </w:pPr>
      <w:r>
        <w:rPr>
          <w:sz w:val="24"/>
        </w:rPr>
        <w:t xml:space="preserve">2) </w:t>
      </w:r>
      <w:hyperlink w:history="0" r:id="rId405" w:tooltip="Федеральный закон от 22.08.2004 N 122-ФЗ (ред. от 10.01.200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73</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4. Нормативные правовые акты, в том числе нормативные правовые акты органов государственной власти, принятые для реализации Федерального </w:t>
      </w:r>
      <w:hyperlink w:history="0" r:id="rId406" w:tooltip="Федеральный закон от 22.01.1996 N 13-ФЗ (ред. от 22.07.2005) &quot;Об Особой экономической зоне в Калининградской области&quot; ------------ Утратил силу или отменен {КонсультантПлюс}">
        <w:r>
          <w:rPr>
            <w:sz w:val="24"/>
            <w:color w:val="0000ff"/>
          </w:rPr>
          <w:t xml:space="preserve">закона</w:t>
        </w:r>
      </w:hyperlink>
      <w:r>
        <w:rPr>
          <w:sz w:val="24"/>
        </w:rPr>
        <w:t xml:space="preserve"> от 22 января 1996 года N 13-ФЗ "Об Особой экономической зоне в Калининградской области" и действующие на день вступления в силу настоящего Федерального закона, сохраняют свое действие в части, не противоречащей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2006 года</w:t>
      </w:r>
    </w:p>
    <w:p>
      <w:pPr>
        <w:pStyle w:val="0"/>
        <w:spacing w:before="240" w:lineRule="auto"/>
      </w:pPr>
      <w:r>
        <w:rPr>
          <w:sz w:val="24"/>
        </w:rPr>
        <w:t xml:space="preserve">N 16-ФЗ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10.01.2006 N 16-ФЗ</w:t>
            <w:br/>
            <w:t>(ред. от 24.06.2025)</w:t>
            <w:br/>
            <w:t>"Об Особой экономической зоне в Калининградской области 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2983&amp;date=12.02.2026&amp;dst=100009&amp;field=134" TargetMode = "External"/><Relationship Id="rId9" Type="http://schemas.openxmlformats.org/officeDocument/2006/relationships/hyperlink" Target="https://login.consultant.ru/link/?req=doc&amp;base=LAW&amp;n=454241&amp;date=12.02.2026&amp;dst=100315&amp;field=134" TargetMode = "External"/><Relationship Id="rId10" Type="http://schemas.openxmlformats.org/officeDocument/2006/relationships/hyperlink" Target="https://login.consultant.ru/link/?req=doc&amp;base=LAW&amp;n=391629&amp;date=12.02.2026&amp;dst=102892&amp;field=134" TargetMode = "External"/><Relationship Id="rId11" Type="http://schemas.openxmlformats.org/officeDocument/2006/relationships/hyperlink" Target="https://login.consultant.ru/link/?req=doc&amp;base=LAW&amp;n=479091&amp;date=12.02.2026&amp;dst=100537&amp;field=134" TargetMode = "External"/><Relationship Id="rId12" Type="http://schemas.openxmlformats.org/officeDocument/2006/relationships/hyperlink" Target="https://login.consultant.ru/link/?req=doc&amp;base=LAW&amp;n=454112&amp;date=12.02.2026&amp;dst=100671&amp;field=134" TargetMode = "External"/><Relationship Id="rId13" Type="http://schemas.openxmlformats.org/officeDocument/2006/relationships/hyperlink" Target="https://login.consultant.ru/link/?req=doc&amp;base=LAW&amp;n=128808&amp;date=12.02.2026&amp;dst=100009&amp;field=134" TargetMode = "External"/><Relationship Id="rId14" Type="http://schemas.openxmlformats.org/officeDocument/2006/relationships/hyperlink" Target="https://login.consultant.ru/link/?req=doc&amp;base=LAW&amp;n=149683&amp;date=12.02.2026&amp;dst=100009&amp;field=134" TargetMode = "External"/><Relationship Id="rId15" Type="http://schemas.openxmlformats.org/officeDocument/2006/relationships/hyperlink" Target="https://login.consultant.ru/link/?req=doc&amp;base=LAW&amp;n=435810&amp;date=12.02.2026&amp;dst=101151&amp;field=134" TargetMode = "External"/><Relationship Id="rId16" Type="http://schemas.openxmlformats.org/officeDocument/2006/relationships/hyperlink" Target="https://login.consultant.ru/link/?req=doc&amp;base=LAW&amp;n=181869&amp;date=12.02.2026&amp;dst=100009&amp;field=134" TargetMode = "External"/><Relationship Id="rId17" Type="http://schemas.openxmlformats.org/officeDocument/2006/relationships/hyperlink" Target="https://login.consultant.ru/link/?req=doc&amp;base=LAW&amp;n=195011&amp;date=12.02.2026&amp;dst=100009&amp;field=134" TargetMode = "External"/><Relationship Id="rId18" Type="http://schemas.openxmlformats.org/officeDocument/2006/relationships/hyperlink" Target="https://login.consultant.ru/link/?req=doc&amp;base=LAW&amp;n=302996&amp;date=12.02.2026&amp;dst=100050&amp;field=134" TargetMode = "External"/><Relationship Id="rId19" Type="http://schemas.openxmlformats.org/officeDocument/2006/relationships/hyperlink" Target="https://login.consultant.ru/link/?req=doc&amp;base=LAW&amp;n=303489&amp;date=12.02.2026&amp;dst=100040&amp;field=134" TargetMode = "External"/><Relationship Id="rId20" Type="http://schemas.openxmlformats.org/officeDocument/2006/relationships/hyperlink" Target="https://login.consultant.ru/link/?req=doc&amp;base=LAW&amp;n=479108&amp;date=12.02.2026&amp;dst=100349&amp;field=134" TargetMode = "External"/><Relationship Id="rId21" Type="http://schemas.openxmlformats.org/officeDocument/2006/relationships/hyperlink" Target="https://login.consultant.ru/link/?req=doc&amp;base=LAW&amp;n=508366&amp;date=12.02.2026&amp;dst=100558&amp;field=134" TargetMode = "External"/><Relationship Id="rId22" Type="http://schemas.openxmlformats.org/officeDocument/2006/relationships/hyperlink" Target="https://login.consultant.ru/link/?req=doc&amp;base=LAW&amp;n=451660&amp;date=12.02.2026&amp;dst=100059&amp;field=134" TargetMode = "External"/><Relationship Id="rId23" Type="http://schemas.openxmlformats.org/officeDocument/2006/relationships/hyperlink" Target="https://login.consultant.ru/link/?req=doc&amp;base=LAW&amp;n=453907&amp;date=12.02.2026&amp;dst=100008&amp;field=134" TargetMode = "External"/><Relationship Id="rId24" Type="http://schemas.openxmlformats.org/officeDocument/2006/relationships/hyperlink" Target="https://login.consultant.ru/link/?req=doc&amp;base=LAW&amp;n=465426&amp;date=12.02.2026&amp;dst=100009&amp;field=134" TargetMode = "External"/><Relationship Id="rId25" Type="http://schemas.openxmlformats.org/officeDocument/2006/relationships/hyperlink" Target="https://login.consultant.ru/link/?req=doc&amp;base=LAW&amp;n=508284&amp;date=12.02.2026&amp;dst=100009&amp;field=134" TargetMode = "External"/><Relationship Id="rId26" Type="http://schemas.openxmlformats.org/officeDocument/2006/relationships/hyperlink" Target="https://login.consultant.ru/link/?req=doc&amp;base=LAW&amp;n=454112&amp;date=12.02.2026&amp;dst=100672&amp;field=134" TargetMode = "External"/><Relationship Id="rId27" Type="http://schemas.openxmlformats.org/officeDocument/2006/relationships/hyperlink" Target="https://login.consultant.ru/link/?req=doc&amp;base=LAW&amp;n=454112&amp;date=12.02.2026&amp;dst=100676&amp;field=134" TargetMode = "External"/><Relationship Id="rId28" Type="http://schemas.openxmlformats.org/officeDocument/2006/relationships/hyperlink" Target="https://login.consultant.ru/link/?req=doc&amp;base=LAW&amp;n=302996&amp;date=12.02.2026&amp;dst=100052&amp;field=134" TargetMode = "External"/><Relationship Id="rId29" Type="http://schemas.openxmlformats.org/officeDocument/2006/relationships/hyperlink" Target="https://login.consultant.ru/link/?req=doc&amp;base=LAW&amp;n=518935&amp;date=12.02.2026&amp;dst=12&amp;field=134" TargetMode = "External"/><Relationship Id="rId30" Type="http://schemas.openxmlformats.org/officeDocument/2006/relationships/hyperlink" Target="https://login.consultant.ru/link/?req=doc&amp;base=LAW&amp;n=453907&amp;date=12.02.2026&amp;dst=100009&amp;field=134" TargetMode = "External"/><Relationship Id="rId31" Type="http://schemas.openxmlformats.org/officeDocument/2006/relationships/hyperlink" Target="https://login.consultant.ru/link/?req=doc&amp;base=LAW&amp;n=508366&amp;date=12.02.2026&amp;dst=100560&amp;field=134" TargetMode = "External"/><Relationship Id="rId32" Type="http://schemas.openxmlformats.org/officeDocument/2006/relationships/hyperlink" Target="https://login.consultant.ru/link/?req=doc&amp;base=LAW&amp;n=380602&amp;date=12.02.2026&amp;dst=100012&amp;field=134" TargetMode = "External"/><Relationship Id="rId33" Type="http://schemas.openxmlformats.org/officeDocument/2006/relationships/hyperlink" Target="https://login.consultant.ru/link/?req=doc&amp;base=LAW&amp;n=508366&amp;date=12.02.2026&amp;dst=100562&amp;field=134" TargetMode = "External"/><Relationship Id="rId34" Type="http://schemas.openxmlformats.org/officeDocument/2006/relationships/hyperlink" Target="https://login.consultant.ru/link/?req=doc&amp;base=LAW&amp;n=60428&amp;date=12.02.2026&amp;dst=100015&amp;field=134" TargetMode = "External"/><Relationship Id="rId35" Type="http://schemas.openxmlformats.org/officeDocument/2006/relationships/hyperlink" Target="https://login.consultant.ru/link/?req=doc&amp;base=LAW&amp;n=60428&amp;date=12.02.2026&amp;dst=100055&amp;field=134" TargetMode = "External"/><Relationship Id="rId36" Type="http://schemas.openxmlformats.org/officeDocument/2006/relationships/hyperlink" Target="https://login.consultant.ru/link/?req=doc&amp;base=LAW&amp;n=128808&amp;date=12.02.2026&amp;dst=100012&amp;field=134" TargetMode = "External"/><Relationship Id="rId37" Type="http://schemas.openxmlformats.org/officeDocument/2006/relationships/hyperlink" Target="https://login.consultant.ru/link/?req=doc&amp;base=LAW&amp;n=467545&amp;date=12.02.2026&amp;dst=100009&amp;field=134" TargetMode = "External"/><Relationship Id="rId38" Type="http://schemas.openxmlformats.org/officeDocument/2006/relationships/hyperlink" Target="https://login.consultant.ru/link/?req=doc&amp;base=LAW&amp;n=508366&amp;date=12.02.2026&amp;dst=100564&amp;field=134" TargetMode = "External"/><Relationship Id="rId39" Type="http://schemas.openxmlformats.org/officeDocument/2006/relationships/hyperlink" Target="https://login.consultant.ru/link/?req=doc&amp;base=LAW&amp;n=473481&amp;date=12.02.2026" TargetMode = "External"/><Relationship Id="rId40" Type="http://schemas.openxmlformats.org/officeDocument/2006/relationships/hyperlink" Target="https://login.consultant.ru/link/?req=doc&amp;base=LAW&amp;n=454112&amp;date=12.02.2026&amp;dst=100680&amp;field=134" TargetMode = "External"/><Relationship Id="rId41" Type="http://schemas.openxmlformats.org/officeDocument/2006/relationships/hyperlink" Target="https://login.consultant.ru/link/?req=doc&amp;base=LAW&amp;n=128808&amp;date=12.02.2026&amp;dst=100014&amp;field=134" TargetMode = "External"/><Relationship Id="rId42" Type="http://schemas.openxmlformats.org/officeDocument/2006/relationships/hyperlink" Target="https://login.consultant.ru/link/?req=doc&amp;base=LAW&amp;n=60428&amp;date=12.02.2026&amp;dst=100062&amp;field=134" TargetMode = "External"/><Relationship Id="rId43" Type="http://schemas.openxmlformats.org/officeDocument/2006/relationships/hyperlink" Target="https://login.consultant.ru/link/?req=doc&amp;base=LAW&amp;n=302996&amp;date=12.02.2026&amp;dst=100055&amp;field=134" TargetMode = "External"/><Relationship Id="rId44" Type="http://schemas.openxmlformats.org/officeDocument/2006/relationships/hyperlink" Target="https://login.consultant.ru/link/?req=doc&amp;base=LAW&amp;n=128808&amp;date=12.02.2026&amp;dst=100015&amp;field=134" TargetMode = "External"/><Relationship Id="rId45" Type="http://schemas.openxmlformats.org/officeDocument/2006/relationships/hyperlink" Target="https://login.consultant.ru/link/?req=doc&amp;base=LAW&amp;n=453907&amp;date=12.02.2026&amp;dst=100010&amp;field=134" TargetMode = "External"/><Relationship Id="rId46" Type="http://schemas.openxmlformats.org/officeDocument/2006/relationships/hyperlink" Target="https://login.consultant.ru/link/?req=doc&amp;base=LAW&amp;n=465426&amp;date=12.02.2026&amp;dst=100010&amp;field=134" TargetMode = "External"/><Relationship Id="rId47" Type="http://schemas.openxmlformats.org/officeDocument/2006/relationships/hyperlink" Target="https://login.consultant.ru/link/?req=doc&amp;base=LAW&amp;n=495617&amp;date=12.02.2026&amp;dst=82&amp;field=134" TargetMode = "External"/><Relationship Id="rId48" Type="http://schemas.openxmlformats.org/officeDocument/2006/relationships/hyperlink" Target="https://login.consultant.ru/link/?req=doc&amp;base=LAW&amp;n=128808&amp;date=12.02.2026&amp;dst=100017&amp;field=134" TargetMode = "External"/><Relationship Id="rId49" Type="http://schemas.openxmlformats.org/officeDocument/2006/relationships/hyperlink" Target="https://login.consultant.ru/link/?req=doc&amp;base=LAW&amp;n=479091&amp;date=12.02.2026&amp;dst=100538&amp;field=134" TargetMode = "External"/><Relationship Id="rId50" Type="http://schemas.openxmlformats.org/officeDocument/2006/relationships/hyperlink" Target="https://login.consultant.ru/link/?req=doc&amp;base=LAW&amp;n=506577&amp;date=12.02.2026&amp;dst=6&amp;field=134" TargetMode = "External"/><Relationship Id="rId51" Type="http://schemas.openxmlformats.org/officeDocument/2006/relationships/hyperlink" Target="https://login.consultant.ru/link/?req=doc&amp;base=LAW&amp;n=506577&amp;date=12.02.2026&amp;dst=6&amp;field=134" TargetMode = "External"/><Relationship Id="rId52" Type="http://schemas.openxmlformats.org/officeDocument/2006/relationships/hyperlink" Target="https://login.consultant.ru/link/?req=doc&amp;base=LAW&amp;n=479091&amp;date=12.02.2026&amp;dst=100544&amp;field=134" TargetMode = "External"/><Relationship Id="rId53" Type="http://schemas.openxmlformats.org/officeDocument/2006/relationships/hyperlink" Target="https://login.consultant.ru/link/?req=doc&amp;base=LAW&amp;n=453907&amp;date=12.02.2026&amp;dst=100012&amp;field=134" TargetMode = "External"/><Relationship Id="rId54" Type="http://schemas.openxmlformats.org/officeDocument/2006/relationships/hyperlink" Target="https://login.consultant.ru/link/?req=doc&amp;base=LAW&amp;n=128808&amp;date=12.02.2026&amp;dst=100018&amp;field=134" TargetMode = "External"/><Relationship Id="rId55" Type="http://schemas.openxmlformats.org/officeDocument/2006/relationships/hyperlink" Target="https://login.consultant.ru/link/?req=doc&amp;base=LAW&amp;n=453907&amp;date=12.02.2026&amp;dst=100013&amp;field=134" TargetMode = "External"/><Relationship Id="rId56" Type="http://schemas.openxmlformats.org/officeDocument/2006/relationships/hyperlink" Target="https://login.consultant.ru/link/?req=doc&amp;base=LAW&amp;n=453907&amp;date=12.02.2026&amp;dst=100017&amp;field=134" TargetMode = "External"/><Relationship Id="rId57" Type="http://schemas.openxmlformats.org/officeDocument/2006/relationships/hyperlink" Target="https://login.consultant.ru/link/?req=doc&amp;base=LAW&amp;n=302996&amp;date=12.02.2026&amp;dst=100059&amp;field=134" TargetMode = "External"/><Relationship Id="rId58" Type="http://schemas.openxmlformats.org/officeDocument/2006/relationships/hyperlink" Target="https://login.consultant.ru/link/?req=doc&amp;base=LAW&amp;n=59379&amp;date=12.02.2026&amp;dst=100008&amp;field=134" TargetMode = "External"/><Relationship Id="rId59" Type="http://schemas.openxmlformats.org/officeDocument/2006/relationships/hyperlink" Target="https://login.consultant.ru/link/?req=doc&amp;base=LAW&amp;n=302996&amp;date=12.02.2026&amp;dst=100061&amp;field=134" TargetMode = "External"/><Relationship Id="rId60" Type="http://schemas.openxmlformats.org/officeDocument/2006/relationships/hyperlink" Target="https://login.consultant.ru/link/?req=doc&amp;base=LAW&amp;n=302996&amp;date=12.02.2026&amp;dst=100061&amp;field=134" TargetMode = "External"/><Relationship Id="rId61" Type="http://schemas.openxmlformats.org/officeDocument/2006/relationships/hyperlink" Target="https://login.consultant.ru/link/?req=doc&amp;base=LAW&amp;n=525528&amp;date=12.02.2026&amp;dst=2595&amp;field=134" TargetMode = "External"/><Relationship Id="rId62" Type="http://schemas.openxmlformats.org/officeDocument/2006/relationships/hyperlink" Target="https://login.consultant.ru/link/?req=doc&amp;base=LAW&amp;n=525528&amp;date=12.02.2026&amp;dst=2596&amp;field=134" TargetMode = "External"/><Relationship Id="rId63" Type="http://schemas.openxmlformats.org/officeDocument/2006/relationships/hyperlink" Target="https://login.consultant.ru/link/?req=doc&amp;base=LAW&amp;n=302996&amp;date=12.02.2026&amp;dst=100064&amp;field=134" TargetMode = "External"/><Relationship Id="rId64" Type="http://schemas.openxmlformats.org/officeDocument/2006/relationships/hyperlink" Target="https://login.consultant.ru/link/?req=doc&amp;base=LAW&amp;n=195011&amp;date=12.02.2026&amp;dst=100013&amp;field=134" TargetMode = "External"/><Relationship Id="rId65" Type="http://schemas.openxmlformats.org/officeDocument/2006/relationships/hyperlink" Target="https://login.consultant.ru/link/?req=doc&amp;base=LAW&amp;n=302996&amp;date=12.02.2026&amp;dst=100066&amp;field=134" TargetMode = "External"/><Relationship Id="rId66" Type="http://schemas.openxmlformats.org/officeDocument/2006/relationships/hyperlink" Target="https://login.consultant.ru/link/?req=doc&amp;base=LAW&amp;n=453907&amp;date=12.02.2026&amp;dst=100019&amp;field=134" TargetMode = "External"/><Relationship Id="rId67" Type="http://schemas.openxmlformats.org/officeDocument/2006/relationships/hyperlink" Target="https://login.consultant.ru/link/?req=doc&amp;base=LAW&amp;n=302996&amp;date=12.02.2026&amp;dst=100067&amp;field=134" TargetMode = "External"/><Relationship Id="rId68" Type="http://schemas.openxmlformats.org/officeDocument/2006/relationships/hyperlink" Target="https://login.consultant.ru/link/?req=doc&amp;base=LAW&amp;n=435810&amp;date=12.02.2026&amp;dst=101295&amp;field=134" TargetMode = "External"/><Relationship Id="rId69" Type="http://schemas.openxmlformats.org/officeDocument/2006/relationships/hyperlink" Target="https://login.consultant.ru/link/?req=doc&amp;base=LAW&amp;n=435810&amp;date=12.02.2026&amp;dst=101154&amp;field=134" TargetMode = "External"/><Relationship Id="rId70" Type="http://schemas.openxmlformats.org/officeDocument/2006/relationships/hyperlink" Target="https://login.consultant.ru/link/?req=doc&amp;base=LAW&amp;n=195011&amp;date=12.02.2026&amp;dst=100017&amp;field=134" TargetMode = "External"/><Relationship Id="rId71" Type="http://schemas.openxmlformats.org/officeDocument/2006/relationships/hyperlink" Target="https://login.consultant.ru/link/?req=doc&amp;base=LAW&amp;n=453907&amp;date=12.02.2026&amp;dst=100021&amp;field=134" TargetMode = "External"/><Relationship Id="rId72" Type="http://schemas.openxmlformats.org/officeDocument/2006/relationships/hyperlink" Target="https://login.consultant.ru/link/?req=doc&amp;base=LAW&amp;n=453907&amp;date=12.02.2026&amp;dst=100023&amp;field=134" TargetMode = "External"/><Relationship Id="rId73" Type="http://schemas.openxmlformats.org/officeDocument/2006/relationships/hyperlink" Target="https://login.consultant.ru/link/?req=doc&amp;base=LAW&amp;n=453907&amp;date=12.02.2026&amp;dst=100024&amp;field=134" TargetMode = "External"/><Relationship Id="rId74" Type="http://schemas.openxmlformats.org/officeDocument/2006/relationships/hyperlink" Target="https://login.consultant.ru/link/?req=doc&amp;base=LAW&amp;n=453907&amp;date=12.02.2026&amp;dst=100025&amp;field=134" TargetMode = "External"/><Relationship Id="rId75" Type="http://schemas.openxmlformats.org/officeDocument/2006/relationships/hyperlink" Target="https://login.consultant.ru/link/?req=doc&amp;base=LAW&amp;n=195011&amp;date=12.02.2026&amp;dst=100019&amp;field=134" TargetMode = "External"/><Relationship Id="rId76" Type="http://schemas.openxmlformats.org/officeDocument/2006/relationships/hyperlink" Target="https://login.consultant.ru/link/?req=doc&amp;base=LAW&amp;n=453907&amp;date=12.02.2026&amp;dst=100027&amp;field=134" TargetMode = "External"/><Relationship Id="rId77" Type="http://schemas.openxmlformats.org/officeDocument/2006/relationships/hyperlink" Target="https://login.consultant.ru/link/?req=doc&amp;base=LAW&amp;n=122983&amp;date=12.02.2026&amp;dst=100010&amp;field=134" TargetMode = "External"/><Relationship Id="rId78" Type="http://schemas.openxmlformats.org/officeDocument/2006/relationships/hyperlink" Target="https://login.consultant.ru/link/?req=doc&amp;base=LAW&amp;n=302996&amp;date=12.02.2026&amp;dst=100069&amp;field=134" TargetMode = "External"/><Relationship Id="rId79" Type="http://schemas.openxmlformats.org/officeDocument/2006/relationships/hyperlink" Target="https://login.consultant.ru/link/?req=doc&amp;base=LAW&amp;n=149683&amp;date=12.02.2026&amp;dst=100009&amp;field=134" TargetMode = "External"/><Relationship Id="rId80" Type="http://schemas.openxmlformats.org/officeDocument/2006/relationships/hyperlink" Target="https://login.consultant.ru/link/?req=doc&amp;base=LAW&amp;n=479108&amp;date=12.02.2026&amp;dst=100349&amp;field=134" TargetMode = "External"/><Relationship Id="rId81" Type="http://schemas.openxmlformats.org/officeDocument/2006/relationships/hyperlink" Target="https://login.consultant.ru/link/?req=doc&amp;base=LAW&amp;n=149683&amp;date=12.02.2026&amp;dst=100021&amp;field=134" TargetMode = "External"/><Relationship Id="rId82" Type="http://schemas.openxmlformats.org/officeDocument/2006/relationships/hyperlink" Target="https://login.consultant.ru/link/?req=doc&amp;base=LAW&amp;n=57728&amp;date=12.02.2026" TargetMode = "External"/><Relationship Id="rId83" Type="http://schemas.openxmlformats.org/officeDocument/2006/relationships/hyperlink" Target="https://login.consultant.ru/link/?req=doc&amp;base=LAW&amp;n=495710&amp;date=12.02.2026" TargetMode = "External"/><Relationship Id="rId84" Type="http://schemas.openxmlformats.org/officeDocument/2006/relationships/hyperlink" Target="https://login.consultant.ru/link/?req=doc&amp;base=LAW&amp;n=302996&amp;date=12.02.2026&amp;dst=100072&amp;field=134" TargetMode = "External"/><Relationship Id="rId85" Type="http://schemas.openxmlformats.org/officeDocument/2006/relationships/hyperlink" Target="https://login.consultant.ru/link/?req=doc&amp;base=LAW&amp;n=166723&amp;date=12.02.2026&amp;dst=100008&amp;field=134" TargetMode = "External"/><Relationship Id="rId86" Type="http://schemas.openxmlformats.org/officeDocument/2006/relationships/hyperlink" Target="https://login.consultant.ru/link/?req=doc&amp;base=LAW&amp;n=423894&amp;date=12.02.2026&amp;dst=100011&amp;field=134" TargetMode = "External"/><Relationship Id="rId87" Type="http://schemas.openxmlformats.org/officeDocument/2006/relationships/hyperlink" Target="https://login.consultant.ru/link/?req=doc&amp;base=LAW&amp;n=423894&amp;date=12.02.2026&amp;dst=100027&amp;field=134" TargetMode = "External"/><Relationship Id="rId88" Type="http://schemas.openxmlformats.org/officeDocument/2006/relationships/hyperlink" Target="https://login.consultant.ru/link/?req=doc&amp;base=LAW&amp;n=453907&amp;date=12.02.2026&amp;dst=100029&amp;field=134" TargetMode = "External"/><Relationship Id="rId89" Type="http://schemas.openxmlformats.org/officeDocument/2006/relationships/hyperlink" Target="https://login.consultant.ru/link/?req=doc&amp;base=LAW&amp;n=453907&amp;date=12.02.2026&amp;dst=100030&amp;field=134" TargetMode = "External"/><Relationship Id="rId90" Type="http://schemas.openxmlformats.org/officeDocument/2006/relationships/hyperlink" Target="https://login.consultant.ru/link/?req=doc&amp;base=LAW&amp;n=302996&amp;date=12.02.2026&amp;dst=100073&amp;field=134" TargetMode = "External"/><Relationship Id="rId91" Type="http://schemas.openxmlformats.org/officeDocument/2006/relationships/hyperlink" Target="https://login.consultant.ru/link/?req=doc&amp;base=LAW&amp;n=465426&amp;date=12.02.2026&amp;dst=100011&amp;field=134" TargetMode = "External"/><Relationship Id="rId92" Type="http://schemas.openxmlformats.org/officeDocument/2006/relationships/hyperlink" Target="https://login.consultant.ru/link/?req=doc&amp;base=LAW&amp;n=465426&amp;date=12.02.2026&amp;dst=100012&amp;field=134" TargetMode = "External"/><Relationship Id="rId93" Type="http://schemas.openxmlformats.org/officeDocument/2006/relationships/hyperlink" Target="https://login.consultant.ru/link/?req=doc&amp;base=LAW&amp;n=63386&amp;date=12.02.2026&amp;dst=100008&amp;field=134" TargetMode = "External"/><Relationship Id="rId94" Type="http://schemas.openxmlformats.org/officeDocument/2006/relationships/hyperlink" Target="https://login.consultant.ru/link/?req=doc&amp;base=LAW&amp;n=453907&amp;date=12.02.2026&amp;dst=100032&amp;field=134" TargetMode = "External"/><Relationship Id="rId95" Type="http://schemas.openxmlformats.org/officeDocument/2006/relationships/hyperlink" Target="https://login.consultant.ru/link/?req=doc&amp;base=LAW&amp;n=495617&amp;date=12.02.2026&amp;dst=653&amp;field=134" TargetMode = "External"/><Relationship Id="rId96" Type="http://schemas.openxmlformats.org/officeDocument/2006/relationships/hyperlink" Target="https://login.consultant.ru/link/?req=doc&amp;base=LAW&amp;n=453907&amp;date=12.02.2026&amp;dst=100033&amp;field=134" TargetMode = "External"/><Relationship Id="rId97" Type="http://schemas.openxmlformats.org/officeDocument/2006/relationships/hyperlink" Target="https://login.consultant.ru/link/?req=doc&amp;base=LAW&amp;n=78301&amp;date=12.02.2026&amp;dst=100010&amp;field=134" TargetMode = "External"/><Relationship Id="rId98" Type="http://schemas.openxmlformats.org/officeDocument/2006/relationships/hyperlink" Target="https://login.consultant.ru/link/?req=doc&amp;base=LAW&amp;n=518935&amp;date=12.02.2026&amp;dst=100021&amp;field=134" TargetMode = "External"/><Relationship Id="rId99" Type="http://schemas.openxmlformats.org/officeDocument/2006/relationships/hyperlink" Target="https://login.consultant.ru/link/?req=doc&amp;base=LAW&amp;n=520138&amp;date=12.02.2026&amp;dst=100755&amp;field=134" TargetMode = "External"/><Relationship Id="rId100" Type="http://schemas.openxmlformats.org/officeDocument/2006/relationships/hyperlink" Target="https://login.consultant.ru/link/?req=doc&amp;base=LAW&amp;n=454241&amp;date=12.02.2026&amp;dst=100315&amp;field=134" TargetMode = "External"/><Relationship Id="rId101" Type="http://schemas.openxmlformats.org/officeDocument/2006/relationships/hyperlink" Target="https://login.consultant.ru/link/?req=doc&amp;base=LAW&amp;n=128808&amp;date=12.02.2026&amp;dst=100024&amp;field=134" TargetMode = "External"/><Relationship Id="rId102" Type="http://schemas.openxmlformats.org/officeDocument/2006/relationships/hyperlink" Target="https://login.consultant.ru/link/?req=doc&amp;base=LAW&amp;n=453907&amp;date=12.02.2026&amp;dst=100034&amp;field=134" TargetMode = "External"/><Relationship Id="rId103" Type="http://schemas.openxmlformats.org/officeDocument/2006/relationships/hyperlink" Target="https://login.consultant.ru/link/?req=doc&amp;base=LAW&amp;n=454112&amp;date=12.02.2026&amp;dst=100684&amp;field=134" TargetMode = "External"/><Relationship Id="rId104" Type="http://schemas.openxmlformats.org/officeDocument/2006/relationships/hyperlink" Target="https://login.consultant.ru/link/?req=doc&amp;base=LAW&amp;n=454112&amp;date=12.02.2026&amp;dst=100686&amp;field=134" TargetMode = "External"/><Relationship Id="rId105" Type="http://schemas.openxmlformats.org/officeDocument/2006/relationships/hyperlink" Target="https://login.consultant.ru/link/?req=doc&amp;base=LAW&amp;n=473481&amp;date=12.02.2026&amp;dst=100052&amp;field=134" TargetMode = "External"/><Relationship Id="rId106" Type="http://schemas.openxmlformats.org/officeDocument/2006/relationships/hyperlink" Target="https://login.consultant.ru/link/?req=doc&amp;base=LAW&amp;n=302996&amp;date=12.02.2026&amp;dst=100076&amp;field=134" TargetMode = "External"/><Relationship Id="rId107" Type="http://schemas.openxmlformats.org/officeDocument/2006/relationships/hyperlink" Target="https://login.consultant.ru/link/?req=doc&amp;base=LAW&amp;n=302996&amp;date=12.02.2026&amp;dst=100077&amp;field=134" TargetMode = "External"/><Relationship Id="rId108" Type="http://schemas.openxmlformats.org/officeDocument/2006/relationships/hyperlink" Target="https://login.consultant.ru/link/?req=doc&amp;base=LAW&amp;n=508366&amp;date=12.02.2026&amp;dst=100566&amp;field=134" TargetMode = "External"/><Relationship Id="rId109" Type="http://schemas.openxmlformats.org/officeDocument/2006/relationships/hyperlink" Target="https://login.consultant.ru/link/?req=doc&amp;base=LAW&amp;n=454112&amp;date=12.02.2026&amp;dst=100690&amp;field=134" TargetMode = "External"/><Relationship Id="rId110" Type="http://schemas.openxmlformats.org/officeDocument/2006/relationships/hyperlink" Target="https://login.consultant.ru/link/?req=doc&amp;base=LAW&amp;n=508366&amp;date=12.02.2026&amp;dst=100569&amp;field=134" TargetMode = "External"/><Relationship Id="rId111" Type="http://schemas.openxmlformats.org/officeDocument/2006/relationships/hyperlink" Target="https://login.consultant.ru/link/?req=doc&amp;base=LAW&amp;n=302996&amp;date=12.02.2026&amp;dst=100079&amp;field=134" TargetMode = "External"/><Relationship Id="rId112" Type="http://schemas.openxmlformats.org/officeDocument/2006/relationships/hyperlink" Target="https://login.consultant.ru/link/?req=doc&amp;base=LAW&amp;n=380602&amp;date=12.02.2026" TargetMode = "External"/><Relationship Id="rId113" Type="http://schemas.openxmlformats.org/officeDocument/2006/relationships/hyperlink" Target="https://login.consultant.ru/link/?req=doc&amp;base=LAW&amp;n=508366&amp;date=12.02.2026&amp;dst=100570&amp;field=134" TargetMode = "External"/><Relationship Id="rId114" Type="http://schemas.openxmlformats.org/officeDocument/2006/relationships/hyperlink" Target="https://login.consultant.ru/link/?req=doc&amp;base=LAW&amp;n=380602&amp;date=12.02.2026&amp;dst=101648&amp;field=134" TargetMode = "External"/><Relationship Id="rId115" Type="http://schemas.openxmlformats.org/officeDocument/2006/relationships/hyperlink" Target="https://login.consultant.ru/link/?req=doc&amp;base=LAW&amp;n=380602&amp;date=12.02.2026&amp;dst=102707&amp;field=134" TargetMode = "External"/><Relationship Id="rId116" Type="http://schemas.openxmlformats.org/officeDocument/2006/relationships/hyperlink" Target="https://login.consultant.ru/link/?req=doc&amp;base=LAW&amp;n=508366&amp;date=12.02.2026&amp;dst=100572&amp;field=134" TargetMode = "External"/><Relationship Id="rId117" Type="http://schemas.openxmlformats.org/officeDocument/2006/relationships/hyperlink" Target="https://login.consultant.ru/link/?req=doc&amp;base=LAW&amp;n=508366&amp;date=12.02.2026&amp;dst=100574&amp;field=134" TargetMode = "External"/><Relationship Id="rId118" Type="http://schemas.openxmlformats.org/officeDocument/2006/relationships/hyperlink" Target="https://login.consultant.ru/link/?req=doc&amp;base=LAW&amp;n=508366&amp;date=12.02.2026&amp;dst=100576&amp;field=134" TargetMode = "External"/><Relationship Id="rId119" Type="http://schemas.openxmlformats.org/officeDocument/2006/relationships/hyperlink" Target="https://login.consultant.ru/link/?req=doc&amp;base=LAW&amp;n=454112&amp;date=12.02.2026&amp;dst=100696&amp;field=134" TargetMode = "External"/><Relationship Id="rId120" Type="http://schemas.openxmlformats.org/officeDocument/2006/relationships/hyperlink" Target="https://login.consultant.ru/link/?req=doc&amp;base=LAW&amp;n=508366&amp;date=12.02.2026&amp;dst=100577&amp;field=134" TargetMode = "External"/><Relationship Id="rId121" Type="http://schemas.openxmlformats.org/officeDocument/2006/relationships/hyperlink" Target="https://login.consultant.ru/link/?req=doc&amp;base=LAW&amp;n=508366&amp;date=12.02.2026&amp;dst=100579&amp;field=134" TargetMode = "External"/><Relationship Id="rId122" Type="http://schemas.openxmlformats.org/officeDocument/2006/relationships/hyperlink" Target="https://login.consultant.ru/link/?req=doc&amp;base=LAW&amp;n=504963&amp;date=12.02.2026&amp;dst=100009&amp;field=134" TargetMode = "External"/><Relationship Id="rId123" Type="http://schemas.openxmlformats.org/officeDocument/2006/relationships/hyperlink" Target="https://login.consultant.ru/link/?req=doc&amp;base=LAW&amp;n=453907&amp;date=12.02.2026&amp;dst=100035&amp;field=134" TargetMode = "External"/><Relationship Id="rId124" Type="http://schemas.openxmlformats.org/officeDocument/2006/relationships/hyperlink" Target="https://login.consultant.ru/link/?req=doc&amp;base=LAW&amp;n=508366&amp;date=12.02.2026&amp;dst=100580&amp;field=134" TargetMode = "External"/><Relationship Id="rId125" Type="http://schemas.openxmlformats.org/officeDocument/2006/relationships/hyperlink" Target="https://login.consultant.ru/link/?req=doc&amp;base=LAW&amp;n=508366&amp;date=12.02.2026&amp;dst=100582&amp;field=134" TargetMode = "External"/><Relationship Id="rId126" Type="http://schemas.openxmlformats.org/officeDocument/2006/relationships/hyperlink" Target="https://login.consultant.ru/link/?req=doc&amp;base=LAW&amp;n=380602&amp;date=12.02.2026&amp;dst=101027&amp;field=134" TargetMode = "External"/><Relationship Id="rId127" Type="http://schemas.openxmlformats.org/officeDocument/2006/relationships/hyperlink" Target="https://login.consultant.ru/link/?req=doc&amp;base=LAW&amp;n=380602&amp;date=12.02.2026&amp;dst=101035&amp;field=134" TargetMode = "External"/><Relationship Id="rId128" Type="http://schemas.openxmlformats.org/officeDocument/2006/relationships/hyperlink" Target="https://login.consultant.ru/link/?req=doc&amp;base=LAW&amp;n=523228&amp;date=12.02.2026&amp;dst=100&amp;field=134" TargetMode = "External"/><Relationship Id="rId129" Type="http://schemas.openxmlformats.org/officeDocument/2006/relationships/hyperlink" Target="https://login.consultant.ru/link/?req=doc&amp;base=LAW&amp;n=508366&amp;date=12.02.2026&amp;dst=100583&amp;field=134" TargetMode = "External"/><Relationship Id="rId130" Type="http://schemas.openxmlformats.org/officeDocument/2006/relationships/hyperlink" Target="https://login.consultant.ru/link/?req=doc&amp;base=LAW&amp;n=380602&amp;date=12.02.2026&amp;dst=101027&amp;field=134" TargetMode = "External"/><Relationship Id="rId131" Type="http://schemas.openxmlformats.org/officeDocument/2006/relationships/hyperlink" Target="https://login.consultant.ru/link/?req=doc&amp;base=LAW&amp;n=380602&amp;date=12.02.2026&amp;dst=101035&amp;field=134" TargetMode = "External"/><Relationship Id="rId132" Type="http://schemas.openxmlformats.org/officeDocument/2006/relationships/hyperlink" Target="https://login.consultant.ru/link/?req=doc&amp;base=LAW&amp;n=508366&amp;date=12.02.2026&amp;dst=100585&amp;field=134" TargetMode = "External"/><Relationship Id="rId133" Type="http://schemas.openxmlformats.org/officeDocument/2006/relationships/hyperlink" Target="https://login.consultant.ru/link/?req=doc&amp;base=LAW&amp;n=508366&amp;date=12.02.2026&amp;dst=100587&amp;field=134" TargetMode = "External"/><Relationship Id="rId134" Type="http://schemas.openxmlformats.org/officeDocument/2006/relationships/hyperlink" Target="https://login.consultant.ru/link/?req=doc&amp;base=LAW&amp;n=454112&amp;date=12.02.2026&amp;dst=100706&amp;field=134" TargetMode = "External"/><Relationship Id="rId135" Type="http://schemas.openxmlformats.org/officeDocument/2006/relationships/hyperlink" Target="https://login.consultant.ru/link/?req=doc&amp;base=LAW&amp;n=380602&amp;date=12.02.2026&amp;dst=102801&amp;field=134" TargetMode = "External"/><Relationship Id="rId136" Type="http://schemas.openxmlformats.org/officeDocument/2006/relationships/hyperlink" Target="https://login.consultant.ru/link/?req=doc&amp;base=LAW&amp;n=508366&amp;date=12.02.2026&amp;dst=100589&amp;field=134" TargetMode = "External"/><Relationship Id="rId137" Type="http://schemas.openxmlformats.org/officeDocument/2006/relationships/hyperlink" Target="https://login.consultant.ru/link/?req=doc&amp;base=LAW&amp;n=302996&amp;date=12.02.2026&amp;dst=100081&amp;field=134" TargetMode = "External"/><Relationship Id="rId138" Type="http://schemas.openxmlformats.org/officeDocument/2006/relationships/hyperlink" Target="https://login.consultant.ru/link/?req=doc&amp;base=LAW&amp;n=498902&amp;date=12.02.2026&amp;dst=100011&amp;field=134" TargetMode = "External"/><Relationship Id="rId139" Type="http://schemas.openxmlformats.org/officeDocument/2006/relationships/hyperlink" Target="https://login.consultant.ru/link/?req=doc&amp;base=LAW&amp;n=498902&amp;date=12.02.2026&amp;dst=100049&amp;field=134" TargetMode = "External"/><Relationship Id="rId140" Type="http://schemas.openxmlformats.org/officeDocument/2006/relationships/hyperlink" Target="https://login.consultant.ru/link/?req=doc&amp;base=LAW&amp;n=498902&amp;date=12.02.2026&amp;dst=100085&amp;field=134" TargetMode = "External"/><Relationship Id="rId141" Type="http://schemas.openxmlformats.org/officeDocument/2006/relationships/hyperlink" Target="https://login.consultant.ru/link/?req=doc&amp;base=LAW&amp;n=302996&amp;date=12.02.2026&amp;dst=100083&amp;field=134" TargetMode = "External"/><Relationship Id="rId142" Type="http://schemas.openxmlformats.org/officeDocument/2006/relationships/hyperlink" Target="https://login.consultant.ru/link/?req=doc&amp;base=LAW&amp;n=508366&amp;date=12.02.2026&amp;dst=100590&amp;field=134" TargetMode = "External"/><Relationship Id="rId143" Type="http://schemas.openxmlformats.org/officeDocument/2006/relationships/hyperlink" Target="https://login.consultant.ru/link/?req=doc&amp;base=LAW&amp;n=380602&amp;date=12.02.2026&amp;dst=102770&amp;field=134" TargetMode = "External"/><Relationship Id="rId144" Type="http://schemas.openxmlformats.org/officeDocument/2006/relationships/hyperlink" Target="https://login.consultant.ru/link/?req=doc&amp;base=LAW&amp;n=508366&amp;date=12.02.2026&amp;dst=100592&amp;field=134" TargetMode = "External"/><Relationship Id="rId145" Type="http://schemas.openxmlformats.org/officeDocument/2006/relationships/hyperlink" Target="https://login.consultant.ru/link/?req=doc&amp;base=LAW&amp;n=508366&amp;date=12.02.2026&amp;dst=100594&amp;field=134" TargetMode = "External"/><Relationship Id="rId146" Type="http://schemas.openxmlformats.org/officeDocument/2006/relationships/hyperlink" Target="https://login.consultant.ru/link/?req=doc&amp;base=LAW&amp;n=508366&amp;date=12.02.2026&amp;dst=100601&amp;field=134" TargetMode = "External"/><Relationship Id="rId147" Type="http://schemas.openxmlformats.org/officeDocument/2006/relationships/hyperlink" Target="https://login.consultant.ru/link/?req=doc&amp;base=LAW&amp;n=195854&amp;date=12.02.2026&amp;dst=100011&amp;field=134" TargetMode = "External"/><Relationship Id="rId148" Type="http://schemas.openxmlformats.org/officeDocument/2006/relationships/hyperlink" Target="https://login.consultant.ru/link/?req=doc&amp;base=LAW&amp;n=508366&amp;date=12.02.2026&amp;dst=100602&amp;field=134" TargetMode = "External"/><Relationship Id="rId149" Type="http://schemas.openxmlformats.org/officeDocument/2006/relationships/hyperlink" Target="https://login.consultant.ru/link/?req=doc&amp;base=LAW&amp;n=380602&amp;date=12.02.2026&amp;dst=102807&amp;field=134" TargetMode = "External"/><Relationship Id="rId150" Type="http://schemas.openxmlformats.org/officeDocument/2006/relationships/hyperlink" Target="https://login.consultant.ru/link/?req=doc&amp;base=LAW&amp;n=525288&amp;date=12.02.2026&amp;dst=100162&amp;field=134" TargetMode = "External"/><Relationship Id="rId151" Type="http://schemas.openxmlformats.org/officeDocument/2006/relationships/hyperlink" Target="https://login.consultant.ru/link/?req=doc&amp;base=LAW&amp;n=380602&amp;date=12.02.2026&amp;dst=102770&amp;field=134" TargetMode = "External"/><Relationship Id="rId152" Type="http://schemas.openxmlformats.org/officeDocument/2006/relationships/hyperlink" Target="https://login.consultant.ru/link/?req=doc&amp;base=LAW&amp;n=508366&amp;date=12.02.2026&amp;dst=100603&amp;field=134" TargetMode = "External"/><Relationship Id="rId153" Type="http://schemas.openxmlformats.org/officeDocument/2006/relationships/hyperlink" Target="https://login.consultant.ru/link/?req=doc&amp;base=LAW&amp;n=380602&amp;date=12.02.2026&amp;dst=102770&amp;field=134" TargetMode = "External"/><Relationship Id="rId154" Type="http://schemas.openxmlformats.org/officeDocument/2006/relationships/hyperlink" Target="https://login.consultant.ru/link/?req=doc&amp;base=LAW&amp;n=508366&amp;date=12.02.2026&amp;dst=100605&amp;field=134" TargetMode = "External"/><Relationship Id="rId155" Type="http://schemas.openxmlformats.org/officeDocument/2006/relationships/hyperlink" Target="https://login.consultant.ru/link/?req=doc&amp;base=LAW&amp;n=454112&amp;date=12.02.2026&amp;dst=100711&amp;field=134" TargetMode = "External"/><Relationship Id="rId156" Type="http://schemas.openxmlformats.org/officeDocument/2006/relationships/hyperlink" Target="https://login.consultant.ru/link/?req=doc&amp;base=LAW&amp;n=508366&amp;date=12.02.2026&amp;dst=100609&amp;field=134" TargetMode = "External"/><Relationship Id="rId157" Type="http://schemas.openxmlformats.org/officeDocument/2006/relationships/hyperlink" Target="https://login.consultant.ru/link/?req=doc&amp;base=LAW&amp;n=454112&amp;date=12.02.2026&amp;dst=100712&amp;field=134" TargetMode = "External"/><Relationship Id="rId158" Type="http://schemas.openxmlformats.org/officeDocument/2006/relationships/hyperlink" Target="https://login.consultant.ru/link/?req=doc&amp;base=LAW&amp;n=380602&amp;date=12.02.2026&amp;dst=102765&amp;field=134" TargetMode = "External"/><Relationship Id="rId159" Type="http://schemas.openxmlformats.org/officeDocument/2006/relationships/hyperlink" Target="https://login.consultant.ru/link/?req=doc&amp;base=LAW&amp;n=508366&amp;date=12.02.2026&amp;dst=100611&amp;field=134" TargetMode = "External"/><Relationship Id="rId160" Type="http://schemas.openxmlformats.org/officeDocument/2006/relationships/hyperlink" Target="https://login.consultant.ru/link/?req=doc&amp;base=LAW&amp;n=380602&amp;date=12.02.2026&amp;dst=102770&amp;field=134" TargetMode = "External"/><Relationship Id="rId161" Type="http://schemas.openxmlformats.org/officeDocument/2006/relationships/hyperlink" Target="https://login.consultant.ru/link/?req=doc&amp;base=LAW&amp;n=508366&amp;date=12.02.2026&amp;dst=100613&amp;field=134" TargetMode = "External"/><Relationship Id="rId162" Type="http://schemas.openxmlformats.org/officeDocument/2006/relationships/hyperlink" Target="https://login.consultant.ru/link/?req=doc&amp;base=LAW&amp;n=508366&amp;date=12.02.2026&amp;dst=100614&amp;field=134" TargetMode = "External"/><Relationship Id="rId163" Type="http://schemas.openxmlformats.org/officeDocument/2006/relationships/hyperlink" Target="https://login.consultant.ru/link/?req=doc&amp;base=LAW&amp;n=380602&amp;date=12.02.2026&amp;dst=102776&amp;field=134" TargetMode = "External"/><Relationship Id="rId164" Type="http://schemas.openxmlformats.org/officeDocument/2006/relationships/hyperlink" Target="https://login.consultant.ru/link/?req=doc&amp;base=LAW&amp;n=380602&amp;date=12.02.2026&amp;dst=102778&amp;field=134" TargetMode = "External"/><Relationship Id="rId165" Type="http://schemas.openxmlformats.org/officeDocument/2006/relationships/hyperlink" Target="https://login.consultant.ru/link/?req=doc&amp;base=LAW&amp;n=380602&amp;date=12.02.2026&amp;dst=102780&amp;field=134" TargetMode = "External"/><Relationship Id="rId166" Type="http://schemas.openxmlformats.org/officeDocument/2006/relationships/hyperlink" Target="https://login.consultant.ru/link/?req=doc&amp;base=LAW&amp;n=472566&amp;date=12.02.2026&amp;dst=100010&amp;field=134" TargetMode = "External"/><Relationship Id="rId167" Type="http://schemas.openxmlformats.org/officeDocument/2006/relationships/hyperlink" Target="https://login.consultant.ru/link/?req=doc&amp;base=LAW&amp;n=508366&amp;date=12.02.2026&amp;dst=100618&amp;field=134" TargetMode = "External"/><Relationship Id="rId168" Type="http://schemas.openxmlformats.org/officeDocument/2006/relationships/hyperlink" Target="https://login.consultant.ru/link/?req=doc&amp;base=LAW&amp;n=508366&amp;date=12.02.2026&amp;dst=100619&amp;field=134" TargetMode = "External"/><Relationship Id="rId169" Type="http://schemas.openxmlformats.org/officeDocument/2006/relationships/hyperlink" Target="https://login.consultant.ru/link/?req=doc&amp;base=LAW&amp;n=454112&amp;date=12.02.2026&amp;dst=100717&amp;field=134" TargetMode = "External"/><Relationship Id="rId170" Type="http://schemas.openxmlformats.org/officeDocument/2006/relationships/hyperlink" Target="https://login.consultant.ru/link/?req=doc&amp;base=LAW&amp;n=380602&amp;date=12.02.2026&amp;dst=106096&amp;field=134" TargetMode = "External"/><Relationship Id="rId171" Type="http://schemas.openxmlformats.org/officeDocument/2006/relationships/hyperlink" Target="https://login.consultant.ru/link/?req=doc&amp;base=LAW&amp;n=380602&amp;date=12.02.2026&amp;dst=106099&amp;field=134" TargetMode = "External"/><Relationship Id="rId172" Type="http://schemas.openxmlformats.org/officeDocument/2006/relationships/hyperlink" Target="https://login.consultant.ru/link/?req=doc&amp;base=LAW&amp;n=302996&amp;date=12.02.2026&amp;dst=100086&amp;field=134" TargetMode = "External"/><Relationship Id="rId173" Type="http://schemas.openxmlformats.org/officeDocument/2006/relationships/hyperlink" Target="https://login.consultant.ru/link/?req=doc&amp;base=LAW&amp;n=508366&amp;date=12.02.2026&amp;dst=100622&amp;field=134" TargetMode = "External"/><Relationship Id="rId174" Type="http://schemas.openxmlformats.org/officeDocument/2006/relationships/hyperlink" Target="https://login.consultant.ru/link/?req=doc&amp;base=LAW&amp;n=508366&amp;date=12.02.2026&amp;dst=100623&amp;field=134" TargetMode = "External"/><Relationship Id="rId175" Type="http://schemas.openxmlformats.org/officeDocument/2006/relationships/hyperlink" Target="https://login.consultant.ru/link/?req=doc&amp;base=LAW&amp;n=380602&amp;date=12.02.2026&amp;dst=106096&amp;field=134" TargetMode = "External"/><Relationship Id="rId176" Type="http://schemas.openxmlformats.org/officeDocument/2006/relationships/hyperlink" Target="https://login.consultant.ru/link/?req=doc&amp;base=LAW&amp;n=380602&amp;date=12.02.2026&amp;dst=106099&amp;field=134" TargetMode = "External"/><Relationship Id="rId177" Type="http://schemas.openxmlformats.org/officeDocument/2006/relationships/hyperlink" Target="https://login.consultant.ru/link/?req=doc&amp;base=LAW&amp;n=380602&amp;date=12.02.2026&amp;dst=106121&amp;field=134" TargetMode = "External"/><Relationship Id="rId178" Type="http://schemas.openxmlformats.org/officeDocument/2006/relationships/hyperlink" Target="https://login.consultant.ru/link/?req=doc&amp;base=LAW&amp;n=380602&amp;date=12.02.2026&amp;dst=106123&amp;field=134" TargetMode = "External"/><Relationship Id="rId179" Type="http://schemas.openxmlformats.org/officeDocument/2006/relationships/hyperlink" Target="https://login.consultant.ru/link/?req=doc&amp;base=LAW&amp;n=508366&amp;date=12.02.2026&amp;dst=100625&amp;field=134" TargetMode = "External"/><Relationship Id="rId180" Type="http://schemas.openxmlformats.org/officeDocument/2006/relationships/hyperlink" Target="https://login.consultant.ru/link/?req=doc&amp;base=LAW&amp;n=380602&amp;date=12.02.2026&amp;dst=106102&amp;field=134" TargetMode = "External"/><Relationship Id="rId181" Type="http://schemas.openxmlformats.org/officeDocument/2006/relationships/hyperlink" Target="https://login.consultant.ru/link/?req=doc&amp;base=LAW&amp;n=380602&amp;date=12.02.2026&amp;dst=106120&amp;field=134" TargetMode = "External"/><Relationship Id="rId182" Type="http://schemas.openxmlformats.org/officeDocument/2006/relationships/hyperlink" Target="https://login.consultant.ru/link/?req=doc&amp;base=LAW&amp;n=508366&amp;date=12.02.2026&amp;dst=100627&amp;field=134" TargetMode = "External"/><Relationship Id="rId183" Type="http://schemas.openxmlformats.org/officeDocument/2006/relationships/hyperlink" Target="https://login.consultant.ru/link/?req=doc&amp;base=LAW&amp;n=380602&amp;date=12.02.2026&amp;dst=106172&amp;field=134" TargetMode = "External"/><Relationship Id="rId184" Type="http://schemas.openxmlformats.org/officeDocument/2006/relationships/hyperlink" Target="https://login.consultant.ru/link/?req=doc&amp;base=LAW&amp;n=508366&amp;date=12.02.2026&amp;dst=100628&amp;field=134" TargetMode = "External"/><Relationship Id="rId185" Type="http://schemas.openxmlformats.org/officeDocument/2006/relationships/hyperlink" Target="https://login.consultant.ru/link/?req=doc&amp;base=LAW&amp;n=380602&amp;date=12.02.2026&amp;dst=106128&amp;field=134" TargetMode = "External"/><Relationship Id="rId186" Type="http://schemas.openxmlformats.org/officeDocument/2006/relationships/hyperlink" Target="https://login.consultant.ru/link/?req=doc&amp;base=LAW&amp;n=380602&amp;date=12.02.2026&amp;dst=106159&amp;field=134" TargetMode = "External"/><Relationship Id="rId187" Type="http://schemas.openxmlformats.org/officeDocument/2006/relationships/hyperlink" Target="https://login.consultant.ru/link/?req=doc&amp;base=LAW&amp;n=508366&amp;date=12.02.2026&amp;dst=100629&amp;field=134" TargetMode = "External"/><Relationship Id="rId188" Type="http://schemas.openxmlformats.org/officeDocument/2006/relationships/hyperlink" Target="https://login.consultant.ru/link/?req=doc&amp;base=LAW&amp;n=508366&amp;date=12.02.2026&amp;dst=100633&amp;field=134" TargetMode = "External"/><Relationship Id="rId189" Type="http://schemas.openxmlformats.org/officeDocument/2006/relationships/hyperlink" Target="https://login.consultant.ru/link/?req=doc&amp;base=LAW&amp;n=380602&amp;date=12.02.2026&amp;dst=106173&amp;field=134" TargetMode = "External"/><Relationship Id="rId190" Type="http://schemas.openxmlformats.org/officeDocument/2006/relationships/hyperlink" Target="https://login.consultant.ru/link/?req=doc&amp;base=LAW&amp;n=508366&amp;date=12.02.2026&amp;dst=100634&amp;field=134" TargetMode = "External"/><Relationship Id="rId191" Type="http://schemas.openxmlformats.org/officeDocument/2006/relationships/hyperlink" Target="https://login.consultant.ru/link/?req=doc&amp;base=LAW&amp;n=508366&amp;date=12.02.2026&amp;dst=100636&amp;field=134" TargetMode = "External"/><Relationship Id="rId192" Type="http://schemas.openxmlformats.org/officeDocument/2006/relationships/hyperlink" Target="https://login.consultant.ru/link/?req=doc&amp;base=LAW&amp;n=473462&amp;date=12.02.2026&amp;dst=100012&amp;field=134" TargetMode = "External"/><Relationship Id="rId193" Type="http://schemas.openxmlformats.org/officeDocument/2006/relationships/hyperlink" Target="https://login.consultant.ru/link/?req=doc&amp;base=LAW&amp;n=473462&amp;date=12.02.2026&amp;dst=100105&amp;field=134" TargetMode = "External"/><Relationship Id="rId194" Type="http://schemas.openxmlformats.org/officeDocument/2006/relationships/hyperlink" Target="https://login.consultant.ru/link/?req=doc&amp;base=LAW&amp;n=181869&amp;date=12.02.2026&amp;dst=100010&amp;field=134" TargetMode = "External"/><Relationship Id="rId195" Type="http://schemas.openxmlformats.org/officeDocument/2006/relationships/hyperlink" Target="https://login.consultant.ru/link/?req=doc&amp;base=LAW&amp;n=508366&amp;date=12.02.2026&amp;dst=100637&amp;field=134" TargetMode = "External"/><Relationship Id="rId196" Type="http://schemas.openxmlformats.org/officeDocument/2006/relationships/hyperlink" Target="https://login.consultant.ru/link/?req=doc&amp;base=LAW&amp;n=380602&amp;date=12.02.2026&amp;dst=106075&amp;field=134" TargetMode = "External"/><Relationship Id="rId197" Type="http://schemas.openxmlformats.org/officeDocument/2006/relationships/hyperlink" Target="https://login.consultant.ru/link/?req=doc&amp;base=LAW&amp;n=508366&amp;date=12.02.2026&amp;dst=100638&amp;field=134" TargetMode = "External"/><Relationship Id="rId198" Type="http://schemas.openxmlformats.org/officeDocument/2006/relationships/hyperlink" Target="https://login.consultant.ru/link/?req=doc&amp;base=LAW&amp;n=508366&amp;date=12.02.2026&amp;dst=100640&amp;field=134" TargetMode = "External"/><Relationship Id="rId199" Type="http://schemas.openxmlformats.org/officeDocument/2006/relationships/hyperlink" Target="https://login.consultant.ru/link/?req=doc&amp;base=LAW&amp;n=508366&amp;date=12.02.2026&amp;dst=101626&amp;field=134" TargetMode = "External"/><Relationship Id="rId200" Type="http://schemas.openxmlformats.org/officeDocument/2006/relationships/hyperlink" Target="https://login.consultant.ru/link/?req=doc&amp;base=LAW&amp;n=508366&amp;date=12.02.2026&amp;dst=100643&amp;field=134" TargetMode = "External"/><Relationship Id="rId201" Type="http://schemas.openxmlformats.org/officeDocument/2006/relationships/hyperlink" Target="https://login.consultant.ru/link/?req=doc&amp;base=LAW&amp;n=181869&amp;date=12.02.2026&amp;dst=100012&amp;field=134" TargetMode = "External"/><Relationship Id="rId202" Type="http://schemas.openxmlformats.org/officeDocument/2006/relationships/hyperlink" Target="https://login.consultant.ru/link/?req=doc&amp;base=LAW&amp;n=302996&amp;date=12.02.2026&amp;dst=100091&amp;field=134" TargetMode = "External"/><Relationship Id="rId203" Type="http://schemas.openxmlformats.org/officeDocument/2006/relationships/hyperlink" Target="https://login.consultant.ru/link/?req=doc&amp;base=LAW&amp;n=508366&amp;date=12.02.2026&amp;dst=100645&amp;field=134" TargetMode = "External"/><Relationship Id="rId204" Type="http://schemas.openxmlformats.org/officeDocument/2006/relationships/hyperlink" Target="https://login.consultant.ru/link/?req=doc&amp;base=LAW&amp;n=380602&amp;date=12.02.2026&amp;dst=101349&amp;field=134" TargetMode = "External"/><Relationship Id="rId205" Type="http://schemas.openxmlformats.org/officeDocument/2006/relationships/hyperlink" Target="https://login.consultant.ru/link/?req=doc&amp;base=LAW&amp;n=508366&amp;date=12.02.2026&amp;dst=100647&amp;field=134" TargetMode = "External"/><Relationship Id="rId206" Type="http://schemas.openxmlformats.org/officeDocument/2006/relationships/hyperlink" Target="https://login.consultant.ru/link/?req=doc&amp;base=LAW&amp;n=508366&amp;date=12.02.2026&amp;dst=100648&amp;field=134" TargetMode = "External"/><Relationship Id="rId207" Type="http://schemas.openxmlformats.org/officeDocument/2006/relationships/hyperlink" Target="https://login.consultant.ru/link/?req=doc&amp;base=LAW&amp;n=508366&amp;date=12.02.2026&amp;dst=100650&amp;field=134" TargetMode = "External"/><Relationship Id="rId208" Type="http://schemas.openxmlformats.org/officeDocument/2006/relationships/hyperlink" Target="https://login.consultant.ru/link/?req=doc&amp;base=LAW&amp;n=454112&amp;date=12.02.2026&amp;dst=100732&amp;field=134" TargetMode = "External"/><Relationship Id="rId209" Type="http://schemas.openxmlformats.org/officeDocument/2006/relationships/hyperlink" Target="https://login.consultant.ru/link/?req=doc&amp;base=LAW&amp;n=380602&amp;date=12.02.2026&amp;dst=102809&amp;field=134" TargetMode = "External"/><Relationship Id="rId210" Type="http://schemas.openxmlformats.org/officeDocument/2006/relationships/hyperlink" Target="https://login.consultant.ru/link/?req=doc&amp;base=LAW&amp;n=380602&amp;date=12.02.2026&amp;dst=106075&amp;field=134" TargetMode = "External"/><Relationship Id="rId211" Type="http://schemas.openxmlformats.org/officeDocument/2006/relationships/hyperlink" Target="https://login.consultant.ru/link/?req=doc&amp;base=LAW&amp;n=508366&amp;date=12.02.2026&amp;dst=100652&amp;field=134" TargetMode = "External"/><Relationship Id="rId212" Type="http://schemas.openxmlformats.org/officeDocument/2006/relationships/hyperlink" Target="https://login.consultant.ru/link/?req=doc&amp;base=LAW&amp;n=380602&amp;date=12.02.2026&amp;dst=106075&amp;field=134" TargetMode = "External"/><Relationship Id="rId213" Type="http://schemas.openxmlformats.org/officeDocument/2006/relationships/hyperlink" Target="https://login.consultant.ru/link/?req=doc&amp;base=LAW&amp;n=508366&amp;date=12.02.2026&amp;dst=100654&amp;field=134" TargetMode = "External"/><Relationship Id="rId214" Type="http://schemas.openxmlformats.org/officeDocument/2006/relationships/hyperlink" Target="https://login.consultant.ru/link/?req=doc&amp;base=LAW&amp;n=380602&amp;date=12.02.2026&amp;dst=106131&amp;field=134" TargetMode = "External"/><Relationship Id="rId215" Type="http://schemas.openxmlformats.org/officeDocument/2006/relationships/hyperlink" Target="https://login.consultant.ru/link/?req=doc&amp;base=LAW&amp;n=508366&amp;date=12.02.2026&amp;dst=100655&amp;field=134" TargetMode = "External"/><Relationship Id="rId216" Type="http://schemas.openxmlformats.org/officeDocument/2006/relationships/hyperlink" Target="https://login.consultant.ru/link/?req=doc&amp;base=LAW&amp;n=508366&amp;date=12.02.2026&amp;dst=100657&amp;field=134" TargetMode = "External"/><Relationship Id="rId217" Type="http://schemas.openxmlformats.org/officeDocument/2006/relationships/hyperlink" Target="https://login.consultant.ru/link/?req=doc&amp;base=LAW&amp;n=508366&amp;date=12.02.2026&amp;dst=100658&amp;field=134" TargetMode = "External"/><Relationship Id="rId218" Type="http://schemas.openxmlformats.org/officeDocument/2006/relationships/hyperlink" Target="https://login.consultant.ru/link/?req=doc&amp;base=LAW&amp;n=508366&amp;date=12.02.2026&amp;dst=100659&amp;field=134" TargetMode = "External"/><Relationship Id="rId219" Type="http://schemas.openxmlformats.org/officeDocument/2006/relationships/hyperlink" Target="https://login.consultant.ru/link/?req=doc&amp;base=LAW&amp;n=508366&amp;date=12.02.2026&amp;dst=100660&amp;field=134" TargetMode = "External"/><Relationship Id="rId220" Type="http://schemas.openxmlformats.org/officeDocument/2006/relationships/hyperlink" Target="https://login.consultant.ru/link/?req=doc&amp;base=LAW&amp;n=475551&amp;date=12.02.2026&amp;dst=100010&amp;field=134" TargetMode = "External"/><Relationship Id="rId221" Type="http://schemas.openxmlformats.org/officeDocument/2006/relationships/hyperlink" Target="https://login.consultant.ru/link/?req=doc&amp;base=LAW&amp;n=508366&amp;date=12.02.2026&amp;dst=100664&amp;field=134" TargetMode = "External"/><Relationship Id="rId222" Type="http://schemas.openxmlformats.org/officeDocument/2006/relationships/hyperlink" Target="https://login.consultant.ru/link/?req=doc&amp;base=LAW&amp;n=508366&amp;date=12.02.2026&amp;dst=100665&amp;field=134" TargetMode = "External"/><Relationship Id="rId223" Type="http://schemas.openxmlformats.org/officeDocument/2006/relationships/hyperlink" Target="https://login.consultant.ru/link/?req=doc&amp;base=LAW&amp;n=380602&amp;date=12.02.2026&amp;dst=102811&amp;field=134" TargetMode = "External"/><Relationship Id="rId224" Type="http://schemas.openxmlformats.org/officeDocument/2006/relationships/hyperlink" Target="https://login.consultant.ru/link/?req=doc&amp;base=LAW&amp;n=380602&amp;date=12.02.2026&amp;dst=102812&amp;field=134" TargetMode = "External"/><Relationship Id="rId225" Type="http://schemas.openxmlformats.org/officeDocument/2006/relationships/hyperlink" Target="https://login.consultant.ru/link/?req=doc&amp;base=LAW&amp;n=508366&amp;date=12.02.2026&amp;dst=100667&amp;field=134" TargetMode = "External"/><Relationship Id="rId226" Type="http://schemas.openxmlformats.org/officeDocument/2006/relationships/hyperlink" Target="https://login.consultant.ru/link/?req=doc&amp;base=LAW&amp;n=508366&amp;date=12.02.2026&amp;dst=100669&amp;field=134" TargetMode = "External"/><Relationship Id="rId227" Type="http://schemas.openxmlformats.org/officeDocument/2006/relationships/hyperlink" Target="https://login.consultant.ru/link/?req=doc&amp;base=LAW&amp;n=508366&amp;date=12.02.2026&amp;dst=100673&amp;field=134" TargetMode = "External"/><Relationship Id="rId228" Type="http://schemas.openxmlformats.org/officeDocument/2006/relationships/hyperlink" Target="https://login.consultant.ru/link/?req=doc&amp;base=LAW&amp;n=380602&amp;date=12.02.2026&amp;dst=102857&amp;field=134" TargetMode = "External"/><Relationship Id="rId229" Type="http://schemas.openxmlformats.org/officeDocument/2006/relationships/hyperlink" Target="https://login.consultant.ru/link/?req=doc&amp;base=LAW&amp;n=380602&amp;date=12.02.2026&amp;dst=102860&amp;field=134" TargetMode = "External"/><Relationship Id="rId230" Type="http://schemas.openxmlformats.org/officeDocument/2006/relationships/hyperlink" Target="https://login.consultant.ru/link/?req=doc&amp;base=LAW&amp;n=508366&amp;date=12.02.2026&amp;dst=100675&amp;field=134" TargetMode = "External"/><Relationship Id="rId231" Type="http://schemas.openxmlformats.org/officeDocument/2006/relationships/hyperlink" Target="https://login.consultant.ru/link/?req=doc&amp;base=LAW&amp;n=508366&amp;date=12.02.2026&amp;dst=100680&amp;field=134" TargetMode = "External"/><Relationship Id="rId232" Type="http://schemas.openxmlformats.org/officeDocument/2006/relationships/hyperlink" Target="https://login.consultant.ru/link/?req=doc&amp;base=LAW&amp;n=380602&amp;date=12.02.2026&amp;dst=102771&amp;field=134" TargetMode = "External"/><Relationship Id="rId233" Type="http://schemas.openxmlformats.org/officeDocument/2006/relationships/hyperlink" Target="https://login.consultant.ru/link/?req=doc&amp;base=LAW&amp;n=380602&amp;date=12.02.2026&amp;dst=102856&amp;field=134" TargetMode = "External"/><Relationship Id="rId234" Type="http://schemas.openxmlformats.org/officeDocument/2006/relationships/hyperlink" Target="https://login.consultant.ru/link/?req=doc&amp;base=LAW&amp;n=508366&amp;date=12.02.2026&amp;dst=100681&amp;field=134" TargetMode = "External"/><Relationship Id="rId235" Type="http://schemas.openxmlformats.org/officeDocument/2006/relationships/hyperlink" Target="https://login.consultant.ru/link/?req=doc&amp;base=LAW&amp;n=380602&amp;date=12.02.2026&amp;dst=102771&amp;field=134" TargetMode = "External"/><Relationship Id="rId236" Type="http://schemas.openxmlformats.org/officeDocument/2006/relationships/hyperlink" Target="https://login.consultant.ru/link/?req=doc&amp;base=LAW&amp;n=508366&amp;date=12.02.2026&amp;dst=100683&amp;field=134" TargetMode = "External"/><Relationship Id="rId237" Type="http://schemas.openxmlformats.org/officeDocument/2006/relationships/hyperlink" Target="https://login.consultant.ru/link/?req=doc&amp;base=LAW&amp;n=508366&amp;date=12.02.2026&amp;dst=100684&amp;field=134" TargetMode = "External"/><Relationship Id="rId238" Type="http://schemas.openxmlformats.org/officeDocument/2006/relationships/hyperlink" Target="https://login.consultant.ru/link/?req=doc&amp;base=LAW&amp;n=508366&amp;date=12.02.2026&amp;dst=100685&amp;field=134" TargetMode = "External"/><Relationship Id="rId239" Type="http://schemas.openxmlformats.org/officeDocument/2006/relationships/hyperlink" Target="https://login.consultant.ru/link/?req=doc&amp;base=LAW&amp;n=461395&amp;date=12.02.2026&amp;dst=100030&amp;field=134" TargetMode = "External"/><Relationship Id="rId240" Type="http://schemas.openxmlformats.org/officeDocument/2006/relationships/hyperlink" Target="https://login.consultant.ru/link/?req=doc&amp;base=LAW&amp;n=461395&amp;date=12.02.2026&amp;dst=100447&amp;field=134" TargetMode = "External"/><Relationship Id="rId241" Type="http://schemas.openxmlformats.org/officeDocument/2006/relationships/hyperlink" Target="https://login.consultant.ru/link/?req=doc&amp;base=LAW&amp;n=508366&amp;date=12.02.2026&amp;dst=100686&amp;field=134" TargetMode = "External"/><Relationship Id="rId242" Type="http://schemas.openxmlformats.org/officeDocument/2006/relationships/hyperlink" Target="https://login.consultant.ru/link/?req=doc&amp;base=LAW&amp;n=508366&amp;date=12.02.2026&amp;dst=100687&amp;field=134" TargetMode = "External"/><Relationship Id="rId243" Type="http://schemas.openxmlformats.org/officeDocument/2006/relationships/hyperlink" Target="https://login.consultant.ru/link/?req=doc&amp;base=LAW&amp;n=380602&amp;date=12.02.2026&amp;dst=102771&amp;field=134" TargetMode = "External"/><Relationship Id="rId244" Type="http://schemas.openxmlformats.org/officeDocument/2006/relationships/hyperlink" Target="https://login.consultant.ru/link/?req=doc&amp;base=LAW&amp;n=508366&amp;date=12.02.2026&amp;dst=100688&amp;field=134" TargetMode = "External"/><Relationship Id="rId245" Type="http://schemas.openxmlformats.org/officeDocument/2006/relationships/hyperlink" Target="https://login.consultant.ru/link/?req=doc&amp;base=LAW&amp;n=461395&amp;date=12.02.2026&amp;dst=100656&amp;field=134" TargetMode = "External"/><Relationship Id="rId246" Type="http://schemas.openxmlformats.org/officeDocument/2006/relationships/hyperlink" Target="https://login.consultant.ru/link/?req=doc&amp;base=LAW&amp;n=461395&amp;date=12.02.2026&amp;dst=100752&amp;field=134" TargetMode = "External"/><Relationship Id="rId247" Type="http://schemas.openxmlformats.org/officeDocument/2006/relationships/hyperlink" Target="https://login.consultant.ru/link/?req=doc&amp;base=LAW&amp;n=508366&amp;date=12.02.2026&amp;dst=100692&amp;field=134" TargetMode = "External"/><Relationship Id="rId248" Type="http://schemas.openxmlformats.org/officeDocument/2006/relationships/hyperlink" Target="https://login.consultant.ru/link/?req=doc&amp;base=LAW&amp;n=454112&amp;date=12.02.2026&amp;dst=100752&amp;field=134" TargetMode = "External"/><Relationship Id="rId249" Type="http://schemas.openxmlformats.org/officeDocument/2006/relationships/hyperlink" Target="https://login.consultant.ru/link/?req=doc&amp;base=LAW&amp;n=454112&amp;date=12.02.2026&amp;dst=100753&amp;field=134" TargetMode = "External"/><Relationship Id="rId250" Type="http://schemas.openxmlformats.org/officeDocument/2006/relationships/hyperlink" Target="https://login.consultant.ru/link/?req=doc&amp;base=LAW&amp;n=507487&amp;date=12.02.2026" TargetMode = "External"/><Relationship Id="rId251" Type="http://schemas.openxmlformats.org/officeDocument/2006/relationships/hyperlink" Target="https://login.consultant.ru/link/?req=doc&amp;base=LAW&amp;n=302996&amp;date=12.02.2026&amp;dst=100097&amp;field=134" TargetMode = "External"/><Relationship Id="rId252" Type="http://schemas.openxmlformats.org/officeDocument/2006/relationships/hyperlink" Target="https://login.consultant.ru/link/?req=doc&amp;base=LAW&amp;n=380602&amp;date=12.02.2026&amp;dst=102736&amp;field=134" TargetMode = "External"/><Relationship Id="rId253" Type="http://schemas.openxmlformats.org/officeDocument/2006/relationships/hyperlink" Target="https://login.consultant.ru/link/?req=doc&amp;base=LAW&amp;n=508366&amp;date=12.02.2026&amp;dst=100694&amp;field=134" TargetMode = "External"/><Relationship Id="rId254" Type="http://schemas.openxmlformats.org/officeDocument/2006/relationships/hyperlink" Target="https://login.consultant.ru/link/?req=doc&amp;base=LAW&amp;n=380602&amp;date=12.02.2026&amp;dst=102737&amp;field=134" TargetMode = "External"/><Relationship Id="rId255" Type="http://schemas.openxmlformats.org/officeDocument/2006/relationships/hyperlink" Target="https://login.consultant.ru/link/?req=doc&amp;base=LAW&amp;n=380602&amp;date=12.02.2026&amp;dst=102741&amp;field=134" TargetMode = "External"/><Relationship Id="rId256" Type="http://schemas.openxmlformats.org/officeDocument/2006/relationships/hyperlink" Target="https://login.consultant.ru/link/?req=doc&amp;base=LAW&amp;n=508366&amp;date=12.02.2026&amp;dst=100696&amp;field=134" TargetMode = "External"/><Relationship Id="rId257" Type="http://schemas.openxmlformats.org/officeDocument/2006/relationships/hyperlink" Target="https://login.consultant.ru/link/?req=doc&amp;base=LAW&amp;n=181869&amp;date=12.02.2026&amp;dst=100024&amp;field=134" TargetMode = "External"/><Relationship Id="rId258" Type="http://schemas.openxmlformats.org/officeDocument/2006/relationships/hyperlink" Target="https://login.consultant.ru/link/?req=doc&amp;base=LAW&amp;n=508366&amp;date=12.02.2026&amp;dst=100697&amp;field=134" TargetMode = "External"/><Relationship Id="rId259" Type="http://schemas.openxmlformats.org/officeDocument/2006/relationships/hyperlink" Target="https://login.consultant.ru/link/?req=doc&amp;base=LAW&amp;n=508366&amp;date=12.02.2026&amp;dst=100698&amp;field=134" TargetMode = "External"/><Relationship Id="rId260" Type="http://schemas.openxmlformats.org/officeDocument/2006/relationships/hyperlink" Target="https://login.consultant.ru/link/?req=doc&amp;base=LAW&amp;n=467492&amp;date=12.02.2026&amp;dst=100018&amp;field=134" TargetMode = "External"/><Relationship Id="rId261" Type="http://schemas.openxmlformats.org/officeDocument/2006/relationships/hyperlink" Target="https://login.consultant.ru/link/?req=doc&amp;base=LAW&amp;n=467492&amp;date=12.02.2026&amp;dst=100025&amp;field=134" TargetMode = "External"/><Relationship Id="rId262" Type="http://schemas.openxmlformats.org/officeDocument/2006/relationships/hyperlink" Target="https://login.consultant.ru/link/?req=doc&amp;base=LAW&amp;n=467492&amp;date=12.02.2026&amp;dst=100213&amp;field=134" TargetMode = "External"/><Relationship Id="rId263" Type="http://schemas.openxmlformats.org/officeDocument/2006/relationships/hyperlink" Target="https://login.consultant.ru/link/?req=doc&amp;base=LAW&amp;n=467492&amp;date=12.02.2026&amp;dst=100310&amp;field=134" TargetMode = "External"/><Relationship Id="rId264" Type="http://schemas.openxmlformats.org/officeDocument/2006/relationships/hyperlink" Target="https://login.consultant.ru/link/?req=doc&amp;base=LAW&amp;n=508366&amp;date=12.02.2026&amp;dst=100699&amp;field=134" TargetMode = "External"/><Relationship Id="rId265" Type="http://schemas.openxmlformats.org/officeDocument/2006/relationships/hyperlink" Target="https://login.consultant.ru/link/?req=doc&amp;base=LAW&amp;n=302996&amp;date=12.02.2026&amp;dst=100098&amp;field=134" TargetMode = "External"/><Relationship Id="rId266" Type="http://schemas.openxmlformats.org/officeDocument/2006/relationships/hyperlink" Target="https://login.consultant.ru/link/?req=doc&amp;base=LAW&amp;n=302996&amp;date=12.02.2026&amp;dst=100100&amp;field=134" TargetMode = "External"/><Relationship Id="rId267" Type="http://schemas.openxmlformats.org/officeDocument/2006/relationships/hyperlink" Target="https://login.consultant.ru/link/?req=doc&amp;base=LAW&amp;n=508366&amp;date=12.02.2026&amp;dst=100700&amp;field=134" TargetMode = "External"/><Relationship Id="rId268" Type="http://schemas.openxmlformats.org/officeDocument/2006/relationships/hyperlink" Target="https://login.consultant.ru/link/?req=doc&amp;base=LAW&amp;n=525288&amp;date=12.02.2026&amp;dst=140120&amp;field=134" TargetMode = "External"/><Relationship Id="rId269" Type="http://schemas.openxmlformats.org/officeDocument/2006/relationships/hyperlink" Target="https://login.consultant.ru/link/?req=doc&amp;base=LAW&amp;n=525288&amp;date=12.02.2026&amp;dst=140478&amp;field=134" TargetMode = "External"/><Relationship Id="rId270" Type="http://schemas.openxmlformats.org/officeDocument/2006/relationships/hyperlink" Target="https://login.consultant.ru/link/?req=doc&amp;base=LAW&amp;n=380602&amp;date=12.02.2026" TargetMode = "External"/><Relationship Id="rId271" Type="http://schemas.openxmlformats.org/officeDocument/2006/relationships/hyperlink" Target="https://login.consultant.ru/link/?req=doc&amp;base=LAW&amp;n=508366&amp;date=12.02.2026&amp;dst=100701&amp;field=134" TargetMode = "External"/><Relationship Id="rId272" Type="http://schemas.openxmlformats.org/officeDocument/2006/relationships/hyperlink" Target="https://login.consultant.ru/link/?req=doc&amp;base=LAW&amp;n=380602&amp;date=12.02.2026&amp;dst=104467&amp;field=134" TargetMode = "External"/><Relationship Id="rId273" Type="http://schemas.openxmlformats.org/officeDocument/2006/relationships/hyperlink" Target="https://login.consultant.ru/link/?req=doc&amp;base=LAW&amp;n=508366&amp;date=12.02.2026&amp;dst=100707&amp;field=134" TargetMode = "External"/><Relationship Id="rId274" Type="http://schemas.openxmlformats.org/officeDocument/2006/relationships/hyperlink" Target="https://login.consultant.ru/link/?req=doc&amp;base=LAW&amp;n=302996&amp;date=12.02.2026&amp;dst=100104&amp;field=134" TargetMode = "External"/><Relationship Id="rId275" Type="http://schemas.openxmlformats.org/officeDocument/2006/relationships/hyperlink" Target="https://login.consultant.ru/link/?req=doc&amp;base=LAW&amp;n=508366&amp;date=12.02.2026&amp;dst=100711&amp;field=134" TargetMode = "External"/><Relationship Id="rId276" Type="http://schemas.openxmlformats.org/officeDocument/2006/relationships/hyperlink" Target="https://login.consultant.ru/link/?req=doc&amp;base=LAW&amp;n=508366&amp;date=12.02.2026&amp;dst=100713&amp;field=134" TargetMode = "External"/><Relationship Id="rId277" Type="http://schemas.openxmlformats.org/officeDocument/2006/relationships/hyperlink" Target="https://login.consultant.ru/link/?req=doc&amp;base=LAW&amp;n=508366&amp;date=12.02.2026&amp;dst=100717&amp;field=134" TargetMode = "External"/><Relationship Id="rId278" Type="http://schemas.openxmlformats.org/officeDocument/2006/relationships/hyperlink" Target="https://login.consultant.ru/link/?req=doc&amp;base=LAW&amp;n=508366&amp;date=12.02.2026&amp;dst=100718&amp;field=134" TargetMode = "External"/><Relationship Id="rId279" Type="http://schemas.openxmlformats.org/officeDocument/2006/relationships/hyperlink" Target="https://login.consultant.ru/link/?req=doc&amp;base=LAW&amp;n=508366&amp;date=12.02.2026&amp;dst=100719&amp;field=134" TargetMode = "External"/><Relationship Id="rId280" Type="http://schemas.openxmlformats.org/officeDocument/2006/relationships/hyperlink" Target="https://login.consultant.ru/link/?req=doc&amp;base=LAW&amp;n=508366&amp;date=12.02.2026&amp;dst=100720&amp;field=134" TargetMode = "External"/><Relationship Id="rId281" Type="http://schemas.openxmlformats.org/officeDocument/2006/relationships/hyperlink" Target="https://login.consultant.ru/link/?req=doc&amp;base=LAW&amp;n=508366&amp;date=12.02.2026&amp;dst=100721&amp;field=134" TargetMode = "External"/><Relationship Id="rId282" Type="http://schemas.openxmlformats.org/officeDocument/2006/relationships/hyperlink" Target="https://login.consultant.ru/link/?req=doc&amp;base=LAW&amp;n=508366&amp;date=12.02.2026&amp;dst=100722&amp;field=134" TargetMode = "External"/><Relationship Id="rId283" Type="http://schemas.openxmlformats.org/officeDocument/2006/relationships/hyperlink" Target="https://login.consultant.ru/link/?req=doc&amp;base=LAW&amp;n=454112&amp;date=12.02.2026&amp;dst=100761&amp;field=134" TargetMode = "External"/><Relationship Id="rId284" Type="http://schemas.openxmlformats.org/officeDocument/2006/relationships/hyperlink" Target="https://login.consultant.ru/link/?req=doc&amp;base=LAW&amp;n=181869&amp;date=12.02.2026&amp;dst=100024&amp;field=134" TargetMode = "External"/><Relationship Id="rId285" Type="http://schemas.openxmlformats.org/officeDocument/2006/relationships/hyperlink" Target="https://login.consultant.ru/link/?req=doc&amp;base=LAW&amp;n=454112&amp;date=12.02.2026&amp;dst=100779&amp;field=134" TargetMode = "External"/><Relationship Id="rId286" Type="http://schemas.openxmlformats.org/officeDocument/2006/relationships/hyperlink" Target="https://login.consultant.ru/link/?req=doc&amp;base=LAW&amp;n=302996&amp;date=12.02.2026&amp;dst=100105&amp;field=134" TargetMode = "External"/><Relationship Id="rId287" Type="http://schemas.openxmlformats.org/officeDocument/2006/relationships/hyperlink" Target="https://login.consultant.ru/link/?req=doc&amp;base=LAW&amp;n=454112&amp;date=12.02.2026&amp;dst=100780&amp;field=134" TargetMode = "External"/><Relationship Id="rId288" Type="http://schemas.openxmlformats.org/officeDocument/2006/relationships/hyperlink" Target="https://login.consultant.ru/link/?req=doc&amp;base=LAW&amp;n=302996&amp;date=12.02.2026&amp;dst=100107&amp;field=134" TargetMode = "External"/><Relationship Id="rId289" Type="http://schemas.openxmlformats.org/officeDocument/2006/relationships/hyperlink" Target="https://login.consultant.ru/link/?req=doc&amp;base=LAW&amp;n=302996&amp;date=12.02.2026&amp;dst=100108&amp;field=134" TargetMode = "External"/><Relationship Id="rId290" Type="http://schemas.openxmlformats.org/officeDocument/2006/relationships/hyperlink" Target="https://login.consultant.ru/link/?req=doc&amp;base=LAW&amp;n=508284&amp;date=12.02.2026&amp;dst=100011&amp;field=134" TargetMode = "External"/><Relationship Id="rId291" Type="http://schemas.openxmlformats.org/officeDocument/2006/relationships/hyperlink" Target="https://login.consultant.ru/link/?req=doc&amp;base=LAW&amp;n=508284&amp;date=12.02.2026&amp;dst=100012&amp;field=134" TargetMode = "External"/><Relationship Id="rId292" Type="http://schemas.openxmlformats.org/officeDocument/2006/relationships/hyperlink" Target="https://login.consultant.ru/link/?req=doc&amp;base=LAW&amp;n=181869&amp;date=12.02.2026&amp;dst=100028&amp;field=134" TargetMode = "External"/><Relationship Id="rId293" Type="http://schemas.openxmlformats.org/officeDocument/2006/relationships/hyperlink" Target="https://login.consultant.ru/link/?req=doc&amp;base=LAW&amp;n=302996&amp;date=12.02.2026&amp;dst=100110&amp;field=134" TargetMode = "External"/><Relationship Id="rId294" Type="http://schemas.openxmlformats.org/officeDocument/2006/relationships/hyperlink" Target="https://login.consultant.ru/link/?req=doc&amp;base=LAW&amp;n=508366&amp;date=12.02.2026&amp;dst=100728&amp;field=134" TargetMode = "External"/><Relationship Id="rId295" Type="http://schemas.openxmlformats.org/officeDocument/2006/relationships/hyperlink" Target="https://login.consultant.ru/link/?req=doc&amp;base=LAW&amp;n=508366&amp;date=12.02.2026&amp;dst=100730&amp;field=134" TargetMode = "External"/><Relationship Id="rId296" Type="http://schemas.openxmlformats.org/officeDocument/2006/relationships/hyperlink" Target="https://login.consultant.ru/link/?req=doc&amp;base=LAW&amp;n=508366&amp;date=12.02.2026&amp;dst=100732&amp;field=134" TargetMode = "External"/><Relationship Id="rId297" Type="http://schemas.openxmlformats.org/officeDocument/2006/relationships/hyperlink" Target="https://login.consultant.ru/link/?req=doc&amp;base=LAW&amp;n=477781&amp;date=12.02.2026&amp;dst=100031&amp;field=134" TargetMode = "External"/><Relationship Id="rId298" Type="http://schemas.openxmlformats.org/officeDocument/2006/relationships/hyperlink" Target="https://login.consultant.ru/link/?req=doc&amp;base=LAW&amp;n=508366&amp;date=12.02.2026&amp;dst=100733&amp;field=134" TargetMode = "External"/><Relationship Id="rId299" Type="http://schemas.openxmlformats.org/officeDocument/2006/relationships/hyperlink" Target="https://login.consultant.ru/link/?req=doc&amp;base=LAW&amp;n=508366&amp;date=12.02.2026&amp;dst=100734&amp;field=134" TargetMode = "External"/><Relationship Id="rId300" Type="http://schemas.openxmlformats.org/officeDocument/2006/relationships/hyperlink" Target="https://login.consultant.ru/link/?req=doc&amp;base=LAW&amp;n=181869&amp;date=12.02.2026&amp;dst=100030&amp;field=134" TargetMode = "External"/><Relationship Id="rId301" Type="http://schemas.openxmlformats.org/officeDocument/2006/relationships/hyperlink" Target="https://login.consultant.ru/link/?req=doc&amp;base=LAW&amp;n=302996&amp;date=12.02.2026&amp;dst=100111&amp;field=134" TargetMode = "External"/><Relationship Id="rId302" Type="http://schemas.openxmlformats.org/officeDocument/2006/relationships/hyperlink" Target="https://login.consultant.ru/link/?req=doc&amp;base=LAW&amp;n=508366&amp;date=12.02.2026&amp;dst=100735&amp;field=134" TargetMode = "External"/><Relationship Id="rId303" Type="http://schemas.openxmlformats.org/officeDocument/2006/relationships/hyperlink" Target="https://login.consultant.ru/link/?req=doc&amp;base=LAW&amp;n=508366&amp;date=12.02.2026&amp;dst=100736&amp;field=134" TargetMode = "External"/><Relationship Id="rId304" Type="http://schemas.openxmlformats.org/officeDocument/2006/relationships/hyperlink" Target="https://login.consultant.ru/link/?req=doc&amp;base=LAW&amp;n=508284&amp;date=12.02.2026&amp;dst=100014&amp;field=134" TargetMode = "External"/><Relationship Id="rId305" Type="http://schemas.openxmlformats.org/officeDocument/2006/relationships/hyperlink" Target="https://login.consultant.ru/link/?req=doc&amp;base=LAW&amp;n=508366&amp;date=12.02.2026&amp;dst=100740&amp;field=134" TargetMode = "External"/><Relationship Id="rId306" Type="http://schemas.openxmlformats.org/officeDocument/2006/relationships/hyperlink" Target="https://login.consultant.ru/link/?req=doc&amp;base=LAW&amp;n=302996&amp;date=12.02.2026&amp;dst=100114&amp;field=134" TargetMode = "External"/><Relationship Id="rId307" Type="http://schemas.openxmlformats.org/officeDocument/2006/relationships/hyperlink" Target="https://login.consultant.ru/link/?req=doc&amp;base=LAW&amp;n=302996&amp;date=12.02.2026&amp;dst=100115&amp;field=134" TargetMode = "External"/><Relationship Id="rId308" Type="http://schemas.openxmlformats.org/officeDocument/2006/relationships/hyperlink" Target="https://login.consultant.ru/link/?req=doc&amp;base=LAW&amp;n=508366&amp;date=12.02.2026&amp;dst=100741&amp;field=134" TargetMode = "External"/><Relationship Id="rId309" Type="http://schemas.openxmlformats.org/officeDocument/2006/relationships/hyperlink" Target="https://login.consultant.ru/link/?req=doc&amp;base=LAW&amp;n=202818&amp;date=12.02.2026&amp;dst=100011&amp;field=134" TargetMode = "External"/><Relationship Id="rId310" Type="http://schemas.openxmlformats.org/officeDocument/2006/relationships/hyperlink" Target="https://login.consultant.ru/link/?req=doc&amp;base=LAW&amp;n=302996&amp;date=12.02.2026&amp;dst=100116&amp;field=134" TargetMode = "External"/><Relationship Id="rId311" Type="http://schemas.openxmlformats.org/officeDocument/2006/relationships/hyperlink" Target="https://login.consultant.ru/link/?req=doc&amp;base=LAW&amp;n=508366&amp;date=12.02.2026&amp;dst=100742&amp;field=134" TargetMode = "External"/><Relationship Id="rId312" Type="http://schemas.openxmlformats.org/officeDocument/2006/relationships/hyperlink" Target="https://login.consultant.ru/link/?req=doc&amp;base=LAW&amp;n=508366&amp;date=12.02.2026&amp;dst=100743&amp;field=134" TargetMode = "External"/><Relationship Id="rId313" Type="http://schemas.openxmlformats.org/officeDocument/2006/relationships/hyperlink" Target="https://login.consultant.ru/link/?req=doc&amp;base=LAW&amp;n=302996&amp;date=12.02.2026&amp;dst=100118&amp;field=134" TargetMode = "External"/><Relationship Id="rId314" Type="http://schemas.openxmlformats.org/officeDocument/2006/relationships/hyperlink" Target="https://login.consultant.ru/link/?req=doc&amp;base=LAW&amp;n=302996&amp;date=12.02.2026&amp;dst=100119&amp;field=134" TargetMode = "External"/><Relationship Id="rId315" Type="http://schemas.openxmlformats.org/officeDocument/2006/relationships/hyperlink" Target="https://login.consultant.ru/link/?req=doc&amp;base=LAW&amp;n=302996&amp;date=12.02.2026&amp;dst=100120&amp;field=134" TargetMode = "External"/><Relationship Id="rId316" Type="http://schemas.openxmlformats.org/officeDocument/2006/relationships/hyperlink" Target="https://login.consultant.ru/link/?req=doc&amp;base=LAW&amp;n=508366&amp;date=12.02.2026&amp;dst=100745&amp;field=134" TargetMode = "External"/><Relationship Id="rId317" Type="http://schemas.openxmlformats.org/officeDocument/2006/relationships/hyperlink" Target="https://login.consultant.ru/link/?req=doc&amp;base=LAW&amp;n=302996&amp;date=12.02.2026&amp;dst=100121&amp;field=134" TargetMode = "External"/><Relationship Id="rId318" Type="http://schemas.openxmlformats.org/officeDocument/2006/relationships/hyperlink" Target="https://login.consultant.ru/link/?req=doc&amp;base=LAW&amp;n=508366&amp;date=12.02.2026&amp;dst=100746&amp;field=134" TargetMode = "External"/><Relationship Id="rId319" Type="http://schemas.openxmlformats.org/officeDocument/2006/relationships/hyperlink" Target="https://login.consultant.ru/link/?req=doc&amp;base=LAW&amp;n=508366&amp;date=12.02.2026&amp;dst=100748&amp;field=134" TargetMode = "External"/><Relationship Id="rId320" Type="http://schemas.openxmlformats.org/officeDocument/2006/relationships/hyperlink" Target="https://login.consultant.ru/link/?req=doc&amp;base=LAW&amp;n=477781&amp;date=12.02.2026&amp;dst=100169&amp;field=134" TargetMode = "External"/><Relationship Id="rId321" Type="http://schemas.openxmlformats.org/officeDocument/2006/relationships/hyperlink" Target="https://login.consultant.ru/link/?req=doc&amp;base=LAW&amp;n=508366&amp;date=12.02.2026&amp;dst=100750&amp;field=134" TargetMode = "External"/><Relationship Id="rId322" Type="http://schemas.openxmlformats.org/officeDocument/2006/relationships/hyperlink" Target="https://login.consultant.ru/link/?req=doc&amp;base=LAW&amp;n=508366&amp;date=12.02.2026&amp;dst=100751&amp;field=134" TargetMode = "External"/><Relationship Id="rId323" Type="http://schemas.openxmlformats.org/officeDocument/2006/relationships/hyperlink" Target="https://login.consultant.ru/link/?req=doc&amp;base=LAW&amp;n=181869&amp;date=12.02.2026&amp;dst=100034&amp;field=134" TargetMode = "External"/><Relationship Id="rId324" Type="http://schemas.openxmlformats.org/officeDocument/2006/relationships/hyperlink" Target="https://login.consultant.ru/link/?req=doc&amp;base=LAW&amp;n=508284&amp;date=12.02.2026&amp;dst=100016&amp;field=134" TargetMode = "External"/><Relationship Id="rId325" Type="http://schemas.openxmlformats.org/officeDocument/2006/relationships/hyperlink" Target="https://login.consultant.ru/link/?req=doc&amp;base=LAW&amp;n=508366&amp;date=12.02.2026&amp;dst=100754&amp;field=134" TargetMode = "External"/><Relationship Id="rId326" Type="http://schemas.openxmlformats.org/officeDocument/2006/relationships/image" Target="media/image2.wmf"/><Relationship Id="rId327" Type="http://schemas.openxmlformats.org/officeDocument/2006/relationships/hyperlink" Target="https://login.consultant.ru/link/?req=doc&amp;base=LAW&amp;n=508366&amp;date=12.02.2026&amp;dst=100755&amp;field=134" TargetMode = "External"/><Relationship Id="rId328" Type="http://schemas.openxmlformats.org/officeDocument/2006/relationships/hyperlink" Target="https://login.consultant.ru/link/?req=doc&amp;base=LAW&amp;n=302996&amp;date=12.02.2026&amp;dst=100122&amp;field=134" TargetMode = "External"/><Relationship Id="rId329" Type="http://schemas.openxmlformats.org/officeDocument/2006/relationships/hyperlink" Target="https://login.consultant.ru/link/?req=doc&amp;base=LAW&amp;n=508366&amp;date=12.02.2026&amp;dst=100756&amp;field=134" TargetMode = "External"/><Relationship Id="rId330" Type="http://schemas.openxmlformats.org/officeDocument/2006/relationships/hyperlink" Target="https://login.consultant.ru/link/?req=doc&amp;base=LAW&amp;n=508366&amp;date=12.02.2026&amp;dst=100758&amp;field=134" TargetMode = "External"/><Relationship Id="rId331" Type="http://schemas.openxmlformats.org/officeDocument/2006/relationships/hyperlink" Target="https://login.consultant.ru/link/?req=doc&amp;base=LAW&amp;n=477789&amp;date=12.02.2026&amp;dst=100010&amp;field=134" TargetMode = "External"/><Relationship Id="rId332" Type="http://schemas.openxmlformats.org/officeDocument/2006/relationships/hyperlink" Target="https://login.consultant.ru/link/?req=doc&amp;base=LAW&amp;n=508366&amp;date=12.02.2026&amp;dst=100760&amp;field=134" TargetMode = "External"/><Relationship Id="rId333" Type="http://schemas.openxmlformats.org/officeDocument/2006/relationships/hyperlink" Target="https://login.consultant.ru/link/?req=doc&amp;base=LAW&amp;n=508366&amp;date=12.02.2026&amp;dst=100762&amp;field=134" TargetMode = "External"/><Relationship Id="rId334" Type="http://schemas.openxmlformats.org/officeDocument/2006/relationships/hyperlink" Target="https://login.consultant.ru/link/?req=doc&amp;base=LAW&amp;n=508366&amp;date=12.02.2026&amp;dst=100763&amp;field=134" TargetMode = "External"/><Relationship Id="rId335" Type="http://schemas.openxmlformats.org/officeDocument/2006/relationships/hyperlink" Target="https://login.consultant.ru/link/?req=doc&amp;base=LAW&amp;n=508366&amp;date=12.02.2026&amp;dst=100765&amp;field=134" TargetMode = "External"/><Relationship Id="rId336" Type="http://schemas.openxmlformats.org/officeDocument/2006/relationships/hyperlink" Target="https://login.consultant.ru/link/?req=doc&amp;base=LAW&amp;n=508366&amp;date=12.02.2026&amp;dst=100768&amp;field=134" TargetMode = "External"/><Relationship Id="rId337" Type="http://schemas.openxmlformats.org/officeDocument/2006/relationships/hyperlink" Target="https://login.consultant.ru/link/?req=doc&amp;base=LAW&amp;n=508366&amp;date=12.02.2026&amp;dst=100769&amp;field=134" TargetMode = "External"/><Relationship Id="rId338" Type="http://schemas.openxmlformats.org/officeDocument/2006/relationships/hyperlink" Target="https://login.consultant.ru/link/?req=doc&amp;base=LAW&amp;n=302996&amp;date=12.02.2026&amp;dst=100125&amp;field=134" TargetMode = "External"/><Relationship Id="rId339" Type="http://schemas.openxmlformats.org/officeDocument/2006/relationships/hyperlink" Target="https://login.consultant.ru/link/?req=doc&amp;base=LAW&amp;n=181869&amp;date=12.02.2026&amp;dst=100036&amp;field=134" TargetMode = "External"/><Relationship Id="rId340" Type="http://schemas.openxmlformats.org/officeDocument/2006/relationships/hyperlink" Target="https://login.consultant.ru/link/?req=doc&amp;base=LAW&amp;n=380602&amp;date=12.02.2026&amp;dst=104439&amp;field=134" TargetMode = "External"/><Relationship Id="rId341" Type="http://schemas.openxmlformats.org/officeDocument/2006/relationships/hyperlink" Target="https://login.consultant.ru/link/?req=doc&amp;base=LAW&amp;n=508366&amp;date=12.02.2026&amp;dst=100771&amp;field=134" TargetMode = "External"/><Relationship Id="rId342" Type="http://schemas.openxmlformats.org/officeDocument/2006/relationships/hyperlink" Target="https://login.consultant.ru/link/?req=doc&amp;base=LAW&amp;n=508284&amp;date=12.02.2026&amp;dst=100019&amp;field=134" TargetMode = "External"/><Relationship Id="rId343" Type="http://schemas.openxmlformats.org/officeDocument/2006/relationships/hyperlink" Target="https://login.consultant.ru/link/?req=doc&amp;base=LAW&amp;n=302996&amp;date=12.02.2026&amp;dst=100127&amp;field=134" TargetMode = "External"/><Relationship Id="rId344" Type="http://schemas.openxmlformats.org/officeDocument/2006/relationships/hyperlink" Target="https://login.consultant.ru/link/?req=doc&amp;base=LAW&amp;n=508284&amp;date=12.02.2026&amp;dst=100020&amp;field=134" TargetMode = "External"/><Relationship Id="rId345" Type="http://schemas.openxmlformats.org/officeDocument/2006/relationships/hyperlink" Target="https://login.consultant.ru/link/?req=doc&amp;base=LAW&amp;n=302996&amp;date=12.02.2026&amp;dst=100131&amp;field=134" TargetMode = "External"/><Relationship Id="rId346" Type="http://schemas.openxmlformats.org/officeDocument/2006/relationships/hyperlink" Target="https://login.consultant.ru/link/?req=doc&amp;base=LAW&amp;n=508366&amp;date=12.02.2026&amp;dst=100776&amp;field=134" TargetMode = "External"/><Relationship Id="rId347" Type="http://schemas.openxmlformats.org/officeDocument/2006/relationships/hyperlink" Target="https://login.consultant.ru/link/?req=doc&amp;base=LAW&amp;n=508366&amp;date=12.02.2026&amp;dst=100778&amp;field=134" TargetMode = "External"/><Relationship Id="rId348" Type="http://schemas.openxmlformats.org/officeDocument/2006/relationships/hyperlink" Target="https://login.consultant.ru/link/?req=doc&amp;base=LAW&amp;n=477781&amp;date=12.02.2026&amp;dst=100243&amp;field=134" TargetMode = "External"/><Relationship Id="rId349" Type="http://schemas.openxmlformats.org/officeDocument/2006/relationships/hyperlink" Target="https://login.consultant.ru/link/?req=doc&amp;base=LAW&amp;n=508366&amp;date=12.02.2026&amp;dst=100780&amp;field=134" TargetMode = "External"/><Relationship Id="rId350" Type="http://schemas.openxmlformats.org/officeDocument/2006/relationships/hyperlink" Target="https://login.consultant.ru/link/?req=doc&amp;base=LAW&amp;n=508366&amp;date=12.02.2026&amp;dst=100781&amp;field=134" TargetMode = "External"/><Relationship Id="rId351" Type="http://schemas.openxmlformats.org/officeDocument/2006/relationships/hyperlink" Target="https://login.consultant.ru/link/?req=doc&amp;base=LAW&amp;n=302996&amp;date=12.02.2026&amp;dst=100132&amp;field=134" TargetMode = "External"/><Relationship Id="rId352" Type="http://schemas.openxmlformats.org/officeDocument/2006/relationships/hyperlink" Target="https://login.consultant.ru/link/?req=doc&amp;base=LAW&amp;n=508366&amp;date=12.02.2026&amp;dst=100782&amp;field=134" TargetMode = "External"/><Relationship Id="rId353" Type="http://schemas.openxmlformats.org/officeDocument/2006/relationships/hyperlink" Target="https://login.consultant.ru/link/?req=doc&amp;base=LAW&amp;n=508366&amp;date=12.02.2026&amp;dst=100783&amp;field=134" TargetMode = "External"/><Relationship Id="rId354" Type="http://schemas.openxmlformats.org/officeDocument/2006/relationships/hyperlink" Target="https://login.consultant.ru/link/?req=doc&amp;base=LAW&amp;n=508366&amp;date=12.02.2026&amp;dst=100785&amp;field=134" TargetMode = "External"/><Relationship Id="rId355" Type="http://schemas.openxmlformats.org/officeDocument/2006/relationships/hyperlink" Target="https://login.consultant.ru/link/?req=doc&amp;base=LAW&amp;n=508284&amp;date=12.02.2026&amp;dst=100026&amp;field=134" TargetMode = "External"/><Relationship Id="rId356" Type="http://schemas.openxmlformats.org/officeDocument/2006/relationships/hyperlink" Target="https://login.consultant.ru/link/?req=doc&amp;base=LAW&amp;n=508366&amp;date=12.02.2026&amp;dst=100788&amp;field=134" TargetMode = "External"/><Relationship Id="rId357" Type="http://schemas.openxmlformats.org/officeDocument/2006/relationships/hyperlink" Target="https://login.consultant.ru/link/?req=doc&amp;base=LAW&amp;n=302996&amp;date=12.02.2026&amp;dst=100135&amp;field=134" TargetMode = "External"/><Relationship Id="rId358" Type="http://schemas.openxmlformats.org/officeDocument/2006/relationships/hyperlink" Target="https://login.consultant.ru/link/?req=doc&amp;base=LAW&amp;n=508366&amp;date=12.02.2026&amp;dst=100789&amp;field=134" TargetMode = "External"/><Relationship Id="rId359" Type="http://schemas.openxmlformats.org/officeDocument/2006/relationships/hyperlink" Target="https://login.consultant.ru/link/?req=doc&amp;base=LAW&amp;n=202818&amp;date=12.02.2026&amp;dst=100011&amp;field=134" TargetMode = "External"/><Relationship Id="rId360" Type="http://schemas.openxmlformats.org/officeDocument/2006/relationships/hyperlink" Target="https://login.consultant.ru/link/?req=doc&amp;base=LAW&amp;n=302996&amp;date=12.02.2026&amp;dst=100136&amp;field=134" TargetMode = "External"/><Relationship Id="rId361" Type="http://schemas.openxmlformats.org/officeDocument/2006/relationships/hyperlink" Target="https://login.consultant.ru/link/?req=doc&amp;base=LAW&amp;n=508366&amp;date=12.02.2026&amp;dst=100790&amp;field=134" TargetMode = "External"/><Relationship Id="rId362" Type="http://schemas.openxmlformats.org/officeDocument/2006/relationships/hyperlink" Target="https://login.consultant.ru/link/?req=doc&amp;base=LAW&amp;n=508366&amp;date=12.02.2026&amp;dst=100791&amp;field=134" TargetMode = "External"/><Relationship Id="rId363" Type="http://schemas.openxmlformats.org/officeDocument/2006/relationships/hyperlink" Target="https://login.consultant.ru/link/?req=doc&amp;base=LAW&amp;n=508366&amp;date=12.02.2026&amp;dst=100792&amp;field=134" TargetMode = "External"/><Relationship Id="rId364" Type="http://schemas.openxmlformats.org/officeDocument/2006/relationships/hyperlink" Target="https://login.consultant.ru/link/?req=doc&amp;base=LAW&amp;n=380602&amp;date=12.02.2026&amp;dst=106131&amp;field=134" TargetMode = "External"/><Relationship Id="rId365" Type="http://schemas.openxmlformats.org/officeDocument/2006/relationships/hyperlink" Target="https://login.consultant.ru/link/?req=doc&amp;base=LAW&amp;n=525288&amp;date=12.02.2026&amp;dst=160647&amp;field=134" TargetMode = "External"/><Relationship Id="rId366" Type="http://schemas.openxmlformats.org/officeDocument/2006/relationships/hyperlink" Target="https://login.consultant.ru/link/?req=doc&amp;base=LAW&amp;n=380602&amp;date=12.02.2026&amp;dst=106131&amp;field=134" TargetMode = "External"/><Relationship Id="rId367" Type="http://schemas.openxmlformats.org/officeDocument/2006/relationships/hyperlink" Target="https://login.consultant.ru/link/?req=doc&amp;base=LAW&amp;n=380602&amp;date=12.02.2026&amp;dst=106131&amp;field=134" TargetMode = "External"/><Relationship Id="rId368" Type="http://schemas.openxmlformats.org/officeDocument/2006/relationships/hyperlink" Target="https://login.consultant.ru/link/?req=doc&amp;base=LAW&amp;n=468632&amp;date=12.02.2026&amp;dst=100015&amp;field=134" TargetMode = "External"/><Relationship Id="rId369" Type="http://schemas.openxmlformats.org/officeDocument/2006/relationships/hyperlink" Target="https://login.consultant.ru/link/?req=doc&amp;base=LAW&amp;n=380602&amp;date=12.02.2026&amp;dst=106132&amp;field=134" TargetMode = "External"/><Relationship Id="rId370" Type="http://schemas.openxmlformats.org/officeDocument/2006/relationships/hyperlink" Target="https://login.consultant.ru/link/?req=doc&amp;base=LAW&amp;n=525528&amp;date=12.02.2026&amp;dst=2580&amp;field=134" TargetMode = "External"/><Relationship Id="rId371" Type="http://schemas.openxmlformats.org/officeDocument/2006/relationships/hyperlink" Target="https://login.consultant.ru/link/?req=doc&amp;base=LAW&amp;n=525528&amp;date=12.02.2026&amp;dst=2592&amp;field=134" TargetMode = "External"/><Relationship Id="rId372" Type="http://schemas.openxmlformats.org/officeDocument/2006/relationships/hyperlink" Target="https://login.consultant.ru/link/?req=doc&amp;base=LAW&amp;n=62085&amp;date=12.02.2026&amp;dst=100291&amp;field=134" TargetMode = "External"/><Relationship Id="rId373" Type="http://schemas.openxmlformats.org/officeDocument/2006/relationships/hyperlink" Target="https://login.consultant.ru/link/?req=doc&amp;base=LAW&amp;n=62085&amp;date=12.02.2026&amp;dst=100499&amp;field=134" TargetMode = "External"/><Relationship Id="rId374" Type="http://schemas.openxmlformats.org/officeDocument/2006/relationships/hyperlink" Target="https://login.consultant.ru/link/?req=doc&amp;base=LAW&amp;n=510776&amp;date=12.02.2026" TargetMode = "External"/><Relationship Id="rId375" Type="http://schemas.openxmlformats.org/officeDocument/2006/relationships/hyperlink" Target="https://login.consultant.ru/link/?req=doc&amp;base=LAW&amp;n=510776&amp;date=12.02.2026&amp;dst=100262&amp;field=134" TargetMode = "External"/><Relationship Id="rId376" Type="http://schemas.openxmlformats.org/officeDocument/2006/relationships/hyperlink" Target="https://login.consultant.ru/link/?req=doc&amp;base=LAW&amp;n=510776&amp;date=12.02.2026" TargetMode = "External"/><Relationship Id="rId377" Type="http://schemas.openxmlformats.org/officeDocument/2006/relationships/hyperlink" Target="https://login.consultant.ru/link/?req=doc&amp;base=LAW&amp;n=518134&amp;date=12.02.2026&amp;dst=100098&amp;field=134" TargetMode = "External"/><Relationship Id="rId378" Type="http://schemas.openxmlformats.org/officeDocument/2006/relationships/hyperlink" Target="https://login.consultant.ru/link/?req=doc&amp;base=LAW&amp;n=302996&amp;date=12.02.2026&amp;dst=100137&amp;field=134" TargetMode = "External"/><Relationship Id="rId379" Type="http://schemas.openxmlformats.org/officeDocument/2006/relationships/hyperlink" Target="https://login.consultant.ru/link/?req=doc&amp;base=LAW&amp;n=302996&amp;date=12.02.2026&amp;dst=100139&amp;field=134" TargetMode = "External"/><Relationship Id="rId380" Type="http://schemas.openxmlformats.org/officeDocument/2006/relationships/hyperlink" Target="https://login.consultant.ru/link/?req=doc&amp;base=LAW&amp;n=302996&amp;date=12.02.2026&amp;dst=100139&amp;field=134" TargetMode = "External"/><Relationship Id="rId381" Type="http://schemas.openxmlformats.org/officeDocument/2006/relationships/hyperlink" Target="https://login.consultant.ru/link/?req=doc&amp;base=LAW&amp;n=302996&amp;date=12.02.2026&amp;dst=100143&amp;field=134" TargetMode = "External"/><Relationship Id="rId382" Type="http://schemas.openxmlformats.org/officeDocument/2006/relationships/hyperlink" Target="https://login.consultant.ru/link/?req=doc&amp;base=LAW&amp;n=302996&amp;date=12.02.2026&amp;dst=100143&amp;field=134" TargetMode = "External"/><Relationship Id="rId383" Type="http://schemas.openxmlformats.org/officeDocument/2006/relationships/hyperlink" Target="https://login.consultant.ru/link/?req=doc&amp;base=LAW&amp;n=525518&amp;date=12.02.2026&amp;dst=3219&amp;field=134" TargetMode = "External"/><Relationship Id="rId384" Type="http://schemas.openxmlformats.org/officeDocument/2006/relationships/hyperlink" Target="https://login.consultant.ru/link/?req=doc&amp;base=LAW&amp;n=484877&amp;date=12.02.2026&amp;dst=100179&amp;field=134" TargetMode = "External"/><Relationship Id="rId385" Type="http://schemas.openxmlformats.org/officeDocument/2006/relationships/hyperlink" Target="https://login.consultant.ru/link/?req=doc&amp;base=LAW&amp;n=525518&amp;date=12.02.2026&amp;dst=4344&amp;field=134" TargetMode = "External"/><Relationship Id="rId386" Type="http://schemas.openxmlformats.org/officeDocument/2006/relationships/hyperlink" Target="https://login.consultant.ru/link/?req=doc&amp;base=LAW&amp;n=451660&amp;date=12.02.2026&amp;dst=100059&amp;field=134" TargetMode = "External"/><Relationship Id="rId387" Type="http://schemas.openxmlformats.org/officeDocument/2006/relationships/hyperlink" Target="https://login.consultant.ru/link/?req=doc&amp;base=LAW&amp;n=484877&amp;date=12.02.2026" TargetMode = "External"/><Relationship Id="rId388" Type="http://schemas.openxmlformats.org/officeDocument/2006/relationships/hyperlink" Target="https://login.consultant.ru/link/?req=doc&amp;base=LAW&amp;n=520138&amp;date=12.02.2026" TargetMode = "External"/><Relationship Id="rId389" Type="http://schemas.openxmlformats.org/officeDocument/2006/relationships/hyperlink" Target="https://login.consultant.ru/link/?req=doc&amp;base=LAW&amp;n=454112&amp;date=12.02.2026&amp;dst=100807&amp;field=134" TargetMode = "External"/><Relationship Id="rId390" Type="http://schemas.openxmlformats.org/officeDocument/2006/relationships/hyperlink" Target="https://login.consultant.ru/link/?req=doc&amp;base=LAW&amp;n=302996&amp;date=12.02.2026&amp;dst=100148&amp;field=134" TargetMode = "External"/><Relationship Id="rId391" Type="http://schemas.openxmlformats.org/officeDocument/2006/relationships/hyperlink" Target="https://login.consultant.ru/link/?req=doc&amp;base=LAW&amp;n=454112&amp;date=12.02.2026&amp;dst=100816&amp;field=134" TargetMode = "External"/><Relationship Id="rId392" Type="http://schemas.openxmlformats.org/officeDocument/2006/relationships/hyperlink" Target="https://login.consultant.ru/link/?req=doc&amp;base=LAW&amp;n=57625&amp;date=12.02.2026" TargetMode = "External"/><Relationship Id="rId393" Type="http://schemas.openxmlformats.org/officeDocument/2006/relationships/hyperlink" Target="https://login.consultant.ru/link/?req=doc&amp;base=LAW&amp;n=57625&amp;date=12.02.2026" TargetMode = "External"/><Relationship Id="rId394" Type="http://schemas.openxmlformats.org/officeDocument/2006/relationships/hyperlink" Target="https://login.consultant.ru/link/?req=doc&amp;base=LAW&amp;n=57625&amp;date=12.02.2026" TargetMode = "External"/><Relationship Id="rId395" Type="http://schemas.openxmlformats.org/officeDocument/2006/relationships/hyperlink" Target="https://login.consultant.ru/link/?req=doc&amp;base=LAW&amp;n=391629&amp;date=12.02.2026&amp;dst=102892&amp;field=134" TargetMode = "External"/><Relationship Id="rId396" Type="http://schemas.openxmlformats.org/officeDocument/2006/relationships/hyperlink" Target="https://login.consultant.ru/link/?req=doc&amp;base=LAW&amp;n=54647&amp;date=12.02.2026" TargetMode = "External"/><Relationship Id="rId397" Type="http://schemas.openxmlformats.org/officeDocument/2006/relationships/hyperlink" Target="https://login.consultant.ru/link/?req=doc&amp;base=LAW&amp;n=54647&amp;date=12.02.2026&amp;dst=1&amp;field=134" TargetMode = "External"/><Relationship Id="rId398" Type="http://schemas.openxmlformats.org/officeDocument/2006/relationships/hyperlink" Target="https://login.consultant.ru/link/?req=doc&amp;base=LAW&amp;n=51189&amp;date=12.02.2026&amp;dst=100353&amp;field=134" TargetMode = "External"/><Relationship Id="rId399" Type="http://schemas.openxmlformats.org/officeDocument/2006/relationships/hyperlink" Target="https://login.consultant.ru/link/?req=doc&amp;base=LAW&amp;n=50463&amp;date=12.02.2026&amp;dst=100030&amp;field=134" TargetMode = "External"/><Relationship Id="rId400" Type="http://schemas.openxmlformats.org/officeDocument/2006/relationships/hyperlink" Target="https://login.consultant.ru/link/?req=doc&amp;base=LAW&amp;n=57492&amp;date=12.02.2026&amp;dst=100255&amp;field=134" TargetMode = "External"/><Relationship Id="rId401" Type="http://schemas.openxmlformats.org/officeDocument/2006/relationships/hyperlink" Target="https://login.consultant.ru/link/?req=doc&amp;base=LAW&amp;n=55834&amp;date=12.02.2026&amp;dst=103391&amp;field=134" TargetMode = "External"/><Relationship Id="rId402" Type="http://schemas.openxmlformats.org/officeDocument/2006/relationships/hyperlink" Target="https://login.consultant.ru/link/?req=doc&amp;base=LAW&amp;n=54454&amp;date=12.02.2026&amp;dst=100118&amp;field=134" TargetMode = "External"/><Relationship Id="rId403" Type="http://schemas.openxmlformats.org/officeDocument/2006/relationships/hyperlink" Target="https://login.consultant.ru/link/?req=doc&amp;base=LAW&amp;n=54574&amp;date=12.02.2026&amp;dst=100096&amp;field=134" TargetMode = "External"/><Relationship Id="rId404" Type="http://schemas.openxmlformats.org/officeDocument/2006/relationships/hyperlink" Target="https://login.consultant.ru/link/?req=doc&amp;base=LAW&amp;n=57728&amp;date=12.02.2026" TargetMode = "External"/><Relationship Id="rId405" Type="http://schemas.openxmlformats.org/officeDocument/2006/relationships/hyperlink" Target="https://login.consultant.ru/link/?req=doc&amp;base=LAW&amp;n=57729&amp;date=12.02.2026&amp;dst=103388&amp;field=134" TargetMode = "External"/><Relationship Id="rId406" Type="http://schemas.openxmlformats.org/officeDocument/2006/relationships/hyperlink" Target="https://login.consultant.ru/link/?req=doc&amp;base=LAW&amp;n=54647&amp;date=12.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10.01.2006 N 16-ФЗ
(ред. от 24.06.2025)
"Об Особой экономической зоне в Калининградской области и о внесении изменений в некоторые законодательные акты Российской Федерации"</dc:title>
  <dcterms:created xsi:type="dcterms:W3CDTF">2026-02-12T10:35:35Z</dcterms:created>
</cp:coreProperties>
</file>