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D697" w14:textId="77777777" w:rsidR="00B2584E" w:rsidRPr="00FB5CE5" w:rsidRDefault="00B2584E" w:rsidP="00B2584E">
      <w:pPr>
        <w:jc w:val="both"/>
        <w:rPr>
          <w:rFonts w:ascii="Times New Roman" w:hAnsi="Times New Roman" w:cs="Times New Roman"/>
          <w:sz w:val="28"/>
          <w:szCs w:val="28"/>
          <w:lang w:val="en-US"/>
        </w:rPr>
      </w:pPr>
    </w:p>
    <w:p w14:paraId="6C5B4282" w14:textId="77777777" w:rsidR="00B2584E" w:rsidRPr="00FB5CE5" w:rsidRDefault="00B2584E" w:rsidP="005736AC">
      <w:pPr>
        <w:spacing w:after="0"/>
        <w:jc w:val="right"/>
        <w:rPr>
          <w:rFonts w:ascii="Times New Roman" w:hAnsi="Times New Roman" w:cs="Times New Roman"/>
          <w:sz w:val="28"/>
          <w:szCs w:val="28"/>
        </w:rPr>
      </w:pPr>
      <w:r w:rsidRPr="00FB5CE5">
        <w:rPr>
          <w:rFonts w:ascii="Times New Roman" w:hAnsi="Times New Roman" w:cs="Times New Roman"/>
          <w:sz w:val="28"/>
          <w:szCs w:val="28"/>
        </w:rPr>
        <w:t xml:space="preserve">УТВЕРЖДЕН </w:t>
      </w:r>
    </w:p>
    <w:p w14:paraId="04136566" w14:textId="44B85AAD" w:rsidR="00B2584E" w:rsidRPr="00FB5CE5" w:rsidRDefault="00BA3EBF" w:rsidP="005736AC">
      <w:pPr>
        <w:spacing w:after="0"/>
        <w:jc w:val="right"/>
        <w:rPr>
          <w:rFonts w:ascii="Times New Roman" w:hAnsi="Times New Roman" w:cs="Times New Roman"/>
          <w:sz w:val="28"/>
          <w:szCs w:val="28"/>
        </w:rPr>
      </w:pPr>
      <w:r>
        <w:rPr>
          <w:rFonts w:ascii="Times New Roman" w:hAnsi="Times New Roman" w:cs="Times New Roman"/>
          <w:sz w:val="28"/>
          <w:szCs w:val="28"/>
        </w:rPr>
        <w:t>Протоколом Н</w:t>
      </w:r>
      <w:r w:rsidR="00B2584E" w:rsidRPr="00FB5CE5">
        <w:rPr>
          <w:rFonts w:ascii="Times New Roman" w:hAnsi="Times New Roman" w:cs="Times New Roman"/>
          <w:sz w:val="28"/>
          <w:szCs w:val="28"/>
        </w:rPr>
        <w:t>аблюдательн</w:t>
      </w:r>
      <w:r>
        <w:rPr>
          <w:rFonts w:ascii="Times New Roman" w:hAnsi="Times New Roman" w:cs="Times New Roman"/>
          <w:sz w:val="28"/>
          <w:szCs w:val="28"/>
        </w:rPr>
        <w:t>ого</w:t>
      </w:r>
      <w:r w:rsidR="00B2584E" w:rsidRPr="00FB5CE5">
        <w:rPr>
          <w:rFonts w:ascii="Times New Roman" w:hAnsi="Times New Roman" w:cs="Times New Roman"/>
          <w:sz w:val="28"/>
          <w:szCs w:val="28"/>
        </w:rPr>
        <w:t xml:space="preserve"> совет</w:t>
      </w:r>
      <w:r>
        <w:rPr>
          <w:rFonts w:ascii="Times New Roman" w:hAnsi="Times New Roman" w:cs="Times New Roman"/>
          <w:sz w:val="28"/>
          <w:szCs w:val="28"/>
        </w:rPr>
        <w:t>а</w:t>
      </w:r>
      <w:r w:rsidR="00B2584E" w:rsidRPr="00FB5CE5">
        <w:rPr>
          <w:rFonts w:ascii="Times New Roman" w:hAnsi="Times New Roman" w:cs="Times New Roman"/>
          <w:sz w:val="28"/>
          <w:szCs w:val="28"/>
        </w:rPr>
        <w:t xml:space="preserve"> </w:t>
      </w:r>
    </w:p>
    <w:p w14:paraId="7725AA61" w14:textId="688A660E" w:rsidR="00B2584E" w:rsidRPr="00FB5CE5" w:rsidRDefault="00B2584E" w:rsidP="005736AC">
      <w:pPr>
        <w:spacing w:after="0"/>
        <w:jc w:val="right"/>
        <w:rPr>
          <w:rFonts w:ascii="Times New Roman" w:hAnsi="Times New Roman" w:cs="Times New Roman"/>
          <w:sz w:val="28"/>
          <w:szCs w:val="28"/>
        </w:rPr>
      </w:pPr>
      <w:r w:rsidRPr="00FB5CE5">
        <w:rPr>
          <w:rFonts w:ascii="Times New Roman" w:hAnsi="Times New Roman" w:cs="Times New Roman"/>
          <w:sz w:val="28"/>
          <w:szCs w:val="28"/>
        </w:rPr>
        <w:t xml:space="preserve">АУ «РФРП ВО» </w:t>
      </w:r>
      <w:r w:rsidR="00BA3EBF">
        <w:rPr>
          <w:rFonts w:ascii="Times New Roman" w:hAnsi="Times New Roman" w:cs="Times New Roman"/>
          <w:sz w:val="28"/>
          <w:szCs w:val="28"/>
        </w:rPr>
        <w:t>№14 от 30.12.2025 г.</w:t>
      </w:r>
    </w:p>
    <w:p w14:paraId="3A62C4F6" w14:textId="77777777" w:rsidR="00AD0B1D" w:rsidRPr="00FB5CE5" w:rsidRDefault="00AD0B1D" w:rsidP="00B2584E">
      <w:pPr>
        <w:jc w:val="center"/>
        <w:rPr>
          <w:rFonts w:ascii="Times New Roman" w:hAnsi="Times New Roman" w:cs="Times New Roman"/>
          <w:b/>
          <w:bCs/>
          <w:sz w:val="28"/>
          <w:szCs w:val="28"/>
        </w:rPr>
      </w:pPr>
    </w:p>
    <w:p w14:paraId="7A2ADBC5" w14:textId="77777777" w:rsidR="00AD0B1D" w:rsidRPr="00FB5CE5" w:rsidRDefault="00AD0B1D" w:rsidP="00B2584E">
      <w:pPr>
        <w:jc w:val="center"/>
        <w:rPr>
          <w:rFonts w:ascii="Times New Roman" w:hAnsi="Times New Roman" w:cs="Times New Roman"/>
          <w:b/>
          <w:bCs/>
          <w:sz w:val="28"/>
          <w:szCs w:val="28"/>
        </w:rPr>
      </w:pPr>
    </w:p>
    <w:p w14:paraId="0B0D6A34" w14:textId="77777777" w:rsidR="00AD0B1D" w:rsidRPr="00FB5CE5" w:rsidRDefault="00B2584E" w:rsidP="00AD0B1D">
      <w:pPr>
        <w:spacing w:after="0"/>
        <w:jc w:val="center"/>
        <w:rPr>
          <w:rFonts w:ascii="Times New Roman" w:hAnsi="Times New Roman" w:cs="Times New Roman"/>
          <w:b/>
          <w:bCs/>
          <w:sz w:val="28"/>
          <w:szCs w:val="28"/>
        </w:rPr>
      </w:pPr>
      <w:r w:rsidRPr="00FB5CE5">
        <w:rPr>
          <w:rFonts w:ascii="Times New Roman" w:hAnsi="Times New Roman" w:cs="Times New Roman"/>
          <w:b/>
          <w:bCs/>
          <w:sz w:val="28"/>
          <w:szCs w:val="28"/>
        </w:rPr>
        <w:t xml:space="preserve">СТАНДАРТ </w:t>
      </w:r>
    </w:p>
    <w:p w14:paraId="7964E744" w14:textId="1CB01247" w:rsidR="00AD0B1D" w:rsidRPr="00FB5CE5" w:rsidRDefault="00AD0B1D" w:rsidP="00AD0B1D">
      <w:pPr>
        <w:spacing w:after="0"/>
        <w:jc w:val="center"/>
        <w:rPr>
          <w:rFonts w:ascii="Times New Roman" w:hAnsi="Times New Roman" w:cs="Times New Roman"/>
          <w:b/>
          <w:bCs/>
          <w:sz w:val="28"/>
          <w:szCs w:val="28"/>
        </w:rPr>
      </w:pPr>
      <w:r w:rsidRPr="00FB5CE5">
        <w:rPr>
          <w:rFonts w:ascii="Times New Roman" w:hAnsi="Times New Roman" w:cs="Times New Roman"/>
          <w:b/>
          <w:bCs/>
          <w:sz w:val="28"/>
          <w:szCs w:val="28"/>
        </w:rPr>
        <w:t>АВТОНОМНОГО УЧРЕЖДЕНИЯ</w:t>
      </w:r>
    </w:p>
    <w:p w14:paraId="760EB6D0" w14:textId="2F0918E9" w:rsidR="00B2584E" w:rsidRPr="00FB5CE5" w:rsidRDefault="00AD0B1D" w:rsidP="00AD0B1D">
      <w:pPr>
        <w:jc w:val="center"/>
        <w:rPr>
          <w:rFonts w:ascii="Times New Roman" w:hAnsi="Times New Roman" w:cs="Times New Roman"/>
          <w:sz w:val="28"/>
          <w:szCs w:val="28"/>
        </w:rPr>
      </w:pPr>
      <w:r w:rsidRPr="00FB5CE5">
        <w:rPr>
          <w:rFonts w:ascii="Times New Roman" w:hAnsi="Times New Roman" w:cs="Times New Roman"/>
          <w:b/>
          <w:bCs/>
          <w:sz w:val="28"/>
          <w:szCs w:val="28"/>
        </w:rPr>
        <w:t xml:space="preserve"> «РЕГИОНАЛЬНЫЙ ФОНД РАЗВИТИЯ ПРОМЫШЛЕННОСТИ ВОРОНЕЖСКОЙ ОБЛАСТИ»</w:t>
      </w:r>
    </w:p>
    <w:p w14:paraId="2D883D1A" w14:textId="77777777" w:rsidR="00B2584E" w:rsidRPr="00FB5CE5" w:rsidRDefault="00B2584E" w:rsidP="00B2584E">
      <w:pPr>
        <w:jc w:val="center"/>
        <w:rPr>
          <w:rFonts w:ascii="Times New Roman" w:hAnsi="Times New Roman" w:cs="Times New Roman"/>
          <w:sz w:val="28"/>
          <w:szCs w:val="28"/>
        </w:rPr>
      </w:pPr>
      <w:r w:rsidRPr="00FB5CE5">
        <w:rPr>
          <w:rFonts w:ascii="Times New Roman" w:hAnsi="Times New Roman" w:cs="Times New Roman"/>
          <w:b/>
          <w:bCs/>
          <w:sz w:val="28"/>
          <w:szCs w:val="28"/>
        </w:rPr>
        <w:t>УСЛОВИЯ И ПОРЯДОК ОТБОРА ПРОЕКТОВ ДЛЯ ФИНАНСИРОВАНИЯ ПО ПРОГРАММЕ</w:t>
      </w:r>
    </w:p>
    <w:p w14:paraId="5E9CEBE1" w14:textId="77777777" w:rsidR="00B2584E" w:rsidRPr="00FB5CE5" w:rsidRDefault="005736AC" w:rsidP="00B2584E">
      <w:pPr>
        <w:jc w:val="center"/>
        <w:rPr>
          <w:rFonts w:ascii="Times New Roman" w:hAnsi="Times New Roman" w:cs="Times New Roman"/>
          <w:b/>
          <w:bCs/>
          <w:sz w:val="28"/>
          <w:szCs w:val="28"/>
        </w:rPr>
      </w:pPr>
      <w:r w:rsidRPr="00FB5CE5">
        <w:rPr>
          <w:rFonts w:ascii="Times New Roman" w:hAnsi="Times New Roman" w:cs="Times New Roman"/>
          <w:b/>
          <w:bCs/>
          <w:sz w:val="28"/>
          <w:szCs w:val="28"/>
        </w:rPr>
        <w:t>«ПРОЕКТЫ РАЗВИТИЯ»</w:t>
      </w:r>
    </w:p>
    <w:p w14:paraId="451203FC" w14:textId="77777777" w:rsidR="00C52FF1" w:rsidRPr="00FB5CE5" w:rsidRDefault="00C52FF1" w:rsidP="00B2584E">
      <w:pPr>
        <w:jc w:val="center"/>
        <w:rPr>
          <w:rFonts w:ascii="Times New Roman" w:hAnsi="Times New Roman" w:cs="Times New Roman"/>
          <w:b/>
          <w:bCs/>
          <w:sz w:val="28"/>
          <w:szCs w:val="28"/>
        </w:rPr>
      </w:pPr>
    </w:p>
    <w:p w14:paraId="5F2FADF1" w14:textId="7D168AAC" w:rsidR="00C52FF1" w:rsidRPr="00FB5CE5" w:rsidRDefault="006E29A3" w:rsidP="00B2584E">
      <w:pPr>
        <w:jc w:val="center"/>
        <w:rPr>
          <w:rFonts w:ascii="Times New Roman" w:hAnsi="Times New Roman" w:cs="Times New Roman"/>
          <w:sz w:val="28"/>
          <w:szCs w:val="28"/>
        </w:rPr>
      </w:pPr>
      <w:r w:rsidRPr="00FB5CE5">
        <w:rPr>
          <w:rFonts w:ascii="Times New Roman" w:hAnsi="Times New Roman" w:cs="Times New Roman"/>
          <w:b/>
          <w:bCs/>
          <w:sz w:val="28"/>
          <w:szCs w:val="28"/>
        </w:rPr>
        <w:t xml:space="preserve">Редакция </w:t>
      </w:r>
      <w:r w:rsidR="001F62B1" w:rsidRPr="00FB5CE5">
        <w:rPr>
          <w:rFonts w:ascii="Times New Roman" w:hAnsi="Times New Roman" w:cs="Times New Roman"/>
          <w:b/>
          <w:bCs/>
          <w:sz w:val="28"/>
          <w:szCs w:val="28"/>
        </w:rPr>
        <w:t>8.0</w:t>
      </w:r>
    </w:p>
    <w:p w14:paraId="4330D6C2" w14:textId="77777777" w:rsidR="00C52FF1" w:rsidRPr="00FB5CE5" w:rsidRDefault="00C52FF1" w:rsidP="00B2584E">
      <w:pPr>
        <w:spacing w:after="0" w:line="360" w:lineRule="auto"/>
        <w:jc w:val="center"/>
        <w:rPr>
          <w:rFonts w:ascii="Times New Roman" w:hAnsi="Times New Roman" w:cs="Times New Roman"/>
          <w:b/>
          <w:sz w:val="28"/>
          <w:szCs w:val="28"/>
        </w:rPr>
      </w:pPr>
    </w:p>
    <w:p w14:paraId="43ABB302" w14:textId="77777777" w:rsidR="00B2584E" w:rsidRPr="00FB5CE5" w:rsidRDefault="00B2584E" w:rsidP="00B2584E">
      <w:pPr>
        <w:spacing w:after="0" w:line="360" w:lineRule="auto"/>
        <w:jc w:val="center"/>
        <w:rPr>
          <w:rFonts w:ascii="Times New Roman" w:hAnsi="Times New Roman" w:cs="Times New Roman"/>
          <w:b/>
          <w:sz w:val="28"/>
          <w:szCs w:val="28"/>
        </w:rPr>
      </w:pPr>
      <w:r w:rsidRPr="00FB5CE5">
        <w:rPr>
          <w:rFonts w:ascii="Times New Roman" w:hAnsi="Times New Roman" w:cs="Times New Roman"/>
          <w:b/>
          <w:sz w:val="28"/>
          <w:szCs w:val="28"/>
        </w:rPr>
        <w:t xml:space="preserve">№ </w:t>
      </w:r>
      <w:r w:rsidR="00B22C72" w:rsidRPr="00FB5CE5">
        <w:rPr>
          <w:rFonts w:ascii="Times New Roman" w:hAnsi="Times New Roman" w:cs="Times New Roman"/>
          <w:b/>
          <w:sz w:val="28"/>
          <w:szCs w:val="28"/>
          <w:u w:val="single"/>
        </w:rPr>
        <w:t xml:space="preserve">СФ - </w:t>
      </w:r>
      <w:r w:rsidR="00C52FF1" w:rsidRPr="00FB5CE5">
        <w:rPr>
          <w:rFonts w:ascii="Times New Roman" w:hAnsi="Times New Roman" w:cs="Times New Roman"/>
          <w:b/>
          <w:sz w:val="28"/>
          <w:szCs w:val="28"/>
          <w:u w:val="single"/>
        </w:rPr>
        <w:t>01</w:t>
      </w:r>
    </w:p>
    <w:p w14:paraId="2CFF2819" w14:textId="77777777" w:rsidR="00C52FF1" w:rsidRPr="00FB5CE5" w:rsidRDefault="00C52FF1" w:rsidP="00B2584E">
      <w:pPr>
        <w:spacing w:after="0" w:line="360" w:lineRule="auto"/>
        <w:jc w:val="center"/>
        <w:rPr>
          <w:rFonts w:ascii="Times New Roman" w:hAnsi="Times New Roman" w:cs="Times New Roman"/>
          <w:sz w:val="28"/>
          <w:szCs w:val="28"/>
        </w:rPr>
      </w:pPr>
    </w:p>
    <w:p w14:paraId="53B20ECA" w14:textId="77777777" w:rsidR="00C52FF1" w:rsidRPr="00FB5CE5" w:rsidRDefault="00C52FF1" w:rsidP="00B2584E">
      <w:pPr>
        <w:spacing w:after="0" w:line="360" w:lineRule="auto"/>
        <w:jc w:val="center"/>
        <w:rPr>
          <w:rFonts w:ascii="Times New Roman" w:hAnsi="Times New Roman" w:cs="Times New Roman"/>
          <w:sz w:val="28"/>
          <w:szCs w:val="28"/>
        </w:rPr>
      </w:pPr>
    </w:p>
    <w:p w14:paraId="70EE2EB3" w14:textId="77777777" w:rsidR="00C52FF1" w:rsidRPr="00FB5CE5" w:rsidRDefault="00C52FF1" w:rsidP="00B2584E">
      <w:pPr>
        <w:spacing w:after="0" w:line="360" w:lineRule="auto"/>
        <w:jc w:val="center"/>
        <w:rPr>
          <w:rFonts w:ascii="Times New Roman" w:hAnsi="Times New Roman" w:cs="Times New Roman"/>
          <w:sz w:val="28"/>
          <w:szCs w:val="28"/>
        </w:rPr>
      </w:pPr>
    </w:p>
    <w:p w14:paraId="7C8288A0" w14:textId="77777777" w:rsidR="00C52FF1" w:rsidRPr="00FB5CE5" w:rsidRDefault="00C52FF1" w:rsidP="00B2584E">
      <w:pPr>
        <w:spacing w:after="0" w:line="360" w:lineRule="auto"/>
        <w:jc w:val="center"/>
        <w:rPr>
          <w:rFonts w:ascii="Times New Roman" w:hAnsi="Times New Roman" w:cs="Times New Roman"/>
          <w:sz w:val="28"/>
          <w:szCs w:val="28"/>
        </w:rPr>
      </w:pPr>
    </w:p>
    <w:p w14:paraId="36C06F37" w14:textId="77777777" w:rsidR="00C52FF1" w:rsidRPr="00FB5CE5" w:rsidRDefault="00C52FF1" w:rsidP="00B2584E">
      <w:pPr>
        <w:spacing w:after="0" w:line="360" w:lineRule="auto"/>
        <w:jc w:val="center"/>
        <w:rPr>
          <w:rFonts w:ascii="Times New Roman" w:hAnsi="Times New Roman" w:cs="Times New Roman"/>
          <w:sz w:val="28"/>
          <w:szCs w:val="28"/>
        </w:rPr>
      </w:pPr>
    </w:p>
    <w:p w14:paraId="0F776C06" w14:textId="77777777" w:rsidR="00C52FF1" w:rsidRPr="00FB5CE5" w:rsidRDefault="00C52FF1" w:rsidP="00B2584E">
      <w:pPr>
        <w:spacing w:after="0" w:line="360" w:lineRule="auto"/>
        <w:jc w:val="center"/>
        <w:rPr>
          <w:rFonts w:ascii="Times New Roman" w:hAnsi="Times New Roman" w:cs="Times New Roman"/>
          <w:sz w:val="28"/>
          <w:szCs w:val="28"/>
        </w:rPr>
      </w:pPr>
    </w:p>
    <w:p w14:paraId="06D16506" w14:textId="77777777" w:rsidR="00C52FF1" w:rsidRPr="00FB5CE5" w:rsidRDefault="00C52FF1" w:rsidP="00B2584E">
      <w:pPr>
        <w:spacing w:after="0" w:line="360" w:lineRule="auto"/>
        <w:jc w:val="center"/>
        <w:rPr>
          <w:rFonts w:ascii="Times New Roman" w:hAnsi="Times New Roman" w:cs="Times New Roman"/>
          <w:sz w:val="28"/>
          <w:szCs w:val="28"/>
        </w:rPr>
      </w:pPr>
    </w:p>
    <w:p w14:paraId="2A1D57EB" w14:textId="77777777" w:rsidR="00C52FF1" w:rsidRPr="00FB5CE5" w:rsidRDefault="00C52FF1" w:rsidP="00B2584E">
      <w:pPr>
        <w:spacing w:after="0" w:line="360" w:lineRule="auto"/>
        <w:jc w:val="center"/>
        <w:rPr>
          <w:rFonts w:ascii="Times New Roman" w:hAnsi="Times New Roman" w:cs="Times New Roman"/>
          <w:sz w:val="28"/>
          <w:szCs w:val="28"/>
        </w:rPr>
      </w:pPr>
    </w:p>
    <w:p w14:paraId="40F9696D" w14:textId="77777777" w:rsidR="00C52FF1" w:rsidRPr="00FB5CE5" w:rsidRDefault="00C52FF1" w:rsidP="00B2584E">
      <w:pPr>
        <w:spacing w:after="0" w:line="360" w:lineRule="auto"/>
        <w:jc w:val="center"/>
        <w:rPr>
          <w:rFonts w:ascii="Times New Roman" w:hAnsi="Times New Roman" w:cs="Times New Roman"/>
          <w:sz w:val="28"/>
          <w:szCs w:val="28"/>
        </w:rPr>
      </w:pPr>
    </w:p>
    <w:p w14:paraId="3B4E64C6" w14:textId="77777777" w:rsidR="00B2584E" w:rsidRPr="00FB5CE5" w:rsidRDefault="00B2584E" w:rsidP="00B2584E">
      <w:pPr>
        <w:spacing w:after="0" w:line="360" w:lineRule="auto"/>
        <w:jc w:val="center"/>
        <w:rPr>
          <w:rFonts w:ascii="Times New Roman" w:hAnsi="Times New Roman" w:cs="Times New Roman"/>
          <w:sz w:val="28"/>
          <w:szCs w:val="28"/>
        </w:rPr>
      </w:pPr>
      <w:r w:rsidRPr="00FB5CE5">
        <w:rPr>
          <w:rFonts w:ascii="Times New Roman" w:hAnsi="Times New Roman" w:cs="Times New Roman"/>
          <w:sz w:val="28"/>
          <w:szCs w:val="28"/>
        </w:rPr>
        <w:t>Воронеж</w:t>
      </w:r>
    </w:p>
    <w:p w14:paraId="497CC22B" w14:textId="778D860B" w:rsidR="005736AC" w:rsidRPr="00FB5CE5" w:rsidRDefault="00272640" w:rsidP="00B2584E">
      <w:pPr>
        <w:spacing w:after="0" w:line="360" w:lineRule="auto"/>
        <w:jc w:val="center"/>
        <w:rPr>
          <w:rFonts w:ascii="Times New Roman" w:hAnsi="Times New Roman" w:cs="Times New Roman"/>
          <w:strike/>
          <w:sz w:val="28"/>
          <w:szCs w:val="28"/>
        </w:rPr>
      </w:pPr>
      <w:r w:rsidRPr="00FB5CE5">
        <w:rPr>
          <w:rFonts w:ascii="Times New Roman" w:hAnsi="Times New Roman" w:cs="Times New Roman"/>
          <w:sz w:val="28"/>
          <w:szCs w:val="28"/>
        </w:rPr>
        <w:t>202</w:t>
      </w:r>
      <w:r w:rsidR="001F62B1" w:rsidRPr="00FB5CE5">
        <w:rPr>
          <w:rFonts w:ascii="Times New Roman" w:hAnsi="Times New Roman" w:cs="Times New Roman"/>
          <w:sz w:val="28"/>
          <w:szCs w:val="28"/>
        </w:rPr>
        <w:t>5</w:t>
      </w:r>
    </w:p>
    <w:p w14:paraId="5231B4FA" w14:textId="77777777" w:rsidR="005736AC" w:rsidRPr="00FB5CE5" w:rsidRDefault="005736AC">
      <w:pPr>
        <w:rPr>
          <w:rFonts w:ascii="Times New Roman" w:hAnsi="Times New Roman" w:cs="Times New Roman"/>
          <w:sz w:val="28"/>
          <w:szCs w:val="28"/>
        </w:rPr>
      </w:pPr>
      <w:r w:rsidRPr="00FB5CE5">
        <w:rPr>
          <w:rFonts w:ascii="Times New Roman" w:hAnsi="Times New Roman" w:cs="Times New Roman"/>
          <w:sz w:val="28"/>
          <w:szCs w:val="28"/>
        </w:rPr>
        <w:br w:type="page"/>
      </w:r>
    </w:p>
    <w:sdt>
      <w:sdtPr>
        <w:rPr>
          <w:rFonts w:ascii="Times New Roman" w:eastAsiaTheme="minorHAnsi" w:hAnsi="Times New Roman" w:cs="Times New Roman"/>
          <w:b w:val="0"/>
          <w:bCs w:val="0"/>
          <w:color w:val="auto"/>
          <w:sz w:val="22"/>
          <w:szCs w:val="22"/>
          <w:lang w:eastAsia="en-US"/>
        </w:rPr>
        <w:id w:val="-597483305"/>
        <w:docPartObj>
          <w:docPartGallery w:val="Table of Contents"/>
          <w:docPartUnique/>
        </w:docPartObj>
      </w:sdtPr>
      <w:sdtEndPr>
        <w:rPr>
          <w:b/>
          <w:sz w:val="28"/>
          <w:szCs w:val="28"/>
        </w:rPr>
      </w:sdtEndPr>
      <w:sdtContent>
        <w:p w14:paraId="57F8ADFD" w14:textId="77777777" w:rsidR="00CC0FA3" w:rsidRPr="00FB5CE5" w:rsidRDefault="00CC0FA3">
          <w:pPr>
            <w:pStyle w:val="a8"/>
            <w:rPr>
              <w:rFonts w:ascii="Times New Roman" w:hAnsi="Times New Roman" w:cs="Times New Roman"/>
              <w:color w:val="auto"/>
            </w:rPr>
          </w:pPr>
          <w:r w:rsidRPr="00FB5CE5">
            <w:rPr>
              <w:rFonts w:ascii="Times New Roman" w:hAnsi="Times New Roman" w:cs="Times New Roman"/>
              <w:color w:val="auto"/>
            </w:rPr>
            <w:t>Оглавление</w:t>
          </w:r>
        </w:p>
        <w:p w14:paraId="7A37B493" w14:textId="77777777" w:rsidR="001D6E1F" w:rsidRPr="00FB5CE5" w:rsidRDefault="001D6E1F" w:rsidP="001D6E1F">
          <w:pPr>
            <w:rPr>
              <w:lang w:eastAsia="ru-RU"/>
            </w:rPr>
          </w:pPr>
        </w:p>
        <w:p w14:paraId="46175A4C" w14:textId="2FB52D67" w:rsidR="002D172A" w:rsidRPr="00FB5CE5" w:rsidRDefault="00CC0FA3">
          <w:pPr>
            <w:pStyle w:val="11"/>
            <w:tabs>
              <w:tab w:val="right" w:leader="dot" w:pos="9345"/>
            </w:tabs>
            <w:rPr>
              <w:rFonts w:ascii="Times New Roman" w:eastAsiaTheme="minorEastAsia" w:hAnsi="Times New Roman" w:cs="Times New Roman"/>
              <w:noProof/>
              <w:sz w:val="28"/>
              <w:szCs w:val="28"/>
              <w:lang w:eastAsia="ru-RU"/>
            </w:rPr>
          </w:pPr>
          <w:r w:rsidRPr="00FB5CE5">
            <w:rPr>
              <w:rFonts w:ascii="Times New Roman" w:hAnsi="Times New Roman" w:cs="Times New Roman"/>
              <w:b/>
              <w:sz w:val="28"/>
              <w:szCs w:val="28"/>
            </w:rPr>
            <w:fldChar w:fldCharType="begin"/>
          </w:r>
          <w:r w:rsidRPr="00FB5CE5">
            <w:rPr>
              <w:rFonts w:ascii="Times New Roman" w:hAnsi="Times New Roman" w:cs="Times New Roman"/>
              <w:b/>
              <w:sz w:val="28"/>
              <w:szCs w:val="28"/>
            </w:rPr>
            <w:instrText xml:space="preserve"> TOC \o "1-3" \h \z \u </w:instrText>
          </w:r>
          <w:r w:rsidRPr="00FB5CE5">
            <w:rPr>
              <w:rFonts w:ascii="Times New Roman" w:hAnsi="Times New Roman" w:cs="Times New Roman"/>
              <w:b/>
              <w:sz w:val="28"/>
              <w:szCs w:val="28"/>
            </w:rPr>
            <w:fldChar w:fldCharType="separate"/>
          </w:r>
          <w:hyperlink w:anchor="_Toc4599149" w:history="1">
            <w:r w:rsidR="002D172A" w:rsidRPr="00FB5CE5">
              <w:rPr>
                <w:rStyle w:val="af0"/>
                <w:rFonts w:ascii="Times New Roman" w:hAnsi="Times New Roman" w:cs="Times New Roman"/>
                <w:noProof/>
                <w:color w:val="auto"/>
                <w:sz w:val="28"/>
                <w:szCs w:val="28"/>
              </w:rPr>
              <w:t>Предисловие</w:t>
            </w:r>
            <w:r w:rsidR="002D172A" w:rsidRPr="00FB5CE5">
              <w:rPr>
                <w:rFonts w:ascii="Times New Roman" w:hAnsi="Times New Roman" w:cs="Times New Roman"/>
                <w:noProof/>
                <w:webHidden/>
                <w:sz w:val="28"/>
                <w:szCs w:val="28"/>
              </w:rPr>
              <w:tab/>
            </w:r>
            <w:r w:rsidR="002D172A" w:rsidRPr="00FB5CE5">
              <w:rPr>
                <w:rFonts w:ascii="Times New Roman" w:hAnsi="Times New Roman" w:cs="Times New Roman"/>
                <w:noProof/>
                <w:webHidden/>
                <w:sz w:val="28"/>
                <w:szCs w:val="28"/>
              </w:rPr>
              <w:fldChar w:fldCharType="begin"/>
            </w:r>
            <w:r w:rsidR="002D172A" w:rsidRPr="00FB5CE5">
              <w:rPr>
                <w:rFonts w:ascii="Times New Roman" w:hAnsi="Times New Roman" w:cs="Times New Roman"/>
                <w:noProof/>
                <w:webHidden/>
                <w:sz w:val="28"/>
                <w:szCs w:val="28"/>
              </w:rPr>
              <w:instrText xml:space="preserve"> PAGEREF _Toc4599149 \h </w:instrText>
            </w:r>
            <w:r w:rsidR="002D172A" w:rsidRPr="00FB5CE5">
              <w:rPr>
                <w:rFonts w:ascii="Times New Roman" w:hAnsi="Times New Roman" w:cs="Times New Roman"/>
                <w:noProof/>
                <w:webHidden/>
                <w:sz w:val="28"/>
                <w:szCs w:val="28"/>
              </w:rPr>
            </w:r>
            <w:r w:rsidR="002D172A" w:rsidRPr="00FB5CE5">
              <w:rPr>
                <w:rFonts w:ascii="Times New Roman" w:hAnsi="Times New Roman" w:cs="Times New Roman"/>
                <w:noProof/>
                <w:webHidden/>
                <w:sz w:val="28"/>
                <w:szCs w:val="28"/>
              </w:rPr>
              <w:fldChar w:fldCharType="separate"/>
            </w:r>
            <w:r w:rsidR="00214514">
              <w:rPr>
                <w:rFonts w:ascii="Times New Roman" w:hAnsi="Times New Roman" w:cs="Times New Roman"/>
                <w:noProof/>
                <w:webHidden/>
                <w:sz w:val="28"/>
                <w:szCs w:val="28"/>
              </w:rPr>
              <w:t>3</w:t>
            </w:r>
            <w:r w:rsidR="002D172A" w:rsidRPr="00FB5CE5">
              <w:rPr>
                <w:rFonts w:ascii="Times New Roman" w:hAnsi="Times New Roman" w:cs="Times New Roman"/>
                <w:noProof/>
                <w:webHidden/>
                <w:sz w:val="28"/>
                <w:szCs w:val="28"/>
              </w:rPr>
              <w:fldChar w:fldCharType="end"/>
            </w:r>
          </w:hyperlink>
        </w:p>
        <w:p w14:paraId="08EFE8DC" w14:textId="2A0A4196" w:rsidR="002D172A" w:rsidRPr="00FB5CE5" w:rsidRDefault="002D172A">
          <w:pPr>
            <w:pStyle w:val="11"/>
            <w:tabs>
              <w:tab w:val="left" w:pos="440"/>
              <w:tab w:val="right" w:leader="dot" w:pos="9345"/>
            </w:tabs>
            <w:rPr>
              <w:rFonts w:ascii="Times New Roman" w:eastAsiaTheme="minorEastAsia" w:hAnsi="Times New Roman" w:cs="Times New Roman"/>
              <w:noProof/>
              <w:sz w:val="28"/>
              <w:szCs w:val="28"/>
              <w:lang w:eastAsia="ru-RU"/>
            </w:rPr>
          </w:pPr>
          <w:hyperlink w:anchor="_Toc4599150" w:history="1">
            <w:r w:rsidRPr="00FB5CE5">
              <w:rPr>
                <w:rStyle w:val="af0"/>
                <w:rFonts w:ascii="Times New Roman" w:hAnsi="Times New Roman" w:cs="Times New Roman"/>
                <w:noProof/>
                <w:color w:val="auto"/>
                <w:sz w:val="28"/>
                <w:szCs w:val="28"/>
              </w:rPr>
              <w:t>1.</w:t>
            </w:r>
            <w:r w:rsidRPr="00FB5CE5">
              <w:rPr>
                <w:rFonts w:ascii="Times New Roman" w:eastAsiaTheme="minorEastAsia" w:hAnsi="Times New Roman" w:cs="Times New Roman"/>
                <w:noProof/>
                <w:sz w:val="28"/>
                <w:szCs w:val="28"/>
                <w:lang w:eastAsia="ru-RU"/>
              </w:rPr>
              <w:tab/>
            </w:r>
            <w:r w:rsidRPr="00FB5CE5">
              <w:rPr>
                <w:rStyle w:val="af0"/>
                <w:rFonts w:ascii="Times New Roman" w:hAnsi="Times New Roman" w:cs="Times New Roman"/>
                <w:noProof/>
                <w:color w:val="auto"/>
                <w:sz w:val="28"/>
                <w:szCs w:val="28"/>
              </w:rPr>
              <w:t>Введение</w:t>
            </w:r>
            <w:r w:rsidRPr="00FB5CE5">
              <w:rPr>
                <w:rFonts w:ascii="Times New Roman" w:hAnsi="Times New Roman" w:cs="Times New Roman"/>
                <w:noProof/>
                <w:webHidden/>
                <w:sz w:val="28"/>
                <w:szCs w:val="28"/>
              </w:rPr>
              <w:tab/>
            </w:r>
            <w:r w:rsidRPr="00FB5CE5">
              <w:rPr>
                <w:rFonts w:ascii="Times New Roman" w:hAnsi="Times New Roman" w:cs="Times New Roman"/>
                <w:noProof/>
                <w:webHidden/>
                <w:sz w:val="28"/>
                <w:szCs w:val="28"/>
              </w:rPr>
              <w:fldChar w:fldCharType="begin"/>
            </w:r>
            <w:r w:rsidRPr="00FB5CE5">
              <w:rPr>
                <w:rFonts w:ascii="Times New Roman" w:hAnsi="Times New Roman" w:cs="Times New Roman"/>
                <w:noProof/>
                <w:webHidden/>
                <w:sz w:val="28"/>
                <w:szCs w:val="28"/>
              </w:rPr>
              <w:instrText xml:space="preserve"> PAGEREF _Toc4599150 \h </w:instrText>
            </w:r>
            <w:r w:rsidRPr="00FB5CE5">
              <w:rPr>
                <w:rFonts w:ascii="Times New Roman" w:hAnsi="Times New Roman" w:cs="Times New Roman"/>
                <w:noProof/>
                <w:webHidden/>
                <w:sz w:val="28"/>
                <w:szCs w:val="28"/>
              </w:rPr>
            </w:r>
            <w:r w:rsidRPr="00FB5CE5">
              <w:rPr>
                <w:rFonts w:ascii="Times New Roman" w:hAnsi="Times New Roman" w:cs="Times New Roman"/>
                <w:noProof/>
                <w:webHidden/>
                <w:sz w:val="28"/>
                <w:szCs w:val="28"/>
              </w:rPr>
              <w:fldChar w:fldCharType="separate"/>
            </w:r>
            <w:r w:rsidR="00214514">
              <w:rPr>
                <w:rFonts w:ascii="Times New Roman" w:hAnsi="Times New Roman" w:cs="Times New Roman"/>
                <w:noProof/>
                <w:webHidden/>
                <w:sz w:val="28"/>
                <w:szCs w:val="28"/>
              </w:rPr>
              <w:t>4</w:t>
            </w:r>
            <w:r w:rsidRPr="00FB5CE5">
              <w:rPr>
                <w:rFonts w:ascii="Times New Roman" w:hAnsi="Times New Roman" w:cs="Times New Roman"/>
                <w:noProof/>
                <w:webHidden/>
                <w:sz w:val="28"/>
                <w:szCs w:val="28"/>
              </w:rPr>
              <w:fldChar w:fldCharType="end"/>
            </w:r>
          </w:hyperlink>
        </w:p>
        <w:p w14:paraId="76C4EBD4" w14:textId="432178B9" w:rsidR="002D172A" w:rsidRPr="00FB5CE5" w:rsidRDefault="002D172A">
          <w:pPr>
            <w:pStyle w:val="11"/>
            <w:tabs>
              <w:tab w:val="left" w:pos="440"/>
              <w:tab w:val="right" w:leader="dot" w:pos="9345"/>
            </w:tabs>
            <w:rPr>
              <w:rFonts w:ascii="Times New Roman" w:eastAsiaTheme="minorEastAsia" w:hAnsi="Times New Roman" w:cs="Times New Roman"/>
              <w:noProof/>
              <w:sz w:val="28"/>
              <w:szCs w:val="28"/>
              <w:lang w:eastAsia="ru-RU"/>
            </w:rPr>
          </w:pPr>
          <w:hyperlink w:anchor="_Toc4599151" w:history="1">
            <w:r w:rsidRPr="00FB5CE5">
              <w:rPr>
                <w:rStyle w:val="af0"/>
                <w:rFonts w:ascii="Times New Roman" w:hAnsi="Times New Roman" w:cs="Times New Roman"/>
                <w:noProof/>
                <w:color w:val="auto"/>
                <w:sz w:val="28"/>
                <w:szCs w:val="28"/>
              </w:rPr>
              <w:t>2.</w:t>
            </w:r>
            <w:r w:rsidRPr="00FB5CE5">
              <w:rPr>
                <w:rFonts w:ascii="Times New Roman" w:eastAsiaTheme="minorEastAsia" w:hAnsi="Times New Roman" w:cs="Times New Roman"/>
                <w:noProof/>
                <w:sz w:val="28"/>
                <w:szCs w:val="28"/>
                <w:lang w:eastAsia="ru-RU"/>
              </w:rPr>
              <w:tab/>
            </w:r>
            <w:r w:rsidRPr="00FB5CE5">
              <w:rPr>
                <w:rStyle w:val="af0"/>
                <w:rFonts w:ascii="Times New Roman" w:hAnsi="Times New Roman" w:cs="Times New Roman"/>
                <w:noProof/>
                <w:color w:val="auto"/>
                <w:sz w:val="28"/>
                <w:szCs w:val="28"/>
              </w:rPr>
              <w:t>Основные термины и определения</w:t>
            </w:r>
            <w:r w:rsidRPr="00FB5CE5">
              <w:rPr>
                <w:rFonts w:ascii="Times New Roman" w:hAnsi="Times New Roman" w:cs="Times New Roman"/>
                <w:noProof/>
                <w:webHidden/>
                <w:sz w:val="28"/>
                <w:szCs w:val="28"/>
              </w:rPr>
              <w:tab/>
            </w:r>
            <w:r w:rsidRPr="00FB5CE5">
              <w:rPr>
                <w:rFonts w:ascii="Times New Roman" w:hAnsi="Times New Roman" w:cs="Times New Roman"/>
                <w:noProof/>
                <w:webHidden/>
                <w:sz w:val="28"/>
                <w:szCs w:val="28"/>
              </w:rPr>
              <w:fldChar w:fldCharType="begin"/>
            </w:r>
            <w:r w:rsidRPr="00FB5CE5">
              <w:rPr>
                <w:rFonts w:ascii="Times New Roman" w:hAnsi="Times New Roman" w:cs="Times New Roman"/>
                <w:noProof/>
                <w:webHidden/>
                <w:sz w:val="28"/>
                <w:szCs w:val="28"/>
              </w:rPr>
              <w:instrText xml:space="preserve"> PAGEREF _Toc4599151 \h </w:instrText>
            </w:r>
            <w:r w:rsidRPr="00FB5CE5">
              <w:rPr>
                <w:rFonts w:ascii="Times New Roman" w:hAnsi="Times New Roman" w:cs="Times New Roman"/>
                <w:noProof/>
                <w:webHidden/>
                <w:sz w:val="28"/>
                <w:szCs w:val="28"/>
              </w:rPr>
            </w:r>
            <w:r w:rsidRPr="00FB5CE5">
              <w:rPr>
                <w:rFonts w:ascii="Times New Roman" w:hAnsi="Times New Roman" w:cs="Times New Roman"/>
                <w:noProof/>
                <w:webHidden/>
                <w:sz w:val="28"/>
                <w:szCs w:val="28"/>
              </w:rPr>
              <w:fldChar w:fldCharType="separate"/>
            </w:r>
            <w:r w:rsidR="00214514">
              <w:rPr>
                <w:rFonts w:ascii="Times New Roman" w:hAnsi="Times New Roman" w:cs="Times New Roman"/>
                <w:noProof/>
                <w:webHidden/>
                <w:sz w:val="28"/>
                <w:szCs w:val="28"/>
              </w:rPr>
              <w:t>4</w:t>
            </w:r>
            <w:r w:rsidRPr="00FB5CE5">
              <w:rPr>
                <w:rFonts w:ascii="Times New Roman" w:hAnsi="Times New Roman" w:cs="Times New Roman"/>
                <w:noProof/>
                <w:webHidden/>
                <w:sz w:val="28"/>
                <w:szCs w:val="28"/>
              </w:rPr>
              <w:fldChar w:fldCharType="end"/>
            </w:r>
          </w:hyperlink>
        </w:p>
        <w:p w14:paraId="7B980EC9" w14:textId="38A7175E" w:rsidR="002D172A" w:rsidRPr="00FB5CE5" w:rsidRDefault="002D172A">
          <w:pPr>
            <w:pStyle w:val="11"/>
            <w:tabs>
              <w:tab w:val="left" w:pos="440"/>
              <w:tab w:val="right" w:leader="dot" w:pos="9345"/>
            </w:tabs>
            <w:rPr>
              <w:rFonts w:ascii="Times New Roman" w:eastAsiaTheme="minorEastAsia" w:hAnsi="Times New Roman" w:cs="Times New Roman"/>
              <w:noProof/>
              <w:sz w:val="28"/>
              <w:szCs w:val="28"/>
              <w:lang w:eastAsia="ru-RU"/>
            </w:rPr>
          </w:pPr>
          <w:hyperlink w:anchor="_Toc4599152" w:history="1">
            <w:r w:rsidRPr="00FB5CE5">
              <w:rPr>
                <w:rStyle w:val="af0"/>
                <w:rFonts w:ascii="Times New Roman" w:hAnsi="Times New Roman" w:cs="Times New Roman"/>
                <w:noProof/>
                <w:color w:val="auto"/>
                <w:sz w:val="28"/>
                <w:szCs w:val="28"/>
              </w:rPr>
              <w:t>3.</w:t>
            </w:r>
            <w:r w:rsidRPr="00FB5CE5">
              <w:rPr>
                <w:rFonts w:ascii="Times New Roman" w:eastAsiaTheme="minorEastAsia" w:hAnsi="Times New Roman" w:cs="Times New Roman"/>
                <w:noProof/>
                <w:sz w:val="28"/>
                <w:szCs w:val="28"/>
                <w:lang w:eastAsia="ru-RU"/>
              </w:rPr>
              <w:tab/>
            </w:r>
            <w:r w:rsidRPr="00FB5CE5">
              <w:rPr>
                <w:rStyle w:val="af0"/>
                <w:rFonts w:ascii="Times New Roman" w:hAnsi="Times New Roman" w:cs="Times New Roman"/>
                <w:noProof/>
                <w:color w:val="auto"/>
                <w:sz w:val="28"/>
                <w:szCs w:val="28"/>
              </w:rPr>
              <w:t>Условия программы</w:t>
            </w:r>
            <w:r w:rsidRPr="00FB5CE5">
              <w:rPr>
                <w:rFonts w:ascii="Times New Roman" w:hAnsi="Times New Roman" w:cs="Times New Roman"/>
                <w:noProof/>
                <w:webHidden/>
                <w:sz w:val="28"/>
                <w:szCs w:val="28"/>
              </w:rPr>
              <w:tab/>
            </w:r>
          </w:hyperlink>
          <w:r w:rsidR="00117751" w:rsidRPr="00FB5CE5">
            <w:rPr>
              <w:rFonts w:ascii="Times New Roman" w:hAnsi="Times New Roman" w:cs="Times New Roman"/>
              <w:noProof/>
              <w:sz w:val="28"/>
              <w:szCs w:val="28"/>
            </w:rPr>
            <w:t>9</w:t>
          </w:r>
        </w:p>
        <w:p w14:paraId="137C2F15" w14:textId="70552A59" w:rsidR="002D172A" w:rsidRPr="00FB5CE5" w:rsidRDefault="002D172A">
          <w:pPr>
            <w:pStyle w:val="11"/>
            <w:tabs>
              <w:tab w:val="left" w:pos="440"/>
              <w:tab w:val="right" w:leader="dot" w:pos="9345"/>
            </w:tabs>
            <w:rPr>
              <w:rFonts w:ascii="Times New Roman" w:eastAsiaTheme="minorEastAsia" w:hAnsi="Times New Roman" w:cs="Times New Roman"/>
              <w:noProof/>
              <w:sz w:val="28"/>
              <w:szCs w:val="28"/>
              <w:lang w:eastAsia="ru-RU"/>
            </w:rPr>
          </w:pPr>
          <w:hyperlink w:anchor="_Toc4599153" w:history="1">
            <w:r w:rsidRPr="00FB5CE5">
              <w:rPr>
                <w:rStyle w:val="af0"/>
                <w:rFonts w:ascii="Times New Roman" w:hAnsi="Times New Roman" w:cs="Times New Roman"/>
                <w:noProof/>
                <w:color w:val="auto"/>
                <w:sz w:val="28"/>
                <w:szCs w:val="28"/>
              </w:rPr>
              <w:t>4.</w:t>
            </w:r>
            <w:r w:rsidRPr="00FB5CE5">
              <w:rPr>
                <w:rFonts w:ascii="Times New Roman" w:eastAsiaTheme="minorEastAsia" w:hAnsi="Times New Roman" w:cs="Times New Roman"/>
                <w:noProof/>
                <w:sz w:val="28"/>
                <w:szCs w:val="28"/>
                <w:lang w:eastAsia="ru-RU"/>
              </w:rPr>
              <w:tab/>
            </w:r>
            <w:r w:rsidRPr="00FB5CE5">
              <w:rPr>
                <w:rStyle w:val="af0"/>
                <w:rFonts w:ascii="Times New Roman" w:hAnsi="Times New Roman" w:cs="Times New Roman"/>
                <w:noProof/>
                <w:color w:val="auto"/>
                <w:sz w:val="28"/>
                <w:szCs w:val="28"/>
              </w:rPr>
              <w:t>Критерии отбора проектов для финансирования</w:t>
            </w:r>
            <w:r w:rsidRPr="00FB5CE5">
              <w:rPr>
                <w:rFonts w:ascii="Times New Roman" w:hAnsi="Times New Roman" w:cs="Times New Roman"/>
                <w:noProof/>
                <w:webHidden/>
                <w:sz w:val="28"/>
                <w:szCs w:val="28"/>
              </w:rPr>
              <w:tab/>
            </w:r>
            <w:r w:rsidRPr="00FB5CE5">
              <w:rPr>
                <w:rFonts w:ascii="Times New Roman" w:hAnsi="Times New Roman" w:cs="Times New Roman"/>
                <w:noProof/>
                <w:webHidden/>
                <w:sz w:val="28"/>
                <w:szCs w:val="28"/>
              </w:rPr>
              <w:fldChar w:fldCharType="begin"/>
            </w:r>
            <w:r w:rsidRPr="00FB5CE5">
              <w:rPr>
                <w:rFonts w:ascii="Times New Roman" w:hAnsi="Times New Roman" w:cs="Times New Roman"/>
                <w:noProof/>
                <w:webHidden/>
                <w:sz w:val="28"/>
                <w:szCs w:val="28"/>
              </w:rPr>
              <w:instrText xml:space="preserve"> PAGEREF _Toc4599153 \h </w:instrText>
            </w:r>
            <w:r w:rsidRPr="00FB5CE5">
              <w:rPr>
                <w:rFonts w:ascii="Times New Roman" w:hAnsi="Times New Roman" w:cs="Times New Roman"/>
                <w:noProof/>
                <w:webHidden/>
                <w:sz w:val="28"/>
                <w:szCs w:val="28"/>
              </w:rPr>
            </w:r>
            <w:r w:rsidRPr="00FB5CE5">
              <w:rPr>
                <w:rFonts w:ascii="Times New Roman" w:hAnsi="Times New Roman" w:cs="Times New Roman"/>
                <w:noProof/>
                <w:webHidden/>
                <w:sz w:val="28"/>
                <w:szCs w:val="28"/>
              </w:rPr>
              <w:fldChar w:fldCharType="separate"/>
            </w:r>
            <w:r w:rsidR="00214514">
              <w:rPr>
                <w:rFonts w:ascii="Times New Roman" w:hAnsi="Times New Roman" w:cs="Times New Roman"/>
                <w:noProof/>
                <w:webHidden/>
                <w:sz w:val="28"/>
                <w:szCs w:val="28"/>
              </w:rPr>
              <w:t>16</w:t>
            </w:r>
            <w:r w:rsidRPr="00FB5CE5">
              <w:rPr>
                <w:rFonts w:ascii="Times New Roman" w:hAnsi="Times New Roman" w:cs="Times New Roman"/>
                <w:noProof/>
                <w:webHidden/>
                <w:sz w:val="28"/>
                <w:szCs w:val="28"/>
              </w:rPr>
              <w:fldChar w:fldCharType="end"/>
            </w:r>
          </w:hyperlink>
        </w:p>
        <w:p w14:paraId="1E26E810" w14:textId="375DE78F" w:rsidR="002D172A" w:rsidRPr="00FB5CE5" w:rsidRDefault="002D172A">
          <w:pPr>
            <w:pStyle w:val="11"/>
            <w:tabs>
              <w:tab w:val="left" w:pos="440"/>
              <w:tab w:val="right" w:leader="dot" w:pos="9345"/>
            </w:tabs>
            <w:rPr>
              <w:rFonts w:ascii="Times New Roman" w:eastAsiaTheme="minorEastAsia" w:hAnsi="Times New Roman" w:cs="Times New Roman"/>
              <w:noProof/>
              <w:sz w:val="28"/>
              <w:szCs w:val="28"/>
              <w:lang w:eastAsia="ru-RU"/>
            </w:rPr>
          </w:pPr>
          <w:hyperlink w:anchor="_Toc4599154" w:history="1">
            <w:r w:rsidRPr="00FB5CE5">
              <w:rPr>
                <w:rStyle w:val="af0"/>
                <w:rFonts w:ascii="Times New Roman" w:hAnsi="Times New Roman" w:cs="Times New Roman"/>
                <w:noProof/>
                <w:color w:val="auto"/>
                <w:sz w:val="28"/>
                <w:szCs w:val="28"/>
              </w:rPr>
              <w:t>5.</w:t>
            </w:r>
            <w:r w:rsidRPr="00FB5CE5">
              <w:rPr>
                <w:rFonts w:ascii="Times New Roman" w:eastAsiaTheme="minorEastAsia" w:hAnsi="Times New Roman" w:cs="Times New Roman"/>
                <w:noProof/>
                <w:sz w:val="28"/>
                <w:szCs w:val="28"/>
                <w:lang w:eastAsia="ru-RU"/>
              </w:rPr>
              <w:tab/>
            </w:r>
            <w:r w:rsidRPr="00FB5CE5">
              <w:rPr>
                <w:rStyle w:val="af0"/>
                <w:rFonts w:ascii="Times New Roman" w:hAnsi="Times New Roman" w:cs="Times New Roman"/>
                <w:noProof/>
                <w:color w:val="auto"/>
                <w:sz w:val="28"/>
                <w:szCs w:val="28"/>
              </w:rPr>
              <w:t>Направления целевого использования средств финансирования проекта</w:t>
            </w:r>
            <w:r w:rsidRPr="00FB5CE5">
              <w:rPr>
                <w:rFonts w:ascii="Times New Roman" w:hAnsi="Times New Roman" w:cs="Times New Roman"/>
                <w:noProof/>
                <w:webHidden/>
                <w:sz w:val="28"/>
                <w:szCs w:val="28"/>
              </w:rPr>
              <w:tab/>
            </w:r>
            <w:r w:rsidR="00117751" w:rsidRPr="00FB5CE5">
              <w:rPr>
                <w:rFonts w:ascii="Times New Roman" w:hAnsi="Times New Roman" w:cs="Times New Roman"/>
                <w:noProof/>
                <w:webHidden/>
                <w:sz w:val="28"/>
                <w:szCs w:val="28"/>
              </w:rPr>
              <w:t>19</w:t>
            </w:r>
          </w:hyperlink>
        </w:p>
        <w:p w14:paraId="55A16077" w14:textId="2F3B05EA" w:rsidR="002D172A" w:rsidRPr="00FB5CE5" w:rsidRDefault="002D172A">
          <w:pPr>
            <w:pStyle w:val="11"/>
            <w:tabs>
              <w:tab w:val="left" w:pos="440"/>
              <w:tab w:val="right" w:leader="dot" w:pos="9345"/>
            </w:tabs>
            <w:rPr>
              <w:rFonts w:ascii="Times New Roman" w:eastAsiaTheme="minorEastAsia" w:hAnsi="Times New Roman" w:cs="Times New Roman"/>
              <w:noProof/>
              <w:sz w:val="28"/>
              <w:szCs w:val="28"/>
              <w:lang w:eastAsia="ru-RU"/>
            </w:rPr>
          </w:pPr>
          <w:hyperlink w:anchor="_Toc4599155" w:history="1">
            <w:r w:rsidRPr="00FB5CE5">
              <w:rPr>
                <w:rStyle w:val="af0"/>
                <w:rFonts w:ascii="Times New Roman" w:hAnsi="Times New Roman" w:cs="Times New Roman"/>
                <w:noProof/>
                <w:color w:val="auto"/>
                <w:sz w:val="28"/>
                <w:szCs w:val="28"/>
              </w:rPr>
              <w:t>6.</w:t>
            </w:r>
            <w:r w:rsidRPr="00FB5CE5">
              <w:rPr>
                <w:rFonts w:ascii="Times New Roman" w:eastAsiaTheme="minorEastAsia" w:hAnsi="Times New Roman" w:cs="Times New Roman"/>
                <w:noProof/>
                <w:sz w:val="28"/>
                <w:szCs w:val="28"/>
                <w:lang w:eastAsia="ru-RU"/>
              </w:rPr>
              <w:tab/>
            </w:r>
            <w:r w:rsidRPr="00FB5CE5">
              <w:rPr>
                <w:rStyle w:val="af0"/>
                <w:rFonts w:ascii="Times New Roman" w:hAnsi="Times New Roman" w:cs="Times New Roman"/>
                <w:noProof/>
                <w:color w:val="auto"/>
                <w:sz w:val="28"/>
                <w:szCs w:val="28"/>
              </w:rPr>
              <w:t>Требования к Заявителю</w:t>
            </w:r>
            <w:r w:rsidR="008F157C" w:rsidRPr="00FB5CE5">
              <w:rPr>
                <w:rStyle w:val="af0"/>
                <w:rFonts w:ascii="Times New Roman" w:hAnsi="Times New Roman" w:cs="Times New Roman"/>
                <w:noProof/>
                <w:color w:val="auto"/>
                <w:sz w:val="28"/>
                <w:szCs w:val="28"/>
              </w:rPr>
              <w:t>, лицам, предоставляющим обеспечение, а также ключевым исполнителям</w:t>
            </w:r>
            <w:r w:rsidRPr="00FB5CE5">
              <w:rPr>
                <w:rFonts w:ascii="Times New Roman" w:hAnsi="Times New Roman" w:cs="Times New Roman"/>
                <w:noProof/>
                <w:webHidden/>
                <w:sz w:val="28"/>
                <w:szCs w:val="28"/>
              </w:rPr>
              <w:tab/>
            </w:r>
          </w:hyperlink>
          <w:r w:rsidR="00117751" w:rsidRPr="00FB5CE5">
            <w:rPr>
              <w:rFonts w:ascii="Times New Roman" w:hAnsi="Times New Roman" w:cs="Times New Roman"/>
              <w:noProof/>
              <w:sz w:val="28"/>
              <w:szCs w:val="28"/>
            </w:rPr>
            <w:t>23</w:t>
          </w:r>
        </w:p>
        <w:p w14:paraId="2AFE86FB" w14:textId="7911BFC1" w:rsidR="002D172A" w:rsidRPr="00FB5CE5" w:rsidRDefault="002D172A">
          <w:pPr>
            <w:pStyle w:val="11"/>
            <w:tabs>
              <w:tab w:val="left" w:pos="440"/>
              <w:tab w:val="right" w:leader="dot" w:pos="9345"/>
            </w:tabs>
            <w:rPr>
              <w:rFonts w:ascii="Times New Roman" w:eastAsiaTheme="minorEastAsia" w:hAnsi="Times New Roman" w:cs="Times New Roman"/>
              <w:noProof/>
              <w:sz w:val="28"/>
              <w:szCs w:val="28"/>
              <w:lang w:eastAsia="ru-RU"/>
            </w:rPr>
          </w:pPr>
          <w:hyperlink w:anchor="_Toc4599156" w:history="1">
            <w:r w:rsidRPr="00FB5CE5">
              <w:rPr>
                <w:rStyle w:val="af0"/>
                <w:rFonts w:ascii="Times New Roman" w:hAnsi="Times New Roman" w:cs="Times New Roman"/>
                <w:noProof/>
                <w:color w:val="auto"/>
                <w:sz w:val="28"/>
                <w:szCs w:val="28"/>
              </w:rPr>
              <w:t>7.</w:t>
            </w:r>
            <w:r w:rsidRPr="00FB5CE5">
              <w:rPr>
                <w:rFonts w:ascii="Times New Roman" w:eastAsiaTheme="minorEastAsia" w:hAnsi="Times New Roman" w:cs="Times New Roman"/>
                <w:noProof/>
                <w:sz w:val="28"/>
                <w:szCs w:val="28"/>
                <w:lang w:eastAsia="ru-RU"/>
              </w:rPr>
              <w:tab/>
            </w:r>
            <w:r w:rsidRPr="00FB5CE5">
              <w:rPr>
                <w:rStyle w:val="af0"/>
                <w:rFonts w:ascii="Times New Roman" w:hAnsi="Times New Roman" w:cs="Times New Roman"/>
                <w:noProof/>
                <w:color w:val="auto"/>
                <w:sz w:val="28"/>
                <w:szCs w:val="28"/>
              </w:rPr>
              <w:t>Инструменты финансирования</w:t>
            </w:r>
            <w:r w:rsidRPr="00FB5CE5">
              <w:rPr>
                <w:rFonts w:ascii="Times New Roman" w:hAnsi="Times New Roman" w:cs="Times New Roman"/>
                <w:noProof/>
                <w:webHidden/>
                <w:sz w:val="28"/>
                <w:szCs w:val="28"/>
              </w:rPr>
              <w:tab/>
            </w:r>
            <w:r w:rsidR="00117751" w:rsidRPr="00FB5CE5">
              <w:rPr>
                <w:rFonts w:ascii="Times New Roman" w:hAnsi="Times New Roman" w:cs="Times New Roman"/>
                <w:noProof/>
                <w:webHidden/>
                <w:sz w:val="28"/>
                <w:szCs w:val="28"/>
              </w:rPr>
              <w:t>27</w:t>
            </w:r>
          </w:hyperlink>
        </w:p>
        <w:p w14:paraId="018D052F" w14:textId="45A70DE5" w:rsidR="002D172A" w:rsidRPr="00FB5CE5" w:rsidRDefault="002D172A">
          <w:pPr>
            <w:pStyle w:val="11"/>
            <w:tabs>
              <w:tab w:val="left" w:pos="440"/>
              <w:tab w:val="right" w:leader="dot" w:pos="9345"/>
            </w:tabs>
            <w:rPr>
              <w:rFonts w:ascii="Times New Roman" w:eastAsiaTheme="minorEastAsia" w:hAnsi="Times New Roman" w:cs="Times New Roman"/>
              <w:noProof/>
              <w:sz w:val="28"/>
              <w:szCs w:val="28"/>
              <w:lang w:eastAsia="ru-RU"/>
            </w:rPr>
          </w:pPr>
          <w:hyperlink w:anchor="_Toc4599157" w:history="1">
            <w:r w:rsidRPr="00FB5CE5">
              <w:rPr>
                <w:rStyle w:val="af0"/>
                <w:rFonts w:ascii="Times New Roman" w:hAnsi="Times New Roman" w:cs="Times New Roman"/>
                <w:noProof/>
                <w:color w:val="auto"/>
                <w:sz w:val="28"/>
                <w:szCs w:val="28"/>
              </w:rPr>
              <w:t>8.</w:t>
            </w:r>
            <w:r w:rsidRPr="00FB5CE5">
              <w:rPr>
                <w:rFonts w:ascii="Times New Roman" w:eastAsiaTheme="minorEastAsia" w:hAnsi="Times New Roman" w:cs="Times New Roman"/>
                <w:noProof/>
                <w:sz w:val="28"/>
                <w:szCs w:val="28"/>
                <w:lang w:eastAsia="ru-RU"/>
              </w:rPr>
              <w:tab/>
            </w:r>
            <w:r w:rsidR="008F157C" w:rsidRPr="00FB5CE5">
              <w:rPr>
                <w:rStyle w:val="af0"/>
                <w:rFonts w:ascii="Times New Roman" w:hAnsi="Times New Roman" w:cs="Times New Roman"/>
                <w:noProof/>
                <w:color w:val="auto"/>
                <w:sz w:val="28"/>
                <w:szCs w:val="28"/>
              </w:rPr>
              <w:t>Приём Заявки на финансирование проектов</w:t>
            </w:r>
            <w:r w:rsidRPr="00FB5CE5">
              <w:rPr>
                <w:rFonts w:ascii="Times New Roman" w:hAnsi="Times New Roman" w:cs="Times New Roman"/>
                <w:noProof/>
                <w:webHidden/>
                <w:sz w:val="28"/>
                <w:szCs w:val="28"/>
              </w:rPr>
              <w:tab/>
            </w:r>
            <w:r w:rsidRPr="00FB5CE5">
              <w:rPr>
                <w:rFonts w:ascii="Times New Roman" w:hAnsi="Times New Roman" w:cs="Times New Roman"/>
                <w:noProof/>
                <w:webHidden/>
                <w:sz w:val="28"/>
                <w:szCs w:val="28"/>
              </w:rPr>
              <w:fldChar w:fldCharType="begin"/>
            </w:r>
            <w:r w:rsidRPr="00FB5CE5">
              <w:rPr>
                <w:rFonts w:ascii="Times New Roman" w:hAnsi="Times New Roman" w:cs="Times New Roman"/>
                <w:noProof/>
                <w:webHidden/>
                <w:sz w:val="28"/>
                <w:szCs w:val="28"/>
              </w:rPr>
              <w:instrText xml:space="preserve"> PAGEREF _Toc4599157 \h </w:instrText>
            </w:r>
            <w:r w:rsidRPr="00FB5CE5">
              <w:rPr>
                <w:rFonts w:ascii="Times New Roman" w:hAnsi="Times New Roman" w:cs="Times New Roman"/>
                <w:noProof/>
                <w:webHidden/>
                <w:sz w:val="28"/>
                <w:szCs w:val="28"/>
              </w:rPr>
            </w:r>
            <w:r w:rsidRPr="00FB5CE5">
              <w:rPr>
                <w:rFonts w:ascii="Times New Roman" w:hAnsi="Times New Roman" w:cs="Times New Roman"/>
                <w:noProof/>
                <w:webHidden/>
                <w:sz w:val="28"/>
                <w:szCs w:val="28"/>
              </w:rPr>
              <w:fldChar w:fldCharType="separate"/>
            </w:r>
            <w:r w:rsidR="00214514">
              <w:rPr>
                <w:rFonts w:ascii="Times New Roman" w:hAnsi="Times New Roman" w:cs="Times New Roman"/>
                <w:noProof/>
                <w:webHidden/>
                <w:sz w:val="28"/>
                <w:szCs w:val="28"/>
              </w:rPr>
              <w:t>39</w:t>
            </w:r>
            <w:r w:rsidRPr="00FB5CE5">
              <w:rPr>
                <w:rFonts w:ascii="Times New Roman" w:hAnsi="Times New Roman" w:cs="Times New Roman"/>
                <w:noProof/>
                <w:webHidden/>
                <w:sz w:val="28"/>
                <w:szCs w:val="28"/>
              </w:rPr>
              <w:fldChar w:fldCharType="end"/>
            </w:r>
          </w:hyperlink>
        </w:p>
        <w:p w14:paraId="1A0C7FD1" w14:textId="34436DD8" w:rsidR="002D172A" w:rsidRPr="00FB5CE5" w:rsidRDefault="002D172A">
          <w:pPr>
            <w:pStyle w:val="11"/>
            <w:tabs>
              <w:tab w:val="left" w:pos="440"/>
              <w:tab w:val="right" w:leader="dot" w:pos="9345"/>
            </w:tabs>
            <w:rPr>
              <w:rFonts w:ascii="Times New Roman" w:eastAsiaTheme="minorEastAsia" w:hAnsi="Times New Roman" w:cs="Times New Roman"/>
              <w:noProof/>
              <w:sz w:val="28"/>
              <w:szCs w:val="28"/>
              <w:lang w:eastAsia="ru-RU"/>
            </w:rPr>
          </w:pPr>
          <w:hyperlink w:anchor="_Toc4599158" w:history="1">
            <w:r w:rsidRPr="00FB5CE5">
              <w:rPr>
                <w:rStyle w:val="af0"/>
                <w:rFonts w:ascii="Times New Roman" w:hAnsi="Times New Roman" w:cs="Times New Roman"/>
                <w:noProof/>
                <w:color w:val="auto"/>
                <w:sz w:val="28"/>
                <w:szCs w:val="28"/>
              </w:rPr>
              <w:t>9.</w:t>
            </w:r>
            <w:r w:rsidR="00B44680" w:rsidRPr="00FB5CE5">
              <w:rPr>
                <w:rFonts w:ascii="Times New Roman" w:eastAsiaTheme="minorEastAsia" w:hAnsi="Times New Roman" w:cs="Times New Roman"/>
                <w:noProof/>
                <w:sz w:val="28"/>
                <w:szCs w:val="28"/>
                <w:lang w:eastAsia="ru-RU"/>
              </w:rPr>
              <w:t xml:space="preserve">   </w:t>
            </w:r>
            <w:r w:rsidRPr="00FB5CE5">
              <w:rPr>
                <w:rStyle w:val="af0"/>
                <w:rFonts w:ascii="Times New Roman" w:hAnsi="Times New Roman" w:cs="Times New Roman"/>
                <w:noProof/>
                <w:color w:val="auto"/>
                <w:sz w:val="28"/>
                <w:szCs w:val="28"/>
              </w:rPr>
              <w:t>Проведение экспертиз проектов</w:t>
            </w:r>
            <w:r w:rsidRPr="00FB5CE5">
              <w:rPr>
                <w:rFonts w:ascii="Times New Roman" w:hAnsi="Times New Roman" w:cs="Times New Roman"/>
                <w:noProof/>
                <w:webHidden/>
                <w:sz w:val="28"/>
                <w:szCs w:val="28"/>
              </w:rPr>
              <w:tab/>
            </w:r>
            <w:r w:rsidRPr="00FB5CE5">
              <w:rPr>
                <w:rFonts w:ascii="Times New Roman" w:hAnsi="Times New Roman" w:cs="Times New Roman"/>
                <w:noProof/>
                <w:webHidden/>
                <w:sz w:val="28"/>
                <w:szCs w:val="28"/>
              </w:rPr>
              <w:fldChar w:fldCharType="begin"/>
            </w:r>
            <w:r w:rsidRPr="00FB5CE5">
              <w:rPr>
                <w:rFonts w:ascii="Times New Roman" w:hAnsi="Times New Roman" w:cs="Times New Roman"/>
                <w:noProof/>
                <w:webHidden/>
                <w:sz w:val="28"/>
                <w:szCs w:val="28"/>
              </w:rPr>
              <w:instrText xml:space="preserve"> PAGEREF _Toc4599158 \h </w:instrText>
            </w:r>
            <w:r w:rsidRPr="00FB5CE5">
              <w:rPr>
                <w:rFonts w:ascii="Times New Roman" w:hAnsi="Times New Roman" w:cs="Times New Roman"/>
                <w:noProof/>
                <w:webHidden/>
                <w:sz w:val="28"/>
                <w:szCs w:val="28"/>
              </w:rPr>
            </w:r>
            <w:r w:rsidRPr="00FB5CE5">
              <w:rPr>
                <w:rFonts w:ascii="Times New Roman" w:hAnsi="Times New Roman" w:cs="Times New Roman"/>
                <w:noProof/>
                <w:webHidden/>
                <w:sz w:val="28"/>
                <w:szCs w:val="28"/>
              </w:rPr>
              <w:fldChar w:fldCharType="separate"/>
            </w:r>
            <w:r w:rsidR="00214514">
              <w:rPr>
                <w:rFonts w:ascii="Times New Roman" w:hAnsi="Times New Roman" w:cs="Times New Roman"/>
                <w:noProof/>
                <w:webHidden/>
                <w:sz w:val="28"/>
                <w:szCs w:val="28"/>
              </w:rPr>
              <w:t>42</w:t>
            </w:r>
            <w:r w:rsidRPr="00FB5CE5">
              <w:rPr>
                <w:rFonts w:ascii="Times New Roman" w:hAnsi="Times New Roman" w:cs="Times New Roman"/>
                <w:noProof/>
                <w:webHidden/>
                <w:sz w:val="28"/>
                <w:szCs w:val="28"/>
              </w:rPr>
              <w:fldChar w:fldCharType="end"/>
            </w:r>
          </w:hyperlink>
        </w:p>
        <w:p w14:paraId="6C90410D" w14:textId="5103FC6D" w:rsidR="002D172A" w:rsidRPr="00FB5CE5" w:rsidRDefault="002D172A">
          <w:pPr>
            <w:pStyle w:val="11"/>
            <w:tabs>
              <w:tab w:val="left" w:pos="660"/>
              <w:tab w:val="right" w:leader="dot" w:pos="9345"/>
            </w:tabs>
            <w:rPr>
              <w:rFonts w:ascii="Times New Roman" w:eastAsiaTheme="minorEastAsia" w:hAnsi="Times New Roman" w:cs="Times New Roman"/>
              <w:b/>
              <w:noProof/>
              <w:sz w:val="28"/>
              <w:szCs w:val="28"/>
              <w:lang w:eastAsia="ru-RU"/>
            </w:rPr>
          </w:pPr>
          <w:hyperlink w:anchor="_Toc4599159" w:history="1">
            <w:r w:rsidRPr="00FB5CE5">
              <w:rPr>
                <w:rStyle w:val="af0"/>
                <w:rFonts w:ascii="Times New Roman" w:hAnsi="Times New Roman" w:cs="Times New Roman"/>
                <w:noProof/>
                <w:color w:val="auto"/>
                <w:sz w:val="28"/>
                <w:szCs w:val="28"/>
              </w:rPr>
              <w:t>10.</w:t>
            </w:r>
            <w:r w:rsidR="00B44680" w:rsidRPr="00FB5CE5">
              <w:rPr>
                <w:rFonts w:ascii="Times New Roman" w:eastAsiaTheme="minorEastAsia" w:hAnsi="Times New Roman" w:cs="Times New Roman"/>
                <w:noProof/>
                <w:sz w:val="28"/>
                <w:szCs w:val="28"/>
                <w:lang w:eastAsia="ru-RU"/>
              </w:rPr>
              <w:t xml:space="preserve"> </w:t>
            </w:r>
            <w:r w:rsidRPr="00FB5CE5">
              <w:rPr>
                <w:rStyle w:val="af0"/>
                <w:rFonts w:ascii="Times New Roman" w:hAnsi="Times New Roman" w:cs="Times New Roman"/>
                <w:noProof/>
                <w:color w:val="auto"/>
                <w:sz w:val="28"/>
                <w:szCs w:val="28"/>
              </w:rPr>
              <w:t>Принятие решения о финансировании проекта</w:t>
            </w:r>
            <w:r w:rsidRPr="00FB5CE5">
              <w:rPr>
                <w:rFonts w:ascii="Times New Roman" w:hAnsi="Times New Roman" w:cs="Times New Roman"/>
                <w:noProof/>
                <w:webHidden/>
                <w:sz w:val="28"/>
                <w:szCs w:val="28"/>
              </w:rPr>
              <w:tab/>
            </w:r>
            <w:r w:rsidR="00117751" w:rsidRPr="00FB5CE5">
              <w:rPr>
                <w:rFonts w:ascii="Times New Roman" w:hAnsi="Times New Roman" w:cs="Times New Roman"/>
                <w:noProof/>
                <w:webHidden/>
                <w:sz w:val="28"/>
                <w:szCs w:val="28"/>
              </w:rPr>
              <w:t>39</w:t>
            </w:r>
          </w:hyperlink>
        </w:p>
        <w:p w14:paraId="751C8A0A" w14:textId="786F4525" w:rsidR="00CC0FA3" w:rsidRPr="00FB5CE5" w:rsidRDefault="00CC0FA3">
          <w:pPr>
            <w:rPr>
              <w:rFonts w:ascii="Times New Roman" w:hAnsi="Times New Roman" w:cs="Times New Roman"/>
              <w:b/>
              <w:sz w:val="28"/>
              <w:szCs w:val="28"/>
            </w:rPr>
          </w:pPr>
          <w:r w:rsidRPr="00FB5CE5">
            <w:rPr>
              <w:rFonts w:ascii="Times New Roman" w:hAnsi="Times New Roman" w:cs="Times New Roman"/>
              <w:b/>
              <w:bCs/>
              <w:sz w:val="28"/>
              <w:szCs w:val="28"/>
            </w:rPr>
            <w:fldChar w:fldCharType="end"/>
          </w:r>
        </w:p>
      </w:sdtContent>
    </w:sdt>
    <w:p w14:paraId="62E8A308" w14:textId="698E2503" w:rsidR="00B2584E" w:rsidRPr="00FB5CE5" w:rsidRDefault="00B2584E" w:rsidP="00B2584E">
      <w:pPr>
        <w:spacing w:after="0" w:line="360" w:lineRule="auto"/>
        <w:jc w:val="center"/>
        <w:rPr>
          <w:rFonts w:ascii="Times New Roman" w:hAnsi="Times New Roman" w:cs="Times New Roman"/>
          <w:sz w:val="28"/>
          <w:szCs w:val="28"/>
        </w:rPr>
      </w:pPr>
    </w:p>
    <w:p w14:paraId="11C35E6C" w14:textId="77777777" w:rsidR="00CC0FA3" w:rsidRPr="00FB5CE5" w:rsidRDefault="00CC0FA3">
      <w:pPr>
        <w:rPr>
          <w:rFonts w:ascii="Times New Roman" w:hAnsi="Times New Roman" w:cs="Times New Roman"/>
          <w:b/>
          <w:bCs/>
          <w:sz w:val="28"/>
          <w:szCs w:val="28"/>
        </w:rPr>
      </w:pPr>
      <w:r w:rsidRPr="00FB5CE5">
        <w:rPr>
          <w:rFonts w:ascii="Times New Roman" w:hAnsi="Times New Roman" w:cs="Times New Roman"/>
          <w:b/>
          <w:bCs/>
          <w:sz w:val="28"/>
          <w:szCs w:val="28"/>
        </w:rPr>
        <w:br w:type="page"/>
      </w:r>
    </w:p>
    <w:p w14:paraId="0F0A1A06" w14:textId="77777777" w:rsidR="00AD5C1D" w:rsidRPr="00FB5CE5" w:rsidRDefault="00AD5C1D" w:rsidP="00CC0FA3">
      <w:pPr>
        <w:pStyle w:val="1"/>
        <w:rPr>
          <w:color w:val="auto"/>
        </w:rPr>
      </w:pPr>
      <w:bookmarkStart w:id="0" w:name="_Toc4599149"/>
      <w:r w:rsidRPr="00FB5CE5">
        <w:rPr>
          <w:color w:val="auto"/>
        </w:rPr>
        <w:lastRenderedPageBreak/>
        <w:t>Предисловие</w:t>
      </w:r>
      <w:bookmarkEnd w:id="0"/>
      <w:r w:rsidRPr="00FB5CE5">
        <w:rPr>
          <w:color w:val="auto"/>
        </w:rPr>
        <w:t xml:space="preserve"> </w:t>
      </w:r>
    </w:p>
    <w:p w14:paraId="119501EB" w14:textId="77777777" w:rsidR="00AD5C1D" w:rsidRPr="00FB5CE5" w:rsidRDefault="00AD5C1D" w:rsidP="00AD5C1D"/>
    <w:p w14:paraId="1C774E85" w14:textId="49CAEEF2" w:rsidR="00CC0770" w:rsidRPr="00FB5CE5" w:rsidRDefault="00F15067" w:rsidP="005D703E">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w:t>
      </w:r>
      <w:r w:rsidR="00485B9E" w:rsidRPr="00FB5CE5">
        <w:rPr>
          <w:rFonts w:ascii="Times New Roman" w:hAnsi="Times New Roman" w:cs="Times New Roman"/>
          <w:sz w:val="28"/>
          <w:szCs w:val="28"/>
        </w:rPr>
        <w:tab/>
        <w:t>Разработан Автономным учреждением «Региональный фонд развития промышленности Воронежской области» (АУ «РФРП ВО»)</w:t>
      </w:r>
      <w:r w:rsidR="00CC0770" w:rsidRPr="00FB5CE5">
        <w:rPr>
          <w:rFonts w:ascii="Times New Roman" w:hAnsi="Times New Roman" w:cs="Times New Roman"/>
          <w:sz w:val="28"/>
          <w:szCs w:val="28"/>
        </w:rPr>
        <w:t>.</w:t>
      </w:r>
    </w:p>
    <w:p w14:paraId="456DCE38" w14:textId="3250BE59" w:rsidR="000A6CB5" w:rsidRPr="00FB5CE5" w:rsidRDefault="00485B9E" w:rsidP="000A6CB5">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2.</w:t>
      </w:r>
      <w:r w:rsidRPr="00FB5CE5">
        <w:rPr>
          <w:rFonts w:ascii="Times New Roman" w:hAnsi="Times New Roman" w:cs="Times New Roman"/>
          <w:sz w:val="28"/>
          <w:szCs w:val="28"/>
        </w:rPr>
        <w:tab/>
      </w:r>
      <w:r w:rsidR="000A6CB5" w:rsidRPr="00FB5CE5">
        <w:rPr>
          <w:rFonts w:ascii="Times New Roman" w:hAnsi="Times New Roman" w:cs="Times New Roman"/>
          <w:sz w:val="28"/>
          <w:szCs w:val="28"/>
        </w:rPr>
        <w:t>Утвержден Наблюдательным советом АУ «РФРП ВО» (в редакции</w:t>
      </w:r>
      <w:r w:rsidR="008E2E5F" w:rsidRPr="00FB5CE5">
        <w:rPr>
          <w:rFonts w:ascii="Times New Roman" w:hAnsi="Times New Roman" w:cs="Times New Roman"/>
          <w:sz w:val="28"/>
          <w:szCs w:val="28"/>
        </w:rPr>
        <w:t xml:space="preserve"> </w:t>
      </w:r>
      <w:r w:rsidR="001F62B1" w:rsidRPr="00FB5CE5">
        <w:rPr>
          <w:rFonts w:ascii="Times New Roman" w:hAnsi="Times New Roman" w:cs="Times New Roman"/>
          <w:sz w:val="28"/>
          <w:szCs w:val="28"/>
        </w:rPr>
        <w:t>8.0</w:t>
      </w:r>
      <w:r w:rsidR="003160E0" w:rsidRPr="00FB5CE5">
        <w:rPr>
          <w:rFonts w:ascii="Times New Roman" w:hAnsi="Times New Roman" w:cs="Times New Roman"/>
          <w:sz w:val="28"/>
          <w:szCs w:val="28"/>
        </w:rPr>
        <w:t>)</w:t>
      </w:r>
      <w:r w:rsidR="003160E0" w:rsidRPr="00FB5CE5">
        <w:rPr>
          <w:rFonts w:ascii="Times New Roman" w:hAnsi="Times New Roman" w:cs="Times New Roman"/>
          <w:strike/>
          <w:sz w:val="28"/>
          <w:szCs w:val="28"/>
        </w:rPr>
        <w:t xml:space="preserve"> </w:t>
      </w:r>
      <w:r w:rsidR="000A6CB5" w:rsidRPr="00FB5CE5">
        <w:rPr>
          <w:rFonts w:ascii="Times New Roman" w:hAnsi="Times New Roman" w:cs="Times New Roman"/>
          <w:sz w:val="28"/>
          <w:szCs w:val="28"/>
        </w:rPr>
        <w:t>(</w:t>
      </w:r>
      <w:r w:rsidR="00C74090" w:rsidRPr="00FB5CE5">
        <w:rPr>
          <w:rFonts w:ascii="Times New Roman" w:hAnsi="Times New Roman" w:cs="Times New Roman"/>
          <w:sz w:val="28"/>
          <w:szCs w:val="28"/>
        </w:rPr>
        <w:t>п</w:t>
      </w:r>
      <w:r w:rsidR="000A6CB5" w:rsidRPr="00FB5CE5">
        <w:rPr>
          <w:rFonts w:ascii="Times New Roman" w:hAnsi="Times New Roman" w:cs="Times New Roman"/>
          <w:sz w:val="28"/>
          <w:szCs w:val="28"/>
        </w:rPr>
        <w:t>ротокол №</w:t>
      </w:r>
      <w:r w:rsidR="001F62B1" w:rsidRPr="00FB5CE5">
        <w:rPr>
          <w:rFonts w:ascii="Times New Roman" w:hAnsi="Times New Roman" w:cs="Times New Roman"/>
          <w:sz w:val="28"/>
          <w:szCs w:val="28"/>
        </w:rPr>
        <w:t xml:space="preserve"> </w:t>
      </w:r>
      <w:r w:rsidR="00BA3EBF">
        <w:rPr>
          <w:rFonts w:ascii="Times New Roman" w:hAnsi="Times New Roman" w:cs="Times New Roman"/>
          <w:sz w:val="28"/>
          <w:szCs w:val="28"/>
        </w:rPr>
        <w:t>14</w:t>
      </w:r>
      <w:r w:rsidR="00BA3EBF" w:rsidRPr="00FB5CE5">
        <w:rPr>
          <w:rFonts w:ascii="Times New Roman" w:hAnsi="Times New Roman" w:cs="Times New Roman"/>
          <w:sz w:val="28"/>
          <w:szCs w:val="28"/>
        </w:rPr>
        <w:t xml:space="preserve"> от</w:t>
      </w:r>
      <w:r w:rsidR="00BA3EBF">
        <w:rPr>
          <w:rFonts w:ascii="Times New Roman" w:hAnsi="Times New Roman" w:cs="Times New Roman"/>
          <w:sz w:val="28"/>
          <w:szCs w:val="28"/>
        </w:rPr>
        <w:t xml:space="preserve"> 30.12.2025 г.</w:t>
      </w:r>
      <w:r w:rsidR="000A6CB5" w:rsidRPr="00FB5CE5">
        <w:rPr>
          <w:rFonts w:ascii="Times New Roman" w:hAnsi="Times New Roman" w:cs="Times New Roman"/>
          <w:sz w:val="28"/>
          <w:szCs w:val="28"/>
        </w:rPr>
        <w:t>, вопрос</w:t>
      </w:r>
      <w:r w:rsidR="00BA3EBF">
        <w:rPr>
          <w:rFonts w:ascii="Times New Roman" w:hAnsi="Times New Roman" w:cs="Times New Roman"/>
          <w:sz w:val="28"/>
          <w:szCs w:val="28"/>
        </w:rPr>
        <w:t xml:space="preserve"> №3</w:t>
      </w:r>
      <w:r w:rsidR="000A6CB5" w:rsidRPr="00FB5CE5">
        <w:rPr>
          <w:rFonts w:ascii="Times New Roman" w:hAnsi="Times New Roman" w:cs="Times New Roman"/>
          <w:sz w:val="28"/>
          <w:szCs w:val="28"/>
        </w:rPr>
        <w:t>).</w:t>
      </w:r>
    </w:p>
    <w:p w14:paraId="208D056D" w14:textId="2A5199C1" w:rsidR="000A6CB5" w:rsidRPr="00FB5CE5" w:rsidRDefault="000A6CB5" w:rsidP="000A6CB5">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3. Введен в действие </w:t>
      </w:r>
      <w:r w:rsidR="003160E0" w:rsidRPr="00FB5CE5">
        <w:rPr>
          <w:rFonts w:ascii="Times New Roman" w:hAnsi="Times New Roman" w:cs="Times New Roman"/>
          <w:sz w:val="28"/>
          <w:szCs w:val="28"/>
        </w:rPr>
        <w:t>с</w:t>
      </w:r>
      <w:r w:rsidR="00BA3EBF">
        <w:rPr>
          <w:rFonts w:ascii="Times New Roman" w:hAnsi="Times New Roman" w:cs="Times New Roman"/>
          <w:sz w:val="28"/>
          <w:szCs w:val="28"/>
        </w:rPr>
        <w:t xml:space="preserve"> 30.12.2025 г. </w:t>
      </w:r>
      <w:r w:rsidR="00E33B0A" w:rsidRPr="00FB5CE5">
        <w:rPr>
          <w:rFonts w:ascii="Times New Roman" w:hAnsi="Times New Roman" w:cs="Times New Roman"/>
          <w:sz w:val="28"/>
          <w:szCs w:val="28"/>
        </w:rPr>
        <w:t>п</w:t>
      </w:r>
      <w:r w:rsidRPr="00FB5CE5">
        <w:rPr>
          <w:rFonts w:ascii="Times New Roman" w:hAnsi="Times New Roman" w:cs="Times New Roman"/>
          <w:sz w:val="28"/>
          <w:szCs w:val="28"/>
        </w:rPr>
        <w:t>риказом директора автономного учреждения «Региональный фонд развития промышленности Воронежской области» от</w:t>
      </w:r>
      <w:r w:rsidR="00BA3EBF">
        <w:rPr>
          <w:rFonts w:ascii="Times New Roman" w:hAnsi="Times New Roman" w:cs="Times New Roman"/>
          <w:sz w:val="28"/>
          <w:szCs w:val="28"/>
        </w:rPr>
        <w:t xml:space="preserve"> 30.12.2025 г. </w:t>
      </w:r>
      <w:r w:rsidRPr="00FB5CE5">
        <w:rPr>
          <w:rFonts w:ascii="Times New Roman" w:hAnsi="Times New Roman" w:cs="Times New Roman"/>
          <w:sz w:val="28"/>
          <w:szCs w:val="28"/>
        </w:rPr>
        <w:t>№</w:t>
      </w:r>
      <w:r w:rsidR="00BA3EBF">
        <w:rPr>
          <w:rFonts w:ascii="Times New Roman" w:hAnsi="Times New Roman" w:cs="Times New Roman"/>
          <w:sz w:val="28"/>
          <w:szCs w:val="28"/>
        </w:rPr>
        <w:t xml:space="preserve">97 </w:t>
      </w:r>
      <w:r w:rsidRPr="00FB5CE5">
        <w:rPr>
          <w:rFonts w:ascii="Times New Roman" w:hAnsi="Times New Roman" w:cs="Times New Roman"/>
          <w:sz w:val="28"/>
          <w:szCs w:val="28"/>
        </w:rPr>
        <w:t>«О введении в действие Стандартов</w:t>
      </w:r>
      <w:r w:rsidR="00BA3EBF">
        <w:rPr>
          <w:rFonts w:ascii="Times New Roman" w:hAnsi="Times New Roman" w:cs="Times New Roman"/>
          <w:sz w:val="28"/>
          <w:szCs w:val="28"/>
        </w:rPr>
        <w:t xml:space="preserve"> №СФ-01, №СФ-02, №СФ-08 в новой редакции»</w:t>
      </w:r>
      <w:r w:rsidRPr="00FB5CE5">
        <w:rPr>
          <w:rFonts w:ascii="Times New Roman" w:hAnsi="Times New Roman" w:cs="Times New Roman"/>
          <w:sz w:val="28"/>
          <w:szCs w:val="28"/>
        </w:rPr>
        <w:t>.</w:t>
      </w:r>
    </w:p>
    <w:p w14:paraId="5D15DA39" w14:textId="0AF57803" w:rsidR="000A6CB5" w:rsidRPr="00FB5CE5" w:rsidRDefault="000A6CB5" w:rsidP="000A6CB5">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4. Взамен редакции </w:t>
      </w:r>
      <w:r w:rsidR="001F62B1" w:rsidRPr="00FB5CE5">
        <w:rPr>
          <w:rFonts w:ascii="Times New Roman" w:hAnsi="Times New Roman" w:cs="Times New Roman"/>
          <w:sz w:val="28"/>
          <w:szCs w:val="28"/>
        </w:rPr>
        <w:t>7</w:t>
      </w:r>
      <w:r w:rsidR="00682F02" w:rsidRPr="00FB5CE5">
        <w:rPr>
          <w:rFonts w:ascii="Times New Roman" w:hAnsi="Times New Roman" w:cs="Times New Roman"/>
          <w:sz w:val="28"/>
          <w:szCs w:val="28"/>
        </w:rPr>
        <w:t>.</w:t>
      </w:r>
      <w:r w:rsidR="00567D9C" w:rsidRPr="00FB5CE5">
        <w:rPr>
          <w:rFonts w:ascii="Times New Roman" w:hAnsi="Times New Roman" w:cs="Times New Roman"/>
          <w:sz w:val="28"/>
          <w:szCs w:val="28"/>
        </w:rPr>
        <w:t>0</w:t>
      </w:r>
      <w:r w:rsidRPr="00FB5CE5">
        <w:rPr>
          <w:rFonts w:ascii="Times New Roman" w:hAnsi="Times New Roman" w:cs="Times New Roman"/>
          <w:sz w:val="28"/>
          <w:szCs w:val="28"/>
        </w:rPr>
        <w:t xml:space="preserve">, введенной в действие </w:t>
      </w:r>
      <w:r w:rsidR="001F62B1" w:rsidRPr="00FB5CE5">
        <w:rPr>
          <w:rFonts w:ascii="Times New Roman" w:hAnsi="Times New Roman" w:cs="Times New Roman"/>
          <w:sz w:val="28"/>
          <w:szCs w:val="28"/>
        </w:rPr>
        <w:t>0</w:t>
      </w:r>
      <w:r w:rsidR="00B93F11" w:rsidRPr="00FB5CE5">
        <w:rPr>
          <w:rFonts w:ascii="Times New Roman" w:hAnsi="Times New Roman" w:cs="Times New Roman"/>
          <w:sz w:val="28"/>
          <w:szCs w:val="28"/>
        </w:rPr>
        <w:t>5</w:t>
      </w:r>
      <w:r w:rsidRPr="00FB5CE5">
        <w:rPr>
          <w:rFonts w:ascii="Times New Roman" w:hAnsi="Times New Roman" w:cs="Times New Roman"/>
          <w:sz w:val="28"/>
          <w:szCs w:val="28"/>
        </w:rPr>
        <w:t>.</w:t>
      </w:r>
      <w:r w:rsidR="001F62B1" w:rsidRPr="00FB5CE5">
        <w:rPr>
          <w:rFonts w:ascii="Times New Roman" w:hAnsi="Times New Roman" w:cs="Times New Roman"/>
          <w:sz w:val="28"/>
          <w:szCs w:val="28"/>
        </w:rPr>
        <w:t>12</w:t>
      </w:r>
      <w:r w:rsidRPr="00FB5CE5">
        <w:rPr>
          <w:rFonts w:ascii="Times New Roman" w:hAnsi="Times New Roman" w:cs="Times New Roman"/>
          <w:sz w:val="28"/>
          <w:szCs w:val="28"/>
        </w:rPr>
        <w:t>.202</w:t>
      </w:r>
      <w:r w:rsidR="00B93F11" w:rsidRPr="00FB5CE5">
        <w:rPr>
          <w:rFonts w:ascii="Times New Roman" w:hAnsi="Times New Roman" w:cs="Times New Roman"/>
          <w:sz w:val="28"/>
          <w:szCs w:val="28"/>
        </w:rPr>
        <w:t>4</w:t>
      </w:r>
      <w:r w:rsidRPr="00FB5CE5">
        <w:rPr>
          <w:rFonts w:ascii="Times New Roman" w:hAnsi="Times New Roman" w:cs="Times New Roman"/>
          <w:sz w:val="28"/>
          <w:szCs w:val="28"/>
        </w:rPr>
        <w:t xml:space="preserve"> приказом АУ</w:t>
      </w:r>
      <w:r w:rsidR="00BF193F" w:rsidRPr="00FB5CE5">
        <w:rPr>
          <w:rFonts w:ascii="Times New Roman" w:hAnsi="Times New Roman" w:cs="Times New Roman"/>
          <w:sz w:val="28"/>
          <w:szCs w:val="28"/>
        </w:rPr>
        <w:t> </w:t>
      </w:r>
      <w:r w:rsidRPr="00FB5CE5">
        <w:rPr>
          <w:rFonts w:ascii="Times New Roman" w:hAnsi="Times New Roman" w:cs="Times New Roman"/>
          <w:sz w:val="28"/>
          <w:szCs w:val="28"/>
        </w:rPr>
        <w:t xml:space="preserve">«РФРП ВО» от </w:t>
      </w:r>
      <w:r w:rsidR="001F62B1" w:rsidRPr="00FB5CE5">
        <w:rPr>
          <w:rFonts w:ascii="Times New Roman" w:hAnsi="Times New Roman" w:cs="Times New Roman"/>
          <w:sz w:val="28"/>
          <w:szCs w:val="28"/>
        </w:rPr>
        <w:t>04</w:t>
      </w:r>
      <w:r w:rsidRPr="00FB5CE5">
        <w:rPr>
          <w:rFonts w:ascii="Times New Roman" w:hAnsi="Times New Roman" w:cs="Times New Roman"/>
          <w:sz w:val="28"/>
          <w:szCs w:val="28"/>
        </w:rPr>
        <w:t>.</w:t>
      </w:r>
      <w:r w:rsidR="001F62B1" w:rsidRPr="00FB5CE5">
        <w:rPr>
          <w:rFonts w:ascii="Times New Roman" w:hAnsi="Times New Roman" w:cs="Times New Roman"/>
          <w:sz w:val="28"/>
          <w:szCs w:val="28"/>
        </w:rPr>
        <w:t>12</w:t>
      </w:r>
      <w:r w:rsidRPr="00FB5CE5">
        <w:rPr>
          <w:rFonts w:ascii="Times New Roman" w:hAnsi="Times New Roman" w:cs="Times New Roman"/>
          <w:sz w:val="28"/>
          <w:szCs w:val="28"/>
        </w:rPr>
        <w:t>.202</w:t>
      </w:r>
      <w:r w:rsidR="00B93F11" w:rsidRPr="00FB5CE5">
        <w:rPr>
          <w:rFonts w:ascii="Times New Roman" w:hAnsi="Times New Roman" w:cs="Times New Roman"/>
          <w:sz w:val="28"/>
          <w:szCs w:val="28"/>
        </w:rPr>
        <w:t>4</w:t>
      </w:r>
      <w:r w:rsidRPr="00FB5CE5">
        <w:rPr>
          <w:rFonts w:ascii="Times New Roman" w:hAnsi="Times New Roman" w:cs="Times New Roman"/>
          <w:sz w:val="28"/>
          <w:szCs w:val="28"/>
        </w:rPr>
        <w:t xml:space="preserve"> №</w:t>
      </w:r>
      <w:r w:rsidR="001F62B1" w:rsidRPr="00FB5CE5">
        <w:rPr>
          <w:rFonts w:ascii="Times New Roman" w:hAnsi="Times New Roman" w:cs="Times New Roman"/>
          <w:sz w:val="28"/>
          <w:szCs w:val="28"/>
        </w:rPr>
        <w:t xml:space="preserve"> 37</w:t>
      </w:r>
      <w:r w:rsidRPr="00FB5CE5">
        <w:rPr>
          <w:rFonts w:ascii="Times New Roman" w:hAnsi="Times New Roman" w:cs="Times New Roman"/>
          <w:sz w:val="28"/>
          <w:szCs w:val="28"/>
        </w:rPr>
        <w:t xml:space="preserve"> «О введении в действие Стандартов АУ</w:t>
      </w:r>
      <w:r w:rsidR="00BF193F" w:rsidRPr="00FB5CE5">
        <w:rPr>
          <w:rFonts w:ascii="Times New Roman" w:hAnsi="Times New Roman" w:cs="Times New Roman"/>
          <w:sz w:val="28"/>
          <w:szCs w:val="28"/>
        </w:rPr>
        <w:t> </w:t>
      </w:r>
      <w:r w:rsidRPr="00FB5CE5">
        <w:rPr>
          <w:rFonts w:ascii="Times New Roman" w:hAnsi="Times New Roman" w:cs="Times New Roman"/>
          <w:sz w:val="28"/>
          <w:szCs w:val="28"/>
        </w:rPr>
        <w:t>«РФРП ВО».</w:t>
      </w:r>
    </w:p>
    <w:p w14:paraId="2A619C51" w14:textId="77777777" w:rsidR="000A6CB5" w:rsidRPr="00FB5CE5" w:rsidRDefault="000A6CB5" w:rsidP="000A6CB5">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5. Для проектов, решения об одобрении которых приняты Экспертным советом Фонда ВО ранее, применяется Стандарт в редакции, действующей на дату рассмотрения проекта.</w:t>
      </w:r>
    </w:p>
    <w:p w14:paraId="1E060CE3" w14:textId="6797CBAE" w:rsidR="00003402" w:rsidRPr="00FB5CE5" w:rsidRDefault="00003402" w:rsidP="000A6CB5">
      <w:pPr>
        <w:spacing w:line="240" w:lineRule="auto"/>
        <w:jc w:val="both"/>
        <w:rPr>
          <w:rFonts w:ascii="Times New Roman" w:hAnsi="Times New Roman" w:cs="Times New Roman"/>
          <w:sz w:val="28"/>
          <w:szCs w:val="28"/>
        </w:rPr>
      </w:pPr>
    </w:p>
    <w:p w14:paraId="692925C5" w14:textId="77777777" w:rsidR="00003402" w:rsidRPr="00FB5CE5" w:rsidRDefault="00003402">
      <w:pPr>
        <w:rPr>
          <w:rFonts w:ascii="Times New Roman" w:hAnsi="Times New Roman" w:cs="Times New Roman"/>
          <w:sz w:val="28"/>
          <w:szCs w:val="28"/>
        </w:rPr>
      </w:pPr>
      <w:r w:rsidRPr="00FB5CE5">
        <w:rPr>
          <w:rFonts w:ascii="Times New Roman" w:hAnsi="Times New Roman" w:cs="Times New Roman"/>
          <w:sz w:val="28"/>
          <w:szCs w:val="28"/>
        </w:rPr>
        <w:br w:type="page"/>
      </w:r>
    </w:p>
    <w:p w14:paraId="6A9AF771" w14:textId="77777777" w:rsidR="00003402" w:rsidRPr="00FB5CE5" w:rsidRDefault="00003402">
      <w:pPr>
        <w:pStyle w:val="1"/>
        <w:numPr>
          <w:ilvl w:val="0"/>
          <w:numId w:val="14"/>
        </w:numPr>
        <w:spacing w:after="240"/>
        <w:rPr>
          <w:color w:val="auto"/>
        </w:rPr>
      </w:pPr>
      <w:bookmarkStart w:id="1" w:name="_Toc4599150"/>
      <w:r w:rsidRPr="00FB5CE5">
        <w:rPr>
          <w:color w:val="auto"/>
        </w:rPr>
        <w:lastRenderedPageBreak/>
        <w:t>Введение</w:t>
      </w:r>
      <w:bookmarkEnd w:id="1"/>
      <w:r w:rsidRPr="00FB5CE5">
        <w:rPr>
          <w:color w:val="auto"/>
        </w:rPr>
        <w:t xml:space="preserve"> </w:t>
      </w:r>
    </w:p>
    <w:p w14:paraId="56139413" w14:textId="0E9E9EF8" w:rsidR="00003402" w:rsidRPr="00FB5CE5" w:rsidRDefault="00003402" w:rsidP="005D703E">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1.1. Настоящий стандарт определяет условия финансового обеспечения проектов - общие требования и критерии, являющиеся основаниями для отбора проектов, а также порядок экспертизы и отбора проектов в целях их совместного фин</w:t>
      </w:r>
      <w:r w:rsidR="006D3AF0" w:rsidRPr="00FB5CE5">
        <w:rPr>
          <w:rFonts w:ascii="Times New Roman" w:hAnsi="Times New Roman" w:cs="Times New Roman"/>
          <w:sz w:val="28"/>
          <w:szCs w:val="28"/>
        </w:rPr>
        <w:t xml:space="preserve">ансирования </w:t>
      </w:r>
      <w:r w:rsidRPr="00FB5CE5">
        <w:rPr>
          <w:rFonts w:ascii="Times New Roman" w:hAnsi="Times New Roman" w:cs="Times New Roman"/>
          <w:sz w:val="28"/>
          <w:szCs w:val="28"/>
        </w:rPr>
        <w:t xml:space="preserve">со стороны Автономного учреждения </w:t>
      </w:r>
      <w:r w:rsidR="006D3AF0" w:rsidRPr="00FB5CE5">
        <w:rPr>
          <w:rFonts w:ascii="Times New Roman" w:hAnsi="Times New Roman" w:cs="Times New Roman"/>
          <w:sz w:val="28"/>
          <w:szCs w:val="28"/>
        </w:rPr>
        <w:t>«</w:t>
      </w:r>
      <w:r w:rsidR="0090038B" w:rsidRPr="00FB5CE5">
        <w:rPr>
          <w:rFonts w:ascii="Times New Roman" w:hAnsi="Times New Roman" w:cs="Times New Roman"/>
          <w:sz w:val="28"/>
          <w:szCs w:val="28"/>
        </w:rPr>
        <w:t>Региональный ф</w:t>
      </w:r>
      <w:r w:rsidRPr="00FB5CE5">
        <w:rPr>
          <w:rFonts w:ascii="Times New Roman" w:hAnsi="Times New Roman" w:cs="Times New Roman"/>
          <w:sz w:val="28"/>
          <w:szCs w:val="28"/>
        </w:rPr>
        <w:t>онд развития промышленности Воронежской области</w:t>
      </w:r>
      <w:r w:rsidR="006D3AF0" w:rsidRPr="00FB5CE5">
        <w:rPr>
          <w:rFonts w:ascii="Times New Roman" w:hAnsi="Times New Roman" w:cs="Times New Roman"/>
          <w:sz w:val="28"/>
          <w:szCs w:val="28"/>
        </w:rPr>
        <w:t>»</w:t>
      </w:r>
      <w:r w:rsidRPr="00FB5CE5">
        <w:rPr>
          <w:rFonts w:ascii="Times New Roman" w:hAnsi="Times New Roman" w:cs="Times New Roman"/>
          <w:sz w:val="28"/>
          <w:szCs w:val="28"/>
        </w:rPr>
        <w:t xml:space="preserve"> (далее – </w:t>
      </w:r>
      <w:r w:rsidR="005C4A28" w:rsidRPr="00FB5CE5">
        <w:rPr>
          <w:rFonts w:ascii="Times New Roman" w:hAnsi="Times New Roman" w:cs="Times New Roman"/>
          <w:sz w:val="28"/>
          <w:szCs w:val="28"/>
        </w:rPr>
        <w:t>Фонд</w:t>
      </w:r>
      <w:r w:rsidRPr="00FB5CE5">
        <w:rPr>
          <w:rFonts w:ascii="Times New Roman" w:hAnsi="Times New Roman" w:cs="Times New Roman"/>
          <w:sz w:val="28"/>
          <w:szCs w:val="28"/>
        </w:rPr>
        <w:t xml:space="preserve"> ВО) и Федерального государст</w:t>
      </w:r>
      <w:r w:rsidR="006D3AF0" w:rsidRPr="00FB5CE5">
        <w:rPr>
          <w:rFonts w:ascii="Times New Roman" w:hAnsi="Times New Roman" w:cs="Times New Roman"/>
          <w:sz w:val="28"/>
          <w:szCs w:val="28"/>
        </w:rPr>
        <w:t>венного автономного учреждения «</w:t>
      </w:r>
      <w:r w:rsidRPr="00FB5CE5">
        <w:rPr>
          <w:rFonts w:ascii="Times New Roman" w:hAnsi="Times New Roman" w:cs="Times New Roman"/>
          <w:sz w:val="28"/>
          <w:szCs w:val="28"/>
        </w:rPr>
        <w:t>Российский фонд технологического развития</w:t>
      </w:r>
      <w:r w:rsidR="006D3AF0" w:rsidRPr="00FB5CE5">
        <w:rPr>
          <w:rFonts w:ascii="Times New Roman" w:hAnsi="Times New Roman" w:cs="Times New Roman"/>
          <w:sz w:val="28"/>
          <w:szCs w:val="28"/>
        </w:rPr>
        <w:t>»</w:t>
      </w:r>
      <w:r w:rsidRPr="00FB5CE5">
        <w:rPr>
          <w:rFonts w:ascii="Times New Roman" w:hAnsi="Times New Roman" w:cs="Times New Roman"/>
          <w:sz w:val="28"/>
          <w:szCs w:val="28"/>
        </w:rPr>
        <w:t xml:space="preserve"> </w:t>
      </w:r>
      <w:r w:rsidR="006D3AF0" w:rsidRPr="00FB5CE5">
        <w:rPr>
          <w:rFonts w:ascii="Times New Roman" w:hAnsi="Times New Roman" w:cs="Times New Roman"/>
          <w:sz w:val="28"/>
          <w:szCs w:val="28"/>
        </w:rPr>
        <w:t>(</w:t>
      </w:r>
      <w:r w:rsidRPr="00FB5CE5">
        <w:rPr>
          <w:rFonts w:ascii="Times New Roman" w:hAnsi="Times New Roman" w:cs="Times New Roman"/>
          <w:sz w:val="28"/>
          <w:szCs w:val="28"/>
        </w:rPr>
        <w:t xml:space="preserve">далее – Фонд), в соответствии с Соглашением о взаимодействии в процессе совместного финансирования проектов </w:t>
      </w:r>
      <w:r w:rsidR="00314046" w:rsidRPr="00FB5CE5">
        <w:rPr>
          <w:rFonts w:ascii="Times New Roman" w:hAnsi="Times New Roman" w:cs="Times New Roman"/>
          <w:sz w:val="28"/>
          <w:szCs w:val="28"/>
        </w:rPr>
        <w:t xml:space="preserve">(от 13.03.2019 № ДОГ-73/19-СОТР) </w:t>
      </w:r>
      <w:r w:rsidRPr="00FB5CE5">
        <w:rPr>
          <w:rFonts w:ascii="Times New Roman" w:hAnsi="Times New Roman" w:cs="Times New Roman"/>
          <w:sz w:val="28"/>
          <w:szCs w:val="28"/>
        </w:rPr>
        <w:t xml:space="preserve">по Программе </w:t>
      </w:r>
      <w:r w:rsidR="006D3AF0" w:rsidRPr="00FB5CE5">
        <w:rPr>
          <w:rFonts w:ascii="Times New Roman" w:hAnsi="Times New Roman" w:cs="Times New Roman"/>
          <w:sz w:val="28"/>
          <w:szCs w:val="28"/>
        </w:rPr>
        <w:t>«</w:t>
      </w:r>
      <w:r w:rsidRPr="00FB5CE5">
        <w:rPr>
          <w:rFonts w:ascii="Times New Roman" w:hAnsi="Times New Roman" w:cs="Times New Roman"/>
          <w:sz w:val="28"/>
          <w:szCs w:val="28"/>
        </w:rPr>
        <w:t>Проекты развития</w:t>
      </w:r>
      <w:r w:rsidR="006D3AF0" w:rsidRPr="00FB5CE5">
        <w:rPr>
          <w:rFonts w:ascii="Times New Roman" w:hAnsi="Times New Roman" w:cs="Times New Roman"/>
          <w:sz w:val="28"/>
          <w:szCs w:val="28"/>
        </w:rPr>
        <w:t>»</w:t>
      </w:r>
      <w:r w:rsidRPr="00FB5CE5">
        <w:rPr>
          <w:rFonts w:ascii="Times New Roman" w:hAnsi="Times New Roman" w:cs="Times New Roman"/>
          <w:sz w:val="28"/>
          <w:szCs w:val="28"/>
        </w:rPr>
        <w:t xml:space="preserve"> (далее – Фонды, программа). </w:t>
      </w:r>
    </w:p>
    <w:p w14:paraId="48247791" w14:textId="77777777" w:rsidR="00003402" w:rsidRPr="00FB5CE5" w:rsidRDefault="00003402" w:rsidP="005D703E">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1.2. Финансирование проектов осуществляется Фондами в соответствии со следующими условиями: </w:t>
      </w:r>
    </w:p>
    <w:p w14:paraId="3A0BC746" w14:textId="77777777" w:rsidR="00003402" w:rsidRPr="00FB5CE5" w:rsidRDefault="00003402">
      <w:pPr>
        <w:pStyle w:val="a3"/>
        <w:numPr>
          <w:ilvl w:val="0"/>
          <w:numId w:val="15"/>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соответствие проекта условиям программы; </w:t>
      </w:r>
    </w:p>
    <w:p w14:paraId="70E89AD9" w14:textId="77777777" w:rsidR="00003402" w:rsidRPr="00FB5CE5" w:rsidRDefault="00003402">
      <w:pPr>
        <w:pStyle w:val="a3"/>
        <w:numPr>
          <w:ilvl w:val="0"/>
          <w:numId w:val="15"/>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соответствие проекта критериям отбора проектов; </w:t>
      </w:r>
    </w:p>
    <w:p w14:paraId="26896F8B" w14:textId="77777777" w:rsidR="00003402" w:rsidRPr="00FB5CE5" w:rsidRDefault="00003402">
      <w:pPr>
        <w:pStyle w:val="a3"/>
        <w:numPr>
          <w:ilvl w:val="0"/>
          <w:numId w:val="15"/>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соответствие Заявителя требованиям, предъявляемым настоящим стандартом к претендентам на получение финансирования; </w:t>
      </w:r>
    </w:p>
    <w:p w14:paraId="0188F2F4" w14:textId="77777777" w:rsidR="00003402" w:rsidRPr="00FB5CE5" w:rsidRDefault="00003402">
      <w:pPr>
        <w:pStyle w:val="a3"/>
        <w:numPr>
          <w:ilvl w:val="0"/>
          <w:numId w:val="15"/>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соответствие планируемых расходов перечню направлений целевого использования предоставляемого финансирования проекта. </w:t>
      </w:r>
    </w:p>
    <w:p w14:paraId="7DDD2ABE" w14:textId="77777777" w:rsidR="00003402" w:rsidRPr="00FB5CE5" w:rsidRDefault="00003402" w:rsidP="005D703E">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1.3. Целью экспертизы и отбора проектов является принятие на основе всестороннего объективного анализа взвешенного решения о возможности и целесообразности финансировани</w:t>
      </w:r>
      <w:r w:rsidR="006D3AF0" w:rsidRPr="00FB5CE5">
        <w:rPr>
          <w:rFonts w:ascii="Times New Roman" w:hAnsi="Times New Roman" w:cs="Times New Roman"/>
          <w:sz w:val="28"/>
          <w:szCs w:val="28"/>
        </w:rPr>
        <w:t>я</w:t>
      </w:r>
      <w:r w:rsidRPr="00FB5CE5">
        <w:rPr>
          <w:rFonts w:ascii="Times New Roman" w:hAnsi="Times New Roman" w:cs="Times New Roman"/>
          <w:sz w:val="28"/>
          <w:szCs w:val="28"/>
        </w:rPr>
        <w:t xml:space="preserve"> проекта Фондами. </w:t>
      </w:r>
    </w:p>
    <w:p w14:paraId="28BDAC65" w14:textId="77777777" w:rsidR="00003402" w:rsidRPr="00FB5CE5" w:rsidRDefault="00003402" w:rsidP="005D703E">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1.4. Проведение экспертизы проекта представляет собой процесс его анализа на соответствие требованиям, установленным настоящей программой, действующими стандартами Фондов и условиям предоставления субсидий, за счет средств которой осуществляется финансирование.</w:t>
      </w:r>
    </w:p>
    <w:p w14:paraId="0F8B56F7" w14:textId="77777777" w:rsidR="00B2584E" w:rsidRPr="00FB5CE5" w:rsidRDefault="00B2584E">
      <w:pPr>
        <w:pStyle w:val="1"/>
        <w:numPr>
          <w:ilvl w:val="0"/>
          <w:numId w:val="14"/>
        </w:numPr>
        <w:spacing w:after="240"/>
        <w:rPr>
          <w:color w:val="auto"/>
        </w:rPr>
      </w:pPr>
      <w:bookmarkStart w:id="2" w:name="_Toc4599151"/>
      <w:r w:rsidRPr="00FB5CE5">
        <w:rPr>
          <w:color w:val="auto"/>
        </w:rPr>
        <w:t>Основные термины и определения</w:t>
      </w:r>
      <w:bookmarkEnd w:id="2"/>
      <w:r w:rsidRPr="00FB5CE5">
        <w:rPr>
          <w:color w:val="auto"/>
        </w:rPr>
        <w:t xml:space="preserve"> </w:t>
      </w:r>
    </w:p>
    <w:p w14:paraId="3287B859" w14:textId="34F1DB0E" w:rsidR="00E866E1" w:rsidRPr="00FB5CE5" w:rsidRDefault="00E866E1" w:rsidP="00B44680">
      <w:pPr>
        <w:spacing w:line="240" w:lineRule="auto"/>
        <w:jc w:val="both"/>
        <w:rPr>
          <w:rFonts w:ascii="Times New Roman" w:hAnsi="Times New Roman" w:cs="Times New Roman"/>
          <w:b/>
          <w:bCs/>
          <w:sz w:val="28"/>
          <w:szCs w:val="28"/>
        </w:rPr>
      </w:pPr>
      <w:r w:rsidRPr="00FB5CE5">
        <w:rPr>
          <w:rFonts w:ascii="Times New Roman" w:hAnsi="Times New Roman" w:cs="Times New Roman"/>
          <w:b/>
          <w:bCs/>
          <w:sz w:val="28"/>
          <w:szCs w:val="28"/>
        </w:rPr>
        <w:t xml:space="preserve">АНО АТР – </w:t>
      </w:r>
      <w:r w:rsidRPr="00FB5CE5">
        <w:rPr>
          <w:rFonts w:ascii="Times New Roman" w:hAnsi="Times New Roman" w:cs="Times New Roman"/>
          <w:bCs/>
          <w:sz w:val="28"/>
          <w:szCs w:val="28"/>
        </w:rPr>
        <w:t>автономная некоммерческая организация «Агентство по технологическому развитию»</w:t>
      </w:r>
    </w:p>
    <w:p w14:paraId="1C9148A4"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Бенефициарный владелец </w:t>
      </w:r>
      <w:r w:rsidRPr="00FB5CE5">
        <w:rPr>
          <w:rFonts w:ascii="Times New Roman" w:hAnsi="Times New Roman" w:cs="Times New Roman"/>
          <w:sz w:val="28"/>
          <w:szCs w:val="28"/>
        </w:rPr>
        <w:t xml:space="preserve">– физическое лицо, которое, в конечном счете, прямо или косвенно (через третьих лиц) владеет юридическим лицом или имеет в нем преобладающее участие (более 25 процентов в капитале), либо имеет возможность контролировать его действия в силу иных оснований. </w:t>
      </w:r>
    </w:p>
    <w:p w14:paraId="3D6D7F74" w14:textId="1CDE9A1B" w:rsidR="00E866E1" w:rsidRPr="00FB5CE5" w:rsidRDefault="00E866E1" w:rsidP="00B44680">
      <w:pPr>
        <w:spacing w:line="240" w:lineRule="auto"/>
        <w:jc w:val="both"/>
        <w:rPr>
          <w:rFonts w:ascii="Times New Roman" w:hAnsi="Times New Roman" w:cs="Times New Roman"/>
          <w:sz w:val="28"/>
          <w:szCs w:val="28"/>
        </w:rPr>
      </w:pPr>
      <w:r w:rsidRPr="00FB5CE5">
        <w:rPr>
          <w:rFonts w:ascii="Times New Roman" w:hAnsi="Times New Roman" w:cs="Times New Roman"/>
          <w:b/>
          <w:sz w:val="28"/>
          <w:szCs w:val="28"/>
        </w:rPr>
        <w:t>Выработка на одного сотрудника</w:t>
      </w:r>
      <w:r w:rsidRPr="00FB5CE5">
        <w:rPr>
          <w:rFonts w:ascii="Times New Roman" w:hAnsi="Times New Roman" w:cs="Times New Roman"/>
          <w:sz w:val="28"/>
          <w:szCs w:val="28"/>
        </w:rPr>
        <w:t xml:space="preserve"> – в целях настоящего стандарта под данным термином понимается выручка, приходящаяся на одну единицу среднесписочной численности сотрудников предприятия (задействованных в проекте подразделений предприятия или предприятий). Если проект </w:t>
      </w:r>
      <w:r w:rsidRPr="00FB5CE5">
        <w:rPr>
          <w:rFonts w:ascii="Times New Roman" w:hAnsi="Times New Roman" w:cs="Times New Roman"/>
          <w:sz w:val="28"/>
          <w:szCs w:val="28"/>
        </w:rPr>
        <w:lastRenderedPageBreak/>
        <w:t>затрагивает отдельные виды продукции – выручка по данным видам продукции, приходящаяся на одну единицу среднесписочной численности задействованных в производстве данного вида продукции сотрудников предприятия. В случае если проект затрагивает продукцию, используемую в собственном производстве Заявителя, то для целей настоящей программы принимается часть выручки от реализации готового изделия, соответствующая доле данной продукции в его себестоимости.</w:t>
      </w:r>
    </w:p>
    <w:p w14:paraId="0C9C7B7F"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Государственная информационная система промышленности (ГИСП) </w:t>
      </w:r>
      <w:r w:rsidRPr="00FB5CE5">
        <w:rPr>
          <w:rFonts w:ascii="Times New Roman" w:hAnsi="Times New Roman" w:cs="Times New Roman"/>
          <w:sz w:val="28"/>
          <w:szCs w:val="28"/>
        </w:rPr>
        <w:t xml:space="preserve">– государственная информационная система, созданная в соответствии со ст. 14 Федерального закона от 31.12.2014 № 488-ФЗ </w:t>
      </w:r>
      <w:r w:rsidR="000619F0" w:rsidRPr="00FB5CE5">
        <w:rPr>
          <w:rFonts w:ascii="Times New Roman" w:hAnsi="Times New Roman" w:cs="Times New Roman"/>
          <w:sz w:val="28"/>
          <w:szCs w:val="28"/>
        </w:rPr>
        <w:t>«</w:t>
      </w:r>
      <w:r w:rsidRPr="00FB5CE5">
        <w:rPr>
          <w:rFonts w:ascii="Times New Roman" w:hAnsi="Times New Roman" w:cs="Times New Roman"/>
          <w:sz w:val="28"/>
          <w:szCs w:val="28"/>
        </w:rPr>
        <w:t>О промышленной политике в Российской Федерации</w:t>
      </w:r>
      <w:r w:rsidR="000619F0" w:rsidRPr="00FB5CE5">
        <w:rPr>
          <w:rFonts w:ascii="Times New Roman" w:hAnsi="Times New Roman" w:cs="Times New Roman"/>
          <w:sz w:val="28"/>
          <w:szCs w:val="28"/>
        </w:rPr>
        <w:t>»</w:t>
      </w:r>
      <w:r w:rsidRPr="00FB5CE5">
        <w:rPr>
          <w:rFonts w:ascii="Times New Roman" w:hAnsi="Times New Roman" w:cs="Times New Roman"/>
          <w:sz w:val="28"/>
          <w:szCs w:val="28"/>
        </w:rPr>
        <w:t xml:space="preserve">. </w:t>
      </w:r>
    </w:p>
    <w:p w14:paraId="6A3A684A"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Группа лиц </w:t>
      </w:r>
      <w:r w:rsidRPr="00FB5CE5">
        <w:rPr>
          <w:rFonts w:ascii="Times New Roman" w:hAnsi="Times New Roman" w:cs="Times New Roman"/>
          <w:sz w:val="28"/>
          <w:szCs w:val="28"/>
        </w:rPr>
        <w:t xml:space="preserve">– совокупность физических и юридических лиц, каждое из которых способно оказывать влияние на деятельность (или деятельность которого находится под влиянием) таких юридических и (или) физических лиц, и (или) находящиеся под влиянием (контролем) одного юридического и (или) физического лица, и признаваемые таковыми в соответствии с законодательством Российской Федерации или в силу экономического влияния. </w:t>
      </w:r>
    </w:p>
    <w:p w14:paraId="5DBFBEB7"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День </w:t>
      </w:r>
      <w:r w:rsidRPr="00FB5CE5">
        <w:rPr>
          <w:rFonts w:ascii="Times New Roman" w:hAnsi="Times New Roman" w:cs="Times New Roman"/>
          <w:sz w:val="28"/>
          <w:szCs w:val="28"/>
        </w:rPr>
        <w:t>– рабочий день, определяемый в соответствии действующим трудовым законодательством, если в настоящ</w:t>
      </w:r>
      <w:r w:rsidR="00E7017A" w:rsidRPr="00FB5CE5">
        <w:rPr>
          <w:rFonts w:ascii="Times New Roman" w:hAnsi="Times New Roman" w:cs="Times New Roman"/>
          <w:sz w:val="28"/>
          <w:szCs w:val="28"/>
        </w:rPr>
        <w:t xml:space="preserve">ем стандарте не указано иное. </w:t>
      </w:r>
    </w:p>
    <w:p w14:paraId="20045889"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Заем </w:t>
      </w:r>
      <w:r w:rsidRPr="00FB5CE5">
        <w:rPr>
          <w:rFonts w:ascii="Times New Roman" w:hAnsi="Times New Roman" w:cs="Times New Roman"/>
          <w:sz w:val="28"/>
          <w:szCs w:val="28"/>
        </w:rPr>
        <w:t xml:space="preserve">– целевой заем, предоставленный Фондами в качестве финансирования проектов субъектам деятельности в сфере промышленности. </w:t>
      </w:r>
    </w:p>
    <w:p w14:paraId="61C54261" w14:textId="3E5D4063"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Заявитель </w:t>
      </w:r>
      <w:r w:rsidRPr="00FB5CE5">
        <w:rPr>
          <w:rFonts w:ascii="Times New Roman" w:hAnsi="Times New Roman" w:cs="Times New Roman"/>
          <w:sz w:val="28"/>
          <w:szCs w:val="28"/>
        </w:rPr>
        <w:t>– субъект деятельности в сфере промышленности,</w:t>
      </w:r>
      <w:r w:rsidR="0093657D" w:rsidRPr="00FB5CE5">
        <w:rPr>
          <w:rFonts w:ascii="Times New Roman" w:hAnsi="Times New Roman" w:cs="Times New Roman"/>
          <w:sz w:val="28"/>
          <w:szCs w:val="28"/>
        </w:rPr>
        <w:t xml:space="preserve"> зарегистрированный на территории В</w:t>
      </w:r>
      <w:r w:rsidR="00DA39A6" w:rsidRPr="00FB5CE5">
        <w:rPr>
          <w:rFonts w:ascii="Times New Roman" w:hAnsi="Times New Roman" w:cs="Times New Roman"/>
          <w:sz w:val="28"/>
          <w:szCs w:val="28"/>
        </w:rPr>
        <w:t>оронежской области</w:t>
      </w:r>
      <w:r w:rsidR="004A5E9F" w:rsidRPr="00FB5CE5">
        <w:rPr>
          <w:rFonts w:ascii="Times New Roman" w:hAnsi="Times New Roman" w:cs="Times New Roman"/>
          <w:sz w:val="28"/>
          <w:szCs w:val="28"/>
        </w:rPr>
        <w:t>,</w:t>
      </w:r>
      <w:r w:rsidRPr="00FB5CE5">
        <w:rPr>
          <w:rFonts w:ascii="Times New Roman" w:hAnsi="Times New Roman" w:cs="Times New Roman"/>
          <w:sz w:val="28"/>
          <w:szCs w:val="28"/>
        </w:rPr>
        <w:t xml:space="preserve"> предоставивший документы в </w:t>
      </w:r>
      <w:r w:rsidR="005C4A28" w:rsidRPr="00FB5CE5">
        <w:rPr>
          <w:rFonts w:ascii="Times New Roman" w:hAnsi="Times New Roman" w:cs="Times New Roman"/>
          <w:sz w:val="28"/>
          <w:szCs w:val="28"/>
        </w:rPr>
        <w:t>Фонд ВО</w:t>
      </w:r>
      <w:r w:rsidRPr="00FB5CE5">
        <w:rPr>
          <w:rFonts w:ascii="Times New Roman" w:hAnsi="Times New Roman" w:cs="Times New Roman"/>
          <w:sz w:val="28"/>
          <w:szCs w:val="28"/>
        </w:rPr>
        <w:t xml:space="preserve"> для участия в программах финансирования. </w:t>
      </w:r>
    </w:p>
    <w:p w14:paraId="67906F6F" w14:textId="232B846A"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Ключевой исполнитель </w:t>
      </w:r>
      <w:r w:rsidRPr="00FB5CE5">
        <w:rPr>
          <w:rFonts w:ascii="Times New Roman" w:hAnsi="Times New Roman" w:cs="Times New Roman"/>
          <w:sz w:val="28"/>
          <w:szCs w:val="28"/>
        </w:rPr>
        <w:t xml:space="preserve">– </w:t>
      </w:r>
      <w:r w:rsidR="00DA39A6" w:rsidRPr="00FB5CE5">
        <w:rPr>
          <w:rFonts w:ascii="Times New Roman" w:hAnsi="Times New Roman" w:cs="Times New Roman"/>
          <w:sz w:val="28"/>
          <w:szCs w:val="28"/>
        </w:rPr>
        <w:t>поставщик промышленного оборудования (подрядчик</w:t>
      </w:r>
      <w:r w:rsidR="00F77482" w:rsidRPr="00FB5CE5">
        <w:rPr>
          <w:rFonts w:ascii="Times New Roman" w:hAnsi="Times New Roman" w:cs="Times New Roman"/>
          <w:sz w:val="28"/>
          <w:szCs w:val="28"/>
        </w:rPr>
        <w:t>/исполнитель</w:t>
      </w:r>
      <w:r w:rsidR="00DA39A6" w:rsidRPr="00FB5CE5">
        <w:rPr>
          <w:rFonts w:ascii="Times New Roman" w:hAnsi="Times New Roman" w:cs="Times New Roman"/>
          <w:sz w:val="28"/>
          <w:szCs w:val="28"/>
        </w:rPr>
        <w:t xml:space="preserve"> на выполнение работ</w:t>
      </w:r>
      <w:r w:rsidR="00F77482" w:rsidRPr="00FB5CE5">
        <w:rPr>
          <w:rFonts w:ascii="Times New Roman" w:hAnsi="Times New Roman" w:cs="Times New Roman"/>
          <w:sz w:val="28"/>
          <w:szCs w:val="28"/>
        </w:rPr>
        <w:t>/оказание услуг</w:t>
      </w:r>
      <w:r w:rsidR="00DA39A6" w:rsidRPr="00FB5CE5">
        <w:rPr>
          <w:rFonts w:ascii="Times New Roman" w:hAnsi="Times New Roman" w:cs="Times New Roman"/>
          <w:sz w:val="28"/>
          <w:szCs w:val="28"/>
        </w:rPr>
        <w:t>), сумма договора (договоров) с которым составляет 20 и более процентов от суммы займа либо превышает сумму 200 млн руб. и оплачивается полностью или частично за счет средств займа Фондов.</w:t>
      </w:r>
      <w:r w:rsidRPr="00FB5CE5">
        <w:rPr>
          <w:rFonts w:ascii="Times New Roman" w:hAnsi="Times New Roman" w:cs="Times New Roman"/>
          <w:sz w:val="28"/>
          <w:szCs w:val="28"/>
        </w:rPr>
        <w:t xml:space="preserve"> </w:t>
      </w:r>
    </w:p>
    <w:p w14:paraId="2B0FDA41"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Критические замечания </w:t>
      </w:r>
      <w:r w:rsidRPr="00FB5CE5">
        <w:rPr>
          <w:rFonts w:ascii="Times New Roman" w:hAnsi="Times New Roman" w:cs="Times New Roman"/>
          <w:sz w:val="28"/>
          <w:szCs w:val="28"/>
        </w:rPr>
        <w:t xml:space="preserve">– недостатки, выявленные в ходе экспертизы и отбора проектов, внешние и внутренние ограничения, которые могут препятствовать успешной реализации проекта ввиду того, что они являются существенными и не были учтены при его подготовке, но при этом не являющиеся безусловным препятствием для финансирования проекта Фондами. </w:t>
      </w:r>
    </w:p>
    <w:p w14:paraId="1A34BCCB" w14:textId="0DCA105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Личный кабинет </w:t>
      </w:r>
      <w:r w:rsidRPr="00FB5CE5">
        <w:rPr>
          <w:rFonts w:ascii="Times New Roman" w:hAnsi="Times New Roman" w:cs="Times New Roman"/>
          <w:sz w:val="28"/>
          <w:szCs w:val="28"/>
        </w:rPr>
        <w:t xml:space="preserve">– информационная система (далее – ИС) Фонда, обеспечивающая возможность подачи Заявителем заявки и загрузки необходимых документов в электронном виде, а также оценки заявки на </w:t>
      </w:r>
      <w:r w:rsidRPr="00FB5CE5">
        <w:rPr>
          <w:rFonts w:ascii="Times New Roman" w:hAnsi="Times New Roman" w:cs="Times New Roman"/>
          <w:sz w:val="28"/>
          <w:szCs w:val="28"/>
        </w:rPr>
        <w:lastRenderedPageBreak/>
        <w:t xml:space="preserve">соответствие Стандарту и проведение экспертиз Фондами. ИС располагается по адресу: </w:t>
      </w:r>
      <w:r w:rsidR="00F77482" w:rsidRPr="00FB5CE5">
        <w:rPr>
          <w:rFonts w:ascii="Times New Roman" w:hAnsi="Times New Roman" w:cs="Times New Roman"/>
          <w:sz w:val="28"/>
          <w:szCs w:val="28"/>
          <w:lang w:val="en-US"/>
        </w:rPr>
        <w:t>https</w:t>
      </w:r>
      <w:r w:rsidR="00F77482" w:rsidRPr="00FB5CE5">
        <w:rPr>
          <w:rFonts w:ascii="Times New Roman" w:hAnsi="Times New Roman" w:cs="Times New Roman"/>
          <w:sz w:val="28"/>
          <w:szCs w:val="28"/>
        </w:rPr>
        <w:t>://</w:t>
      </w:r>
      <w:r w:rsidRPr="00FB5CE5">
        <w:rPr>
          <w:rFonts w:ascii="Times New Roman" w:hAnsi="Times New Roman" w:cs="Times New Roman"/>
          <w:sz w:val="28"/>
          <w:szCs w:val="28"/>
        </w:rPr>
        <w:t>lk.frprf.ru</w:t>
      </w:r>
      <w:r w:rsidR="00F77482" w:rsidRPr="00FB5CE5">
        <w:rPr>
          <w:rFonts w:ascii="Times New Roman" w:hAnsi="Times New Roman" w:cs="Times New Roman"/>
          <w:sz w:val="28"/>
          <w:szCs w:val="28"/>
        </w:rPr>
        <w:t>/</w:t>
      </w:r>
      <w:r w:rsidRPr="00FB5CE5">
        <w:rPr>
          <w:rFonts w:ascii="Times New Roman" w:hAnsi="Times New Roman" w:cs="Times New Roman"/>
          <w:sz w:val="28"/>
          <w:szCs w:val="28"/>
        </w:rPr>
        <w:t xml:space="preserve">. </w:t>
      </w:r>
    </w:p>
    <w:p w14:paraId="743B6EAA" w14:textId="65156D29"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Менеджер проекта </w:t>
      </w:r>
      <w:r w:rsidRPr="00FB5CE5">
        <w:rPr>
          <w:rFonts w:ascii="Times New Roman" w:hAnsi="Times New Roman" w:cs="Times New Roman"/>
          <w:sz w:val="28"/>
          <w:szCs w:val="28"/>
        </w:rPr>
        <w:t xml:space="preserve">– назначенный уполномоченным должностным лицом сотрудник </w:t>
      </w:r>
      <w:r w:rsidR="005C4A28"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выполняющий функции взаимодействия с Заявителем по проекту, организации проведения экспертиз и принятия решения уполномоченным органом </w:t>
      </w:r>
      <w:r w:rsidR="007934FD"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о финансировании проекта. </w:t>
      </w:r>
    </w:p>
    <w:p w14:paraId="2711756F" w14:textId="589B7793" w:rsidR="00EE268D" w:rsidRPr="00FB5CE5" w:rsidRDefault="00EE268D" w:rsidP="00B44680">
      <w:pPr>
        <w:spacing w:line="240" w:lineRule="auto"/>
        <w:jc w:val="both"/>
        <w:rPr>
          <w:rFonts w:ascii="Times New Roman" w:hAnsi="Times New Roman" w:cs="Times New Roman"/>
          <w:bCs/>
          <w:sz w:val="28"/>
          <w:szCs w:val="28"/>
        </w:rPr>
      </w:pPr>
      <w:r w:rsidRPr="00FB5CE5">
        <w:rPr>
          <w:rFonts w:ascii="Times New Roman" w:hAnsi="Times New Roman" w:cs="Times New Roman"/>
          <w:b/>
          <w:bCs/>
          <w:sz w:val="28"/>
          <w:szCs w:val="28"/>
        </w:rPr>
        <w:t>Наблюдательный совет Фонда ВО –</w:t>
      </w:r>
      <w:r w:rsidR="00E52D0C" w:rsidRPr="00FB5CE5">
        <w:rPr>
          <w:rFonts w:ascii="Times New Roman" w:hAnsi="Times New Roman" w:cs="Times New Roman"/>
          <w:b/>
          <w:bCs/>
          <w:sz w:val="28"/>
          <w:szCs w:val="28"/>
        </w:rPr>
        <w:t xml:space="preserve"> </w:t>
      </w:r>
      <w:r w:rsidR="00E52D0C" w:rsidRPr="00FB5CE5">
        <w:rPr>
          <w:rFonts w:ascii="Times New Roman" w:hAnsi="Times New Roman" w:cs="Times New Roman"/>
          <w:bCs/>
          <w:sz w:val="28"/>
          <w:szCs w:val="28"/>
        </w:rPr>
        <w:t xml:space="preserve">коллегиальный орган Фонда ВО, к компетенции которого относится принятие решения по отдельным вопросам, не относящимся к сфере компетенций </w:t>
      </w:r>
      <w:r w:rsidR="0076207F" w:rsidRPr="00FB5CE5">
        <w:rPr>
          <w:rFonts w:ascii="Times New Roman" w:hAnsi="Times New Roman" w:cs="Times New Roman"/>
          <w:bCs/>
          <w:sz w:val="28"/>
          <w:szCs w:val="28"/>
        </w:rPr>
        <w:t>Э</w:t>
      </w:r>
      <w:r w:rsidR="00E52D0C" w:rsidRPr="00FB5CE5">
        <w:rPr>
          <w:rFonts w:ascii="Times New Roman" w:hAnsi="Times New Roman" w:cs="Times New Roman"/>
          <w:bCs/>
          <w:sz w:val="28"/>
          <w:szCs w:val="28"/>
        </w:rPr>
        <w:t>кспертного совета</w:t>
      </w:r>
      <w:r w:rsidR="006C2109" w:rsidRPr="00FB5CE5">
        <w:rPr>
          <w:rFonts w:ascii="Times New Roman" w:hAnsi="Times New Roman" w:cs="Times New Roman"/>
          <w:bCs/>
          <w:sz w:val="28"/>
          <w:szCs w:val="28"/>
        </w:rPr>
        <w:t>,</w:t>
      </w:r>
      <w:r w:rsidR="00E52D0C" w:rsidRPr="00FB5CE5">
        <w:rPr>
          <w:rFonts w:ascii="Times New Roman" w:hAnsi="Times New Roman" w:cs="Times New Roman"/>
          <w:bCs/>
          <w:sz w:val="28"/>
          <w:szCs w:val="28"/>
        </w:rPr>
        <w:t xml:space="preserve"> </w:t>
      </w:r>
      <w:r w:rsidRPr="00FB5CE5">
        <w:rPr>
          <w:rFonts w:ascii="Times New Roman" w:hAnsi="Times New Roman" w:cs="Times New Roman"/>
          <w:bCs/>
          <w:sz w:val="28"/>
          <w:szCs w:val="28"/>
        </w:rPr>
        <w:t>высший орган управления учреждением.</w:t>
      </w:r>
    </w:p>
    <w:p w14:paraId="4B97A26E" w14:textId="2C37C5D0" w:rsidR="00EA52A3" w:rsidRPr="00FB5CE5" w:rsidRDefault="00EA52A3" w:rsidP="00B44680">
      <w:pPr>
        <w:spacing w:line="240" w:lineRule="auto"/>
        <w:jc w:val="both"/>
        <w:rPr>
          <w:rFonts w:ascii="Times New Roman" w:hAnsi="Times New Roman" w:cs="Times New Roman"/>
          <w:bCs/>
          <w:sz w:val="28"/>
          <w:szCs w:val="28"/>
        </w:rPr>
      </w:pPr>
      <w:r w:rsidRPr="00FB5CE5">
        <w:rPr>
          <w:rFonts w:ascii="Times New Roman" w:hAnsi="Times New Roman" w:cs="Times New Roman"/>
          <w:b/>
          <w:sz w:val="28"/>
          <w:szCs w:val="28"/>
        </w:rPr>
        <w:t>Национальные проекты по обеспечению технологического лидерства (НПТЛ)</w:t>
      </w:r>
      <w:r w:rsidRPr="00FB5CE5">
        <w:rPr>
          <w:rFonts w:ascii="Times New Roman" w:hAnsi="Times New Roman" w:cs="Times New Roman"/>
          <w:bCs/>
          <w:sz w:val="28"/>
          <w:szCs w:val="28"/>
        </w:rPr>
        <w:t xml:space="preserve"> – группа национальных проектов, реализуемых на основе единой методологии и системы координации для достижения установленной Указом Президента Российской Федерации «О национальных целях развития Российской Федерации на период до 2030 года и на перспективу до 2036 года» стратегической цели «Технологическое лидерство», паспорта которых утверждены Правительством Российской Федерации и одобрены Советом по стратегическому развитию и национальным проектам при Президенте Российской Федерации.</w:t>
      </w:r>
    </w:p>
    <w:p w14:paraId="63D2D899" w14:textId="60581FDC"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Независимая экспертиза проекта </w:t>
      </w:r>
      <w:r w:rsidRPr="00FB5CE5">
        <w:rPr>
          <w:rFonts w:ascii="Times New Roman" w:hAnsi="Times New Roman" w:cs="Times New Roman"/>
          <w:sz w:val="28"/>
          <w:szCs w:val="28"/>
        </w:rPr>
        <w:t xml:space="preserve">– экспертиза, проводимая за счет и по поручению Фонда / </w:t>
      </w:r>
      <w:r w:rsidR="007934FD"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сторонней по отношению к Заявителю и/или участникам проекта организацией, осуществляющей специализированную деятельность по экспертизе, обладающей достаточным опытом для подготовки экспертного </w:t>
      </w:r>
      <w:proofErr w:type="gramStart"/>
      <w:r w:rsidRPr="00FB5CE5">
        <w:rPr>
          <w:rFonts w:ascii="Times New Roman" w:hAnsi="Times New Roman" w:cs="Times New Roman"/>
          <w:sz w:val="28"/>
          <w:szCs w:val="28"/>
        </w:rPr>
        <w:t>заключения по</w:t>
      </w:r>
      <w:r w:rsidR="00BF193F" w:rsidRPr="00FB5CE5">
        <w:rPr>
          <w:rFonts w:ascii="Times New Roman" w:hAnsi="Times New Roman" w:cs="Times New Roman"/>
          <w:sz w:val="28"/>
          <w:szCs w:val="28"/>
        </w:rPr>
        <w:t xml:space="preserve"> </w:t>
      </w:r>
      <w:r w:rsidRPr="00FB5CE5">
        <w:rPr>
          <w:rFonts w:ascii="Times New Roman" w:hAnsi="Times New Roman" w:cs="Times New Roman"/>
          <w:sz w:val="28"/>
          <w:szCs w:val="28"/>
        </w:rPr>
        <w:t>существу</w:t>
      </w:r>
      <w:proofErr w:type="gramEnd"/>
      <w:r w:rsidRPr="00FB5CE5">
        <w:rPr>
          <w:rFonts w:ascii="Times New Roman" w:hAnsi="Times New Roman" w:cs="Times New Roman"/>
          <w:sz w:val="28"/>
          <w:szCs w:val="28"/>
        </w:rPr>
        <w:t xml:space="preserve"> и соответствующая требованиям</w:t>
      </w:r>
      <w:r w:rsidR="00CC28A7" w:rsidRPr="00FB5CE5">
        <w:rPr>
          <w:rFonts w:ascii="Times New Roman" w:hAnsi="Times New Roman" w:cs="Times New Roman"/>
          <w:sz w:val="28"/>
          <w:szCs w:val="28"/>
        </w:rPr>
        <w:t>, указанным в П</w:t>
      </w:r>
      <w:r w:rsidRPr="00FB5CE5">
        <w:rPr>
          <w:rFonts w:ascii="Times New Roman" w:hAnsi="Times New Roman" w:cs="Times New Roman"/>
          <w:sz w:val="28"/>
          <w:szCs w:val="28"/>
        </w:rPr>
        <w:t xml:space="preserve">риложении № </w:t>
      </w:r>
      <w:r w:rsidR="00F77482" w:rsidRPr="00FB5CE5">
        <w:rPr>
          <w:rFonts w:ascii="Times New Roman" w:hAnsi="Times New Roman" w:cs="Times New Roman"/>
          <w:sz w:val="28"/>
          <w:szCs w:val="28"/>
        </w:rPr>
        <w:t>3</w:t>
      </w:r>
      <w:r w:rsidRPr="00FB5CE5">
        <w:rPr>
          <w:rFonts w:ascii="Times New Roman" w:hAnsi="Times New Roman" w:cs="Times New Roman"/>
          <w:sz w:val="28"/>
          <w:szCs w:val="28"/>
        </w:rPr>
        <w:t xml:space="preserve"> к настоящему стандарту. </w:t>
      </w:r>
    </w:p>
    <w:p w14:paraId="5F4720A9" w14:textId="7B4D66CB" w:rsidR="0076207F" w:rsidRPr="00FB5CE5" w:rsidRDefault="0076207F" w:rsidP="00B44680">
      <w:pPr>
        <w:spacing w:line="240" w:lineRule="auto"/>
        <w:jc w:val="both"/>
        <w:rPr>
          <w:rFonts w:ascii="Times New Roman" w:hAnsi="Times New Roman" w:cs="Times New Roman"/>
          <w:sz w:val="28"/>
          <w:szCs w:val="28"/>
        </w:rPr>
      </w:pPr>
      <w:r w:rsidRPr="00FB5CE5">
        <w:rPr>
          <w:rFonts w:ascii="Times New Roman" w:hAnsi="Times New Roman" w:cs="Times New Roman"/>
          <w:b/>
          <w:sz w:val="28"/>
          <w:szCs w:val="28"/>
        </w:rPr>
        <w:t>Низконалоговая юрисдикция</w:t>
      </w:r>
      <w:r w:rsidRPr="00FB5CE5">
        <w:rPr>
          <w:rFonts w:ascii="Times New Roman" w:hAnsi="Times New Roman" w:cs="Times New Roman"/>
          <w:sz w:val="28"/>
          <w:szCs w:val="28"/>
        </w:rPr>
        <w:t xml:space="preserve"> – </w:t>
      </w:r>
      <w:r w:rsidR="005A7872" w:rsidRPr="00FB5CE5">
        <w:rPr>
          <w:rFonts w:ascii="Times New Roman" w:hAnsi="Times New Roman" w:cs="Times New Roman"/>
          <w:sz w:val="28"/>
          <w:szCs w:val="28"/>
        </w:rPr>
        <w:t>территория, включенная в Перечень государств и территорий, используемых для промежуточного (офшорного) владения активами в Российской федерации (офшорные зоны), утвержденный приказом Министерства финансов Российской Федерации от 26.05.2022 №83н или иной аналогичный документ, действующий на дату проведения экспертизы</w:t>
      </w:r>
      <w:r w:rsidR="005A7872" w:rsidRPr="00FB5CE5">
        <w:rPr>
          <w:rFonts w:ascii="Times New Roman" w:hAnsi="Times New Roman" w:cs="Times New Roman"/>
          <w:sz w:val="28"/>
          <w:szCs w:val="28"/>
          <w:vertAlign w:val="superscript"/>
        </w:rPr>
        <w:footnoteReference w:id="1"/>
      </w:r>
      <w:r w:rsidR="005A7872" w:rsidRPr="00FB5CE5">
        <w:rPr>
          <w:rFonts w:ascii="Times New Roman" w:hAnsi="Times New Roman" w:cs="Times New Roman"/>
          <w:sz w:val="28"/>
          <w:szCs w:val="28"/>
        </w:rPr>
        <w:t>.</w:t>
      </w:r>
    </w:p>
    <w:p w14:paraId="5FC85978" w14:textId="7AF4A2A3" w:rsidR="00EA52A3" w:rsidRPr="00FB5CE5" w:rsidRDefault="00EA52A3"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Новая продукция</w:t>
      </w:r>
      <w:r w:rsidRPr="00FB5CE5">
        <w:rPr>
          <w:rFonts w:ascii="Times New Roman" w:hAnsi="Times New Roman" w:cs="Times New Roman"/>
          <w:sz w:val="28"/>
          <w:szCs w:val="28"/>
        </w:rPr>
        <w:t xml:space="preserve"> – для целей настоящего стандарта под новой продукцией понимается как новая для Заявителя продукция, которая ранее Заявителем не производилась, так и продукция с улучшенными характеристиками и/или потребительскими свойствами, которая имеет качественные отличия от уже выпускаемой Заявителем продукции, а также модификации последней с </w:t>
      </w:r>
      <w:r w:rsidRPr="00FB5CE5">
        <w:rPr>
          <w:rFonts w:ascii="Times New Roman" w:hAnsi="Times New Roman" w:cs="Times New Roman"/>
          <w:sz w:val="28"/>
          <w:szCs w:val="28"/>
        </w:rPr>
        <w:lastRenderedPageBreak/>
        <w:t>внесёнными в них изменениями (например, изменение марки продукции, технических или эксплуатационных свойств, состава, дизайна и т.п.).</w:t>
      </w:r>
    </w:p>
    <w:p w14:paraId="79817A34" w14:textId="2E734018"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Обеспечение возврата займа </w:t>
      </w:r>
      <w:r w:rsidRPr="00FB5CE5">
        <w:rPr>
          <w:rFonts w:ascii="Times New Roman" w:hAnsi="Times New Roman" w:cs="Times New Roman"/>
          <w:sz w:val="28"/>
          <w:szCs w:val="28"/>
        </w:rPr>
        <w:t xml:space="preserve">– виды обеспечения, </w:t>
      </w:r>
      <w:r w:rsidR="00D84860" w:rsidRPr="00FB5CE5">
        <w:rPr>
          <w:rFonts w:ascii="Times New Roman" w:hAnsi="Times New Roman" w:cs="Times New Roman"/>
          <w:sz w:val="28"/>
          <w:szCs w:val="28"/>
        </w:rPr>
        <w:t>предусмотренные</w:t>
      </w:r>
      <w:r w:rsidRPr="00FB5CE5">
        <w:rPr>
          <w:rFonts w:ascii="Times New Roman" w:hAnsi="Times New Roman" w:cs="Times New Roman"/>
          <w:sz w:val="28"/>
          <w:szCs w:val="28"/>
        </w:rPr>
        <w:t xml:space="preserve"> </w:t>
      </w:r>
      <w:r w:rsidR="00D84860" w:rsidRPr="00FB5CE5">
        <w:rPr>
          <w:rFonts w:ascii="Times New Roman" w:hAnsi="Times New Roman" w:cs="Times New Roman"/>
          <w:sz w:val="28"/>
          <w:szCs w:val="28"/>
        </w:rPr>
        <w:t xml:space="preserve">Стандартом Фонда № СФ-И-82 «Порядок обеспечения возврата займов, предоставленных в качестве финансирования проектов» (далее – Стандарт Фонда № СФ-И-82) и </w:t>
      </w:r>
      <w:r w:rsidRPr="00FB5CE5">
        <w:rPr>
          <w:rFonts w:ascii="Times New Roman" w:hAnsi="Times New Roman" w:cs="Times New Roman"/>
          <w:sz w:val="28"/>
          <w:szCs w:val="28"/>
        </w:rPr>
        <w:t xml:space="preserve">Стандартом </w:t>
      </w:r>
      <w:r w:rsidR="000A218C"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 </w:t>
      </w:r>
      <w:r w:rsidR="00B63BD5" w:rsidRPr="00FB5CE5">
        <w:rPr>
          <w:rFonts w:ascii="Times New Roman" w:hAnsi="Times New Roman" w:cs="Times New Roman"/>
          <w:sz w:val="28"/>
          <w:szCs w:val="28"/>
        </w:rPr>
        <w:t>СФ-</w:t>
      </w:r>
      <w:r w:rsidR="00B22C72" w:rsidRPr="00FB5CE5">
        <w:rPr>
          <w:rFonts w:ascii="Times New Roman" w:hAnsi="Times New Roman" w:cs="Times New Roman"/>
          <w:sz w:val="28"/>
          <w:szCs w:val="28"/>
        </w:rPr>
        <w:t>03</w:t>
      </w:r>
      <w:r w:rsidR="00DA04C5" w:rsidRPr="00FB5CE5">
        <w:rPr>
          <w:rFonts w:ascii="Times New Roman" w:hAnsi="Times New Roman" w:cs="Times New Roman"/>
          <w:sz w:val="28"/>
          <w:szCs w:val="28"/>
        </w:rPr>
        <w:t xml:space="preserve"> «</w:t>
      </w:r>
      <w:r w:rsidRPr="00FB5CE5">
        <w:rPr>
          <w:rFonts w:ascii="Times New Roman" w:hAnsi="Times New Roman" w:cs="Times New Roman"/>
          <w:sz w:val="28"/>
          <w:szCs w:val="28"/>
        </w:rPr>
        <w:t>Порядок обеспечения возврата займов, предоставленных в качестве финансирования проектов</w:t>
      </w:r>
      <w:r w:rsidR="00DA04C5" w:rsidRPr="00FB5CE5">
        <w:rPr>
          <w:rFonts w:ascii="Times New Roman" w:hAnsi="Times New Roman" w:cs="Times New Roman"/>
          <w:sz w:val="28"/>
          <w:szCs w:val="28"/>
        </w:rPr>
        <w:t>»</w:t>
      </w:r>
      <w:r w:rsidRPr="00FB5CE5">
        <w:rPr>
          <w:rFonts w:ascii="Times New Roman" w:hAnsi="Times New Roman" w:cs="Times New Roman"/>
          <w:sz w:val="28"/>
          <w:szCs w:val="28"/>
        </w:rPr>
        <w:t xml:space="preserve"> (далее – Стандарт </w:t>
      </w:r>
      <w:r w:rsidR="003A10E3" w:rsidRPr="00FB5CE5">
        <w:rPr>
          <w:rFonts w:ascii="Times New Roman" w:hAnsi="Times New Roman" w:cs="Times New Roman"/>
          <w:sz w:val="28"/>
          <w:szCs w:val="28"/>
        </w:rPr>
        <w:t xml:space="preserve">Фонда </w:t>
      </w:r>
      <w:r w:rsidR="00335D3D" w:rsidRPr="00FB5CE5">
        <w:rPr>
          <w:rFonts w:ascii="Times New Roman" w:hAnsi="Times New Roman" w:cs="Times New Roman"/>
          <w:sz w:val="28"/>
          <w:szCs w:val="28"/>
        </w:rPr>
        <w:t>ВО</w:t>
      </w:r>
      <w:r w:rsidRPr="00FB5CE5">
        <w:rPr>
          <w:rFonts w:ascii="Times New Roman" w:hAnsi="Times New Roman" w:cs="Times New Roman"/>
          <w:sz w:val="28"/>
          <w:szCs w:val="28"/>
        </w:rPr>
        <w:t xml:space="preserve"> № </w:t>
      </w:r>
      <w:r w:rsidR="00B63BD5" w:rsidRPr="00FB5CE5">
        <w:rPr>
          <w:rFonts w:ascii="Times New Roman" w:hAnsi="Times New Roman" w:cs="Times New Roman"/>
          <w:sz w:val="28"/>
          <w:szCs w:val="28"/>
        </w:rPr>
        <w:t>СФ-</w:t>
      </w:r>
      <w:r w:rsidR="00B22C72" w:rsidRPr="00FB5CE5">
        <w:rPr>
          <w:rFonts w:ascii="Times New Roman" w:hAnsi="Times New Roman" w:cs="Times New Roman"/>
          <w:sz w:val="28"/>
          <w:szCs w:val="28"/>
        </w:rPr>
        <w:t>03</w:t>
      </w:r>
      <w:r w:rsidRPr="00FB5CE5">
        <w:rPr>
          <w:rFonts w:ascii="Times New Roman" w:hAnsi="Times New Roman" w:cs="Times New Roman"/>
          <w:sz w:val="28"/>
          <w:szCs w:val="28"/>
        </w:rPr>
        <w:t xml:space="preserve">). </w:t>
      </w:r>
    </w:p>
    <w:p w14:paraId="773A1A78"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Общий бюджет проекта </w:t>
      </w:r>
      <w:r w:rsidRPr="00FB5CE5">
        <w:rPr>
          <w:rFonts w:ascii="Times New Roman" w:hAnsi="Times New Roman" w:cs="Times New Roman"/>
          <w:sz w:val="28"/>
          <w:szCs w:val="28"/>
        </w:rPr>
        <w:t>– сумма всех затрат по проекту (не включая проценты по договору займа между Заявителем и Фондами, а также по договорам по привлечению финансирования): общая сумма ранее осуществленных и планируемых инвестиций в проект (понесенных не ранее двух лет, предшествующих дате подачи Заявки), включая затраты на подготовку проекта и предпроектные работы (подготовка проектно-сметной документации, получение необходимых согласований и разрешений, проектно-изыскательские работы и т.д.), проектные работы (строительные, монтажные, пуско-наладочные работы и т.д.), капитальные вложения (прио</w:t>
      </w:r>
      <w:r w:rsidR="00335D3D" w:rsidRPr="00FB5CE5">
        <w:rPr>
          <w:rFonts w:ascii="Times New Roman" w:hAnsi="Times New Roman" w:cs="Times New Roman"/>
          <w:sz w:val="28"/>
          <w:szCs w:val="28"/>
        </w:rPr>
        <w:t xml:space="preserve">бретение зданий, сооружений и </w:t>
      </w:r>
      <w:r w:rsidRPr="00FB5CE5">
        <w:rPr>
          <w:rFonts w:ascii="Times New Roman" w:hAnsi="Times New Roman" w:cs="Times New Roman"/>
          <w:sz w:val="28"/>
          <w:szCs w:val="28"/>
        </w:rPr>
        <w:t xml:space="preserve">оборудования и т.д.), подбор и обучение персонала, инвестиции и оборотный капитал и иные затраты. Планируемые инвестиции в проект указываются в номинальных ценах (с учетом прогнозной инфляции соответствующих затрат). Ранее осуществленные инвестиции в проект указываются отдельно по фактической величине понесенных и документально подтвержденных затрат. </w:t>
      </w:r>
    </w:p>
    <w:p w14:paraId="549AC66A" w14:textId="5AA1A6E6" w:rsidR="00DA39A6" w:rsidRPr="00FB5CE5" w:rsidRDefault="00DA39A6" w:rsidP="00B44680">
      <w:pPr>
        <w:spacing w:line="240" w:lineRule="auto"/>
        <w:jc w:val="both"/>
        <w:rPr>
          <w:rFonts w:ascii="Times New Roman" w:hAnsi="Times New Roman" w:cs="Times New Roman"/>
          <w:sz w:val="28"/>
          <w:szCs w:val="28"/>
        </w:rPr>
      </w:pPr>
      <w:r w:rsidRPr="00FB5CE5">
        <w:rPr>
          <w:rFonts w:ascii="Times New Roman" w:hAnsi="Times New Roman" w:cs="Times New Roman"/>
          <w:b/>
          <w:sz w:val="28"/>
          <w:szCs w:val="28"/>
        </w:rPr>
        <w:t>Перечень цифровых и технологических решений</w:t>
      </w:r>
      <w:r w:rsidRPr="00FB5CE5">
        <w:rPr>
          <w:rFonts w:ascii="Times New Roman" w:hAnsi="Times New Roman" w:cs="Times New Roman"/>
          <w:sz w:val="28"/>
          <w:szCs w:val="28"/>
        </w:rPr>
        <w:t xml:space="preserve"> – разрабатываемый Фондом и утверждаемый Наблюдательным советом Фонда перечень, в соответствии с которым осуществляется финансирование приобретения и внедрения цифровых и технологических решений для проектов, направленных на повышение уровня автоматизации и цифровизации промышленных предприятий.</w:t>
      </w:r>
    </w:p>
    <w:p w14:paraId="22CABBB4" w14:textId="58051AA1" w:rsidR="00E866E1" w:rsidRPr="00FB5CE5" w:rsidRDefault="00E866E1" w:rsidP="00B44680">
      <w:pPr>
        <w:spacing w:line="240" w:lineRule="auto"/>
        <w:jc w:val="both"/>
        <w:rPr>
          <w:rFonts w:ascii="Times New Roman" w:hAnsi="Times New Roman" w:cs="Times New Roman"/>
          <w:sz w:val="28"/>
          <w:szCs w:val="28"/>
        </w:rPr>
      </w:pPr>
      <w:r w:rsidRPr="00FB5CE5">
        <w:rPr>
          <w:rFonts w:ascii="Times New Roman" w:hAnsi="Times New Roman" w:cs="Times New Roman"/>
          <w:b/>
          <w:sz w:val="28"/>
          <w:szCs w:val="28"/>
        </w:rPr>
        <w:t>Периметр проекта</w:t>
      </w:r>
      <w:r w:rsidRPr="00FB5CE5">
        <w:rPr>
          <w:rFonts w:ascii="Times New Roman" w:hAnsi="Times New Roman" w:cs="Times New Roman"/>
          <w:sz w:val="28"/>
          <w:szCs w:val="28"/>
        </w:rPr>
        <w:t xml:space="preserve"> – определенный приказом по предприятию (в случае участия в проекте нескольких предприятий, входящих в одну группу лиц, – может быть определено правовым документом, обязательным для выполнения предприятиями, входящими в Группу лиц) перечень задействованных в проекте структурных подразделений предприятия (предприятий), видов продукции, которые затрагиваются проектом, структурных подразделений и сотрудников, участвующих во внедрении проекта (проектная команда).</w:t>
      </w:r>
    </w:p>
    <w:p w14:paraId="0B1657EC" w14:textId="7A8FABB5"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Проект </w:t>
      </w:r>
      <w:r w:rsidRPr="00FB5CE5">
        <w:rPr>
          <w:rFonts w:ascii="Times New Roman" w:hAnsi="Times New Roman" w:cs="Times New Roman"/>
          <w:sz w:val="28"/>
          <w:szCs w:val="28"/>
        </w:rPr>
        <w:t xml:space="preserve">– </w:t>
      </w:r>
      <w:r w:rsidR="00DA39A6" w:rsidRPr="00FB5CE5">
        <w:rPr>
          <w:rFonts w:ascii="Times New Roman" w:hAnsi="Times New Roman" w:cs="Times New Roman"/>
          <w:sz w:val="28"/>
          <w:szCs w:val="28"/>
        </w:rPr>
        <w:t xml:space="preserve">совокупность организационных, технических, финансовых, кадровых мероприятий, имеющих цель в установленные бюджет и сроки создание нового предприятия/производства и (или) технологическое перевооружение и модернизацию как предприятия в целом, так и его одного </w:t>
      </w:r>
      <w:r w:rsidR="00DA39A6" w:rsidRPr="00FB5CE5">
        <w:rPr>
          <w:rFonts w:ascii="Times New Roman" w:hAnsi="Times New Roman" w:cs="Times New Roman"/>
          <w:sz w:val="28"/>
          <w:szCs w:val="28"/>
        </w:rPr>
        <w:lastRenderedPageBreak/>
        <w:t>или нескольких структурных подразделений (филиалов, цехов, производственных участков, отделов и т.д.) для внедрения новых технологий и (или) продукции, и (или) внедрение цифровых и технологических решений для повышения уровня автоматизации и цифровизации предприятия (его структурных подразделений или нескольких предприятий, входящих в периметр проекта).</w:t>
      </w:r>
    </w:p>
    <w:p w14:paraId="08B906D2" w14:textId="77777777" w:rsidR="00BE3D9E" w:rsidRPr="00FB5CE5" w:rsidRDefault="00BE3D9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Профильный департамент Минпромторга России</w:t>
      </w:r>
      <w:r w:rsidRPr="00FB5CE5">
        <w:rPr>
          <w:rFonts w:ascii="Times New Roman" w:hAnsi="Times New Roman" w:cs="Times New Roman"/>
          <w:sz w:val="28"/>
          <w:szCs w:val="28"/>
        </w:rPr>
        <w:t xml:space="preserve"> – структурное подразделение Министерства промышленности и торговли Российской Федерации, курирующее виды экономической деятельности, соответствующие отраслевой принадлежности проекта. </w:t>
      </w:r>
    </w:p>
    <w:p w14:paraId="5A3EF254" w14:textId="40514461" w:rsidR="00BE3D9E" w:rsidRPr="00FB5CE5" w:rsidRDefault="00BE3D9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Реестр продукции НПТЛ</w:t>
      </w:r>
      <w:r w:rsidRPr="00FB5CE5">
        <w:rPr>
          <w:rFonts w:ascii="Times New Roman" w:hAnsi="Times New Roman" w:cs="Times New Roman"/>
          <w:sz w:val="28"/>
          <w:szCs w:val="28"/>
        </w:rPr>
        <w:t xml:space="preserve"> – единый реестр промышленной продукции, выпуск которой направлен на обеспечение целей НПТЛ, формируемый в порядке, установленном настоящим Стандартом.</w:t>
      </w:r>
    </w:p>
    <w:p w14:paraId="7337A29E"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Сайт Фонда </w:t>
      </w:r>
      <w:r w:rsidRPr="00FB5CE5">
        <w:rPr>
          <w:rFonts w:ascii="Times New Roman" w:hAnsi="Times New Roman" w:cs="Times New Roman"/>
          <w:sz w:val="28"/>
          <w:szCs w:val="28"/>
        </w:rPr>
        <w:t xml:space="preserve">– www.frprf.ru. </w:t>
      </w:r>
    </w:p>
    <w:p w14:paraId="538FB3E2" w14:textId="77777777" w:rsidR="002A0E61" w:rsidRPr="00FB5CE5" w:rsidRDefault="00B2584E" w:rsidP="002A0E61">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Сайт </w:t>
      </w:r>
      <w:r w:rsidR="003A10E3" w:rsidRPr="00FB5CE5">
        <w:rPr>
          <w:rFonts w:ascii="Times New Roman" w:hAnsi="Times New Roman" w:cs="Times New Roman"/>
          <w:b/>
          <w:bCs/>
          <w:sz w:val="28"/>
          <w:szCs w:val="28"/>
        </w:rPr>
        <w:t>Фонда ВО</w:t>
      </w:r>
      <w:r w:rsidR="007E2881" w:rsidRPr="00FB5CE5">
        <w:rPr>
          <w:rFonts w:ascii="Times New Roman" w:hAnsi="Times New Roman" w:cs="Times New Roman"/>
          <w:sz w:val="28"/>
          <w:szCs w:val="28"/>
        </w:rPr>
        <w:t xml:space="preserve"> – </w:t>
      </w:r>
      <w:hyperlink r:id="rId8" w:history="1">
        <w:r w:rsidR="002A0E61" w:rsidRPr="00FB5CE5">
          <w:rPr>
            <w:rStyle w:val="af0"/>
            <w:rFonts w:ascii="Times New Roman" w:hAnsi="Times New Roman" w:cs="Times New Roman"/>
            <w:color w:val="auto"/>
            <w:sz w:val="28"/>
            <w:szCs w:val="28"/>
          </w:rPr>
          <w:t>https://rfrp36.govvrn.ru/</w:t>
        </w:r>
      </w:hyperlink>
    </w:p>
    <w:p w14:paraId="4FD67C95" w14:textId="7898B5A8" w:rsidR="00BE3D9E" w:rsidRPr="00FB5CE5" w:rsidRDefault="00DA39A6" w:rsidP="00B44680">
      <w:pPr>
        <w:spacing w:line="240" w:lineRule="auto"/>
        <w:jc w:val="both"/>
        <w:rPr>
          <w:rFonts w:ascii="Times New Roman" w:hAnsi="Times New Roman" w:cs="Times New Roman"/>
          <w:sz w:val="28"/>
          <w:szCs w:val="28"/>
        </w:rPr>
      </w:pPr>
      <w:r w:rsidRPr="00FB5CE5">
        <w:rPr>
          <w:rFonts w:ascii="Times New Roman" w:hAnsi="Times New Roman" w:cs="Times New Roman"/>
          <w:b/>
          <w:sz w:val="28"/>
          <w:szCs w:val="28"/>
        </w:rPr>
        <w:t>Станкоинструментальная продукция</w:t>
      </w:r>
      <w:r w:rsidR="00BE3D9E" w:rsidRPr="00FB5CE5">
        <w:rPr>
          <w:rFonts w:ascii="Times New Roman" w:hAnsi="Times New Roman" w:cs="Times New Roman"/>
          <w:b/>
          <w:sz w:val="28"/>
          <w:szCs w:val="28"/>
        </w:rPr>
        <w:t xml:space="preserve"> / продукция станкостроения</w:t>
      </w:r>
      <w:r w:rsidRPr="00FB5CE5">
        <w:rPr>
          <w:rFonts w:ascii="Times New Roman" w:hAnsi="Times New Roman" w:cs="Times New Roman"/>
          <w:sz w:val="28"/>
          <w:szCs w:val="28"/>
        </w:rPr>
        <w:t xml:space="preserve"> – </w:t>
      </w:r>
      <w:r w:rsidR="00BE3D9E" w:rsidRPr="00FB5CE5">
        <w:rPr>
          <w:rFonts w:ascii="Times New Roman" w:hAnsi="Times New Roman" w:cs="Times New Roman"/>
          <w:sz w:val="28"/>
          <w:szCs w:val="28"/>
        </w:rPr>
        <w:t xml:space="preserve">продукция в соответствии с кодом 25.73 «Инструмент» (в том числе производства рабочих сменных инструментов для станков), кодом 26.51.66.190 «Инструменты, приборы и машины для измерения или контроля прочие, не включенные в другие группировки» и кодом 28.4. «Оборудование металлообрабатывающее и станки» Общероссийского классификатора продукции по видам экономической деятельности (ОКПД 2). </w:t>
      </w:r>
    </w:p>
    <w:p w14:paraId="4DC3AF6B" w14:textId="0ACF5AAE"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Статус проекта </w:t>
      </w:r>
      <w:r w:rsidR="003A10E3" w:rsidRPr="00FB5CE5">
        <w:rPr>
          <w:rFonts w:ascii="Times New Roman" w:hAnsi="Times New Roman" w:cs="Times New Roman"/>
          <w:sz w:val="28"/>
          <w:szCs w:val="28"/>
        </w:rPr>
        <w:t>«</w:t>
      </w:r>
      <w:r w:rsidRPr="00FB5CE5">
        <w:rPr>
          <w:rFonts w:ascii="Times New Roman" w:hAnsi="Times New Roman" w:cs="Times New Roman"/>
          <w:b/>
          <w:bCs/>
          <w:sz w:val="28"/>
          <w:szCs w:val="28"/>
        </w:rPr>
        <w:t>Приостановлена работа по проекту</w:t>
      </w:r>
      <w:r w:rsidR="003A10E3" w:rsidRPr="00FB5CE5">
        <w:rPr>
          <w:rFonts w:ascii="Times New Roman" w:hAnsi="Times New Roman" w:cs="Times New Roman"/>
          <w:sz w:val="28"/>
          <w:szCs w:val="28"/>
        </w:rPr>
        <w:t>»</w:t>
      </w:r>
      <w:r w:rsidRPr="00FB5CE5">
        <w:rPr>
          <w:rFonts w:ascii="Times New Roman" w:hAnsi="Times New Roman" w:cs="Times New Roman"/>
          <w:sz w:val="28"/>
          <w:szCs w:val="28"/>
        </w:rPr>
        <w:t xml:space="preserve"> – присваивается проекту, по которому: </w:t>
      </w:r>
    </w:p>
    <w:p w14:paraId="54F2C555" w14:textId="77777777" w:rsidR="00B2584E" w:rsidRPr="00FB5CE5" w:rsidRDefault="00B2584E" w:rsidP="00B44680">
      <w:pPr>
        <w:pStyle w:val="a3"/>
        <w:numPr>
          <w:ilvl w:val="0"/>
          <w:numId w:val="1"/>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завершена комплексная экспертиза, проект рассмотрен </w:t>
      </w:r>
      <w:r w:rsidR="00F24BC9" w:rsidRPr="00FB5CE5">
        <w:rPr>
          <w:rFonts w:ascii="Times New Roman" w:hAnsi="Times New Roman" w:cs="Times New Roman"/>
          <w:sz w:val="28"/>
          <w:szCs w:val="28"/>
        </w:rPr>
        <w:t>на Экспертном совете</w:t>
      </w:r>
      <w:r w:rsidRPr="00FB5CE5">
        <w:rPr>
          <w:rFonts w:ascii="Times New Roman" w:hAnsi="Times New Roman" w:cs="Times New Roman"/>
          <w:sz w:val="28"/>
          <w:szCs w:val="28"/>
        </w:rPr>
        <w:t xml:space="preserve"> </w:t>
      </w:r>
      <w:r w:rsidR="003A10E3" w:rsidRPr="00FB5CE5">
        <w:rPr>
          <w:rFonts w:ascii="Times New Roman" w:hAnsi="Times New Roman" w:cs="Times New Roman"/>
          <w:sz w:val="28"/>
          <w:szCs w:val="28"/>
        </w:rPr>
        <w:t>Фонда ВО</w:t>
      </w:r>
      <w:r w:rsidR="00C201D3" w:rsidRPr="00FB5CE5">
        <w:rPr>
          <w:rFonts w:ascii="Times New Roman" w:hAnsi="Times New Roman" w:cs="Times New Roman"/>
          <w:sz w:val="28"/>
          <w:szCs w:val="28"/>
        </w:rPr>
        <w:t xml:space="preserve"> или </w:t>
      </w:r>
      <w:r w:rsidRPr="00FB5CE5">
        <w:rPr>
          <w:rFonts w:ascii="Times New Roman" w:hAnsi="Times New Roman" w:cs="Times New Roman"/>
          <w:sz w:val="28"/>
          <w:szCs w:val="28"/>
        </w:rPr>
        <w:t>на Экспертном совете</w:t>
      </w:r>
      <w:r w:rsidR="00F24BC9" w:rsidRPr="00FB5CE5">
        <w:rPr>
          <w:rFonts w:ascii="Times New Roman" w:hAnsi="Times New Roman" w:cs="Times New Roman"/>
          <w:sz w:val="28"/>
          <w:szCs w:val="28"/>
        </w:rPr>
        <w:t xml:space="preserve"> Фонда</w:t>
      </w:r>
      <w:r w:rsidRPr="00FB5CE5">
        <w:rPr>
          <w:rFonts w:ascii="Times New Roman" w:hAnsi="Times New Roman" w:cs="Times New Roman"/>
          <w:sz w:val="28"/>
          <w:szCs w:val="28"/>
        </w:rPr>
        <w:t xml:space="preserve">, и принято решение об отложении принятия решения по проекту до получения дополнительной информации/устранения выявленных недостатков, но в течение установленного срока </w:t>
      </w:r>
      <w:r w:rsidR="00526AD5" w:rsidRPr="00FB5CE5">
        <w:rPr>
          <w:rFonts w:ascii="Times New Roman" w:hAnsi="Times New Roman" w:cs="Times New Roman"/>
          <w:sz w:val="28"/>
          <w:szCs w:val="28"/>
        </w:rPr>
        <w:t>решение не исполнено Заявителем</w:t>
      </w:r>
      <w:r w:rsidR="00526AD5" w:rsidRPr="00FB5CE5">
        <w:rPr>
          <w:rStyle w:val="a7"/>
          <w:rFonts w:ascii="Times New Roman" w:hAnsi="Times New Roman" w:cs="Times New Roman"/>
          <w:sz w:val="28"/>
          <w:szCs w:val="28"/>
        </w:rPr>
        <w:footnoteReference w:id="2"/>
      </w:r>
      <w:r w:rsidRPr="00FB5CE5">
        <w:rPr>
          <w:rFonts w:ascii="Times New Roman" w:hAnsi="Times New Roman" w:cs="Times New Roman"/>
          <w:sz w:val="28"/>
          <w:szCs w:val="28"/>
        </w:rPr>
        <w:t xml:space="preserve">; </w:t>
      </w:r>
    </w:p>
    <w:p w14:paraId="140A57FF" w14:textId="77777777" w:rsidR="00F73D8D" w:rsidRPr="00FB5CE5" w:rsidRDefault="00B2584E" w:rsidP="00B44680">
      <w:pPr>
        <w:pStyle w:val="a3"/>
        <w:numPr>
          <w:ilvl w:val="0"/>
          <w:numId w:val="1"/>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на этапе комплексной экспертизы или по ее завершению до вынесения проекта </w:t>
      </w:r>
      <w:r w:rsidR="00F24BC9" w:rsidRPr="00FB5CE5">
        <w:rPr>
          <w:rFonts w:ascii="Times New Roman" w:hAnsi="Times New Roman" w:cs="Times New Roman"/>
          <w:sz w:val="28"/>
          <w:szCs w:val="28"/>
        </w:rPr>
        <w:t>на Экспертный совет Фонда</w:t>
      </w:r>
      <w:r w:rsidR="0098276E" w:rsidRPr="00FB5CE5">
        <w:rPr>
          <w:rFonts w:ascii="Times New Roman" w:hAnsi="Times New Roman" w:cs="Times New Roman"/>
          <w:sz w:val="28"/>
          <w:szCs w:val="28"/>
        </w:rPr>
        <w:t xml:space="preserve"> ВО</w:t>
      </w:r>
      <w:r w:rsidRPr="00FB5CE5">
        <w:rPr>
          <w:rFonts w:ascii="Times New Roman" w:hAnsi="Times New Roman" w:cs="Times New Roman"/>
          <w:sz w:val="28"/>
          <w:szCs w:val="28"/>
        </w:rPr>
        <w:t xml:space="preserve"> </w:t>
      </w:r>
      <w:r w:rsidR="00C201D3" w:rsidRPr="00FB5CE5">
        <w:rPr>
          <w:rFonts w:ascii="Times New Roman" w:hAnsi="Times New Roman" w:cs="Times New Roman"/>
          <w:sz w:val="28"/>
          <w:szCs w:val="28"/>
        </w:rPr>
        <w:t xml:space="preserve">или </w:t>
      </w:r>
      <w:r w:rsidRPr="00FB5CE5">
        <w:rPr>
          <w:rFonts w:ascii="Times New Roman" w:hAnsi="Times New Roman" w:cs="Times New Roman"/>
          <w:sz w:val="28"/>
          <w:szCs w:val="28"/>
        </w:rPr>
        <w:t xml:space="preserve">на Экспертный совет </w:t>
      </w:r>
      <w:r w:rsidR="00F24BC9" w:rsidRPr="00FB5CE5">
        <w:rPr>
          <w:rFonts w:ascii="Times New Roman" w:hAnsi="Times New Roman" w:cs="Times New Roman"/>
          <w:sz w:val="28"/>
          <w:szCs w:val="28"/>
        </w:rPr>
        <w:t xml:space="preserve">Фонда </w:t>
      </w:r>
      <w:r w:rsidRPr="00FB5CE5">
        <w:rPr>
          <w:rFonts w:ascii="Times New Roman" w:hAnsi="Times New Roman" w:cs="Times New Roman"/>
          <w:sz w:val="28"/>
          <w:szCs w:val="28"/>
        </w:rPr>
        <w:t>Заявителем не устранены недостатки, не представлены затребованные документы, не актуализировалась информация</w:t>
      </w:r>
      <w:r w:rsidR="00526AD5" w:rsidRPr="00FB5CE5">
        <w:rPr>
          <w:rFonts w:ascii="Times New Roman" w:hAnsi="Times New Roman" w:cs="Times New Roman"/>
          <w:sz w:val="28"/>
          <w:szCs w:val="28"/>
        </w:rPr>
        <w:t xml:space="preserve"> в течение установленного срока</w:t>
      </w:r>
      <w:r w:rsidR="00526AD5" w:rsidRPr="00FB5CE5">
        <w:rPr>
          <w:rStyle w:val="a7"/>
          <w:rFonts w:ascii="Times New Roman" w:hAnsi="Times New Roman" w:cs="Times New Roman"/>
          <w:sz w:val="28"/>
          <w:szCs w:val="28"/>
        </w:rPr>
        <w:footnoteReference w:id="3"/>
      </w:r>
      <w:r w:rsidR="00F73D8D" w:rsidRPr="00FB5CE5">
        <w:rPr>
          <w:rFonts w:ascii="Times New Roman" w:hAnsi="Times New Roman" w:cs="Times New Roman"/>
          <w:sz w:val="28"/>
          <w:szCs w:val="28"/>
        </w:rPr>
        <w:t>.</w:t>
      </w:r>
    </w:p>
    <w:p w14:paraId="52EA781A" w14:textId="77777777" w:rsidR="00F73D8D" w:rsidRPr="00FB5CE5" w:rsidRDefault="00F73D8D" w:rsidP="00F73D8D">
      <w:pPr>
        <w:pStyle w:val="a3"/>
        <w:spacing w:after="0" w:line="240" w:lineRule="auto"/>
        <w:ind w:left="711"/>
        <w:jc w:val="both"/>
        <w:rPr>
          <w:rFonts w:ascii="Times New Roman" w:hAnsi="Times New Roman" w:cs="Times New Roman"/>
          <w:sz w:val="28"/>
          <w:szCs w:val="28"/>
        </w:rPr>
      </w:pPr>
    </w:p>
    <w:p w14:paraId="459C077E" w14:textId="6BDE86E9" w:rsidR="00B2584E" w:rsidRPr="00FB5CE5" w:rsidRDefault="00B2584E" w:rsidP="00F73D8D">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Статус проекта </w:t>
      </w:r>
      <w:r w:rsidR="00DA04C5" w:rsidRPr="00FB5CE5">
        <w:rPr>
          <w:rFonts w:ascii="Times New Roman" w:hAnsi="Times New Roman" w:cs="Times New Roman"/>
          <w:sz w:val="28"/>
          <w:szCs w:val="28"/>
        </w:rPr>
        <w:t>«</w:t>
      </w:r>
      <w:r w:rsidRPr="00FB5CE5">
        <w:rPr>
          <w:rFonts w:ascii="Times New Roman" w:hAnsi="Times New Roman" w:cs="Times New Roman"/>
          <w:b/>
          <w:bCs/>
          <w:sz w:val="28"/>
          <w:szCs w:val="28"/>
        </w:rPr>
        <w:t>Прекращена работа по проекту</w:t>
      </w:r>
      <w:r w:rsidR="00DA04C5" w:rsidRPr="00FB5CE5">
        <w:rPr>
          <w:rFonts w:ascii="Times New Roman" w:hAnsi="Times New Roman" w:cs="Times New Roman"/>
          <w:sz w:val="28"/>
          <w:szCs w:val="28"/>
        </w:rPr>
        <w:t>»</w:t>
      </w:r>
      <w:r w:rsidRPr="00FB5CE5">
        <w:rPr>
          <w:rFonts w:ascii="Times New Roman" w:hAnsi="Times New Roman" w:cs="Times New Roman"/>
          <w:sz w:val="28"/>
          <w:szCs w:val="28"/>
        </w:rPr>
        <w:t xml:space="preserve"> – присваивается проекту, по которому: </w:t>
      </w:r>
    </w:p>
    <w:p w14:paraId="051949BB" w14:textId="77777777" w:rsidR="00F73D8D" w:rsidRPr="00FB5CE5" w:rsidRDefault="00B2584E" w:rsidP="00F73D8D">
      <w:pPr>
        <w:pStyle w:val="a3"/>
        <w:numPr>
          <w:ilvl w:val="1"/>
          <w:numId w:val="2"/>
        </w:numPr>
        <w:spacing w:line="240" w:lineRule="auto"/>
        <w:ind w:left="851" w:hanging="425"/>
        <w:jc w:val="both"/>
        <w:rPr>
          <w:rFonts w:ascii="Times New Roman" w:hAnsi="Times New Roman" w:cs="Times New Roman"/>
          <w:sz w:val="28"/>
          <w:szCs w:val="28"/>
        </w:rPr>
      </w:pPr>
      <w:r w:rsidRPr="00FB5CE5">
        <w:rPr>
          <w:rFonts w:ascii="Times New Roman" w:hAnsi="Times New Roman" w:cs="Times New Roman"/>
          <w:sz w:val="28"/>
          <w:szCs w:val="28"/>
        </w:rPr>
        <w:lastRenderedPageBreak/>
        <w:t>на этапе экспертизы и отбора проектов выявлены замечания, которые носят критический характер и не могут быть устранены</w:t>
      </w:r>
      <w:r w:rsidR="00F73D8D" w:rsidRPr="00FB5CE5">
        <w:rPr>
          <w:rFonts w:ascii="Times New Roman" w:hAnsi="Times New Roman" w:cs="Times New Roman"/>
          <w:sz w:val="28"/>
          <w:szCs w:val="28"/>
        </w:rPr>
        <w:t xml:space="preserve"> в течение 30 рабочих дней</w:t>
      </w:r>
      <w:r w:rsidRPr="00FB5CE5">
        <w:rPr>
          <w:rFonts w:ascii="Times New Roman" w:hAnsi="Times New Roman" w:cs="Times New Roman"/>
          <w:sz w:val="28"/>
          <w:szCs w:val="28"/>
        </w:rPr>
        <w:t xml:space="preserve">; </w:t>
      </w:r>
    </w:p>
    <w:p w14:paraId="6DFD1C29" w14:textId="5038B132" w:rsidR="00F73D8D" w:rsidRPr="00FB5CE5" w:rsidRDefault="00F73D8D" w:rsidP="00F73D8D">
      <w:pPr>
        <w:pStyle w:val="a3"/>
        <w:numPr>
          <w:ilvl w:val="1"/>
          <w:numId w:val="2"/>
        </w:numPr>
        <w:spacing w:line="240" w:lineRule="auto"/>
        <w:ind w:left="851" w:hanging="425"/>
        <w:jc w:val="both"/>
        <w:rPr>
          <w:rFonts w:ascii="Times New Roman" w:hAnsi="Times New Roman" w:cs="Times New Roman"/>
          <w:sz w:val="28"/>
          <w:szCs w:val="28"/>
        </w:rPr>
      </w:pPr>
      <w:r w:rsidRPr="00FB5CE5">
        <w:rPr>
          <w:rFonts w:ascii="Times New Roman" w:hAnsi="Times New Roman" w:cs="Times New Roman"/>
          <w:sz w:val="28"/>
          <w:szCs w:val="28"/>
        </w:rPr>
        <w:t>не представлен весь пакет необходимых документов, не актуализировалась информация более 30 рабочих дней с момента установки статуса «Подготовка комплекта документов», либо на этапе входной экспертизы Заявителем не устранены выявленные недостатки;</w:t>
      </w:r>
    </w:p>
    <w:p w14:paraId="2CC07258" w14:textId="42F7DEA0" w:rsidR="00F73D8D" w:rsidRPr="00FB5CE5" w:rsidRDefault="00F73D8D" w:rsidP="00F73D8D">
      <w:pPr>
        <w:pStyle w:val="a3"/>
        <w:numPr>
          <w:ilvl w:val="1"/>
          <w:numId w:val="2"/>
        </w:numPr>
        <w:spacing w:line="240" w:lineRule="auto"/>
        <w:ind w:left="851" w:hanging="425"/>
        <w:jc w:val="both"/>
        <w:rPr>
          <w:rFonts w:ascii="Times New Roman" w:hAnsi="Times New Roman" w:cs="Times New Roman"/>
          <w:sz w:val="28"/>
          <w:szCs w:val="28"/>
        </w:rPr>
      </w:pPr>
      <w:r w:rsidRPr="00FB5CE5">
        <w:rPr>
          <w:rFonts w:ascii="Times New Roman" w:hAnsi="Times New Roman" w:cs="Times New Roman"/>
          <w:sz w:val="28"/>
          <w:szCs w:val="28"/>
        </w:rPr>
        <w:t xml:space="preserve">заявка отозвана Заявителем до </w:t>
      </w:r>
      <w:r w:rsidRPr="00FB5CE5">
        <w:rPr>
          <w:rFonts w:ascii="Times New Roman" w:hAnsi="Times New Roman" w:cs="Times New Roman"/>
          <w:bCs/>
          <w:sz w:val="28"/>
          <w:szCs w:val="28"/>
        </w:rPr>
        <w:t xml:space="preserve">завершения процедуры комплексной </w:t>
      </w:r>
      <w:r w:rsidRPr="00FB5CE5">
        <w:rPr>
          <w:rFonts w:ascii="Times New Roman" w:hAnsi="Times New Roman" w:cs="Times New Roman"/>
          <w:sz w:val="28"/>
          <w:szCs w:val="28"/>
        </w:rPr>
        <w:t>экспертизы и отбора проектов;</w:t>
      </w:r>
    </w:p>
    <w:p w14:paraId="00F364EC" w14:textId="10B058BE" w:rsidR="00952CB9" w:rsidRPr="00FB5CE5" w:rsidRDefault="00952CB9" w:rsidP="00952CB9">
      <w:pPr>
        <w:pStyle w:val="a3"/>
        <w:numPr>
          <w:ilvl w:val="1"/>
          <w:numId w:val="2"/>
        </w:numPr>
        <w:spacing w:line="240" w:lineRule="auto"/>
        <w:ind w:left="851" w:hanging="425"/>
        <w:jc w:val="both"/>
        <w:rPr>
          <w:rFonts w:ascii="Times New Roman" w:hAnsi="Times New Roman" w:cs="Times New Roman"/>
          <w:sz w:val="28"/>
          <w:szCs w:val="28"/>
        </w:rPr>
      </w:pPr>
      <w:r w:rsidRPr="00FB5CE5">
        <w:rPr>
          <w:rFonts w:ascii="Times New Roman" w:hAnsi="Times New Roman" w:cs="Times New Roman"/>
          <w:sz w:val="28"/>
          <w:szCs w:val="28"/>
        </w:rPr>
        <w:t>завершена комплексная экспертиза, проект рассмотрен на Экспертном совете Фонда ВО и на Экспертном совете Фонда, и принято решение о предоставлении финансирования, но в течение установленного срока не заключен договор займа</w:t>
      </w:r>
      <w:r w:rsidRPr="00FB5CE5">
        <w:rPr>
          <w:rStyle w:val="a7"/>
          <w:rFonts w:ascii="Times New Roman" w:hAnsi="Times New Roman" w:cs="Times New Roman"/>
          <w:sz w:val="28"/>
          <w:szCs w:val="28"/>
        </w:rPr>
        <w:footnoteReference w:id="4"/>
      </w:r>
      <w:r w:rsidRPr="00FB5CE5">
        <w:rPr>
          <w:rFonts w:ascii="Times New Roman" w:hAnsi="Times New Roman" w:cs="Times New Roman"/>
          <w:sz w:val="28"/>
          <w:szCs w:val="28"/>
        </w:rPr>
        <w:t xml:space="preserve">; </w:t>
      </w:r>
    </w:p>
    <w:p w14:paraId="074767F3" w14:textId="1CE1D7A1" w:rsidR="00B2584E" w:rsidRPr="00FB5CE5" w:rsidRDefault="00DA04C5" w:rsidP="00B44680">
      <w:pPr>
        <w:pStyle w:val="a3"/>
        <w:numPr>
          <w:ilvl w:val="1"/>
          <w:numId w:val="2"/>
        </w:numPr>
        <w:spacing w:line="240" w:lineRule="auto"/>
        <w:ind w:left="851" w:hanging="425"/>
        <w:jc w:val="both"/>
        <w:rPr>
          <w:rFonts w:ascii="Times New Roman" w:hAnsi="Times New Roman" w:cs="Times New Roman"/>
          <w:sz w:val="28"/>
          <w:szCs w:val="28"/>
        </w:rPr>
      </w:pPr>
      <w:r w:rsidRPr="00FB5CE5">
        <w:rPr>
          <w:rFonts w:ascii="Times New Roman" w:hAnsi="Times New Roman" w:cs="Times New Roman"/>
          <w:sz w:val="28"/>
          <w:szCs w:val="28"/>
        </w:rPr>
        <w:t>статус «</w:t>
      </w:r>
      <w:r w:rsidR="00B2584E" w:rsidRPr="00FB5CE5">
        <w:rPr>
          <w:rFonts w:ascii="Times New Roman" w:hAnsi="Times New Roman" w:cs="Times New Roman"/>
          <w:sz w:val="28"/>
          <w:szCs w:val="28"/>
        </w:rPr>
        <w:t>Приостановлена работа по проекту</w:t>
      </w:r>
      <w:r w:rsidRPr="00FB5CE5">
        <w:rPr>
          <w:rFonts w:ascii="Times New Roman" w:hAnsi="Times New Roman" w:cs="Times New Roman"/>
          <w:sz w:val="28"/>
          <w:szCs w:val="28"/>
        </w:rPr>
        <w:t>»</w:t>
      </w:r>
      <w:r w:rsidR="00B2584E" w:rsidRPr="00FB5CE5">
        <w:rPr>
          <w:rFonts w:ascii="Times New Roman" w:hAnsi="Times New Roman" w:cs="Times New Roman"/>
          <w:sz w:val="28"/>
          <w:szCs w:val="28"/>
        </w:rPr>
        <w:t xml:space="preserve"> присвоен более </w:t>
      </w:r>
      <w:r w:rsidR="00F84F1C" w:rsidRPr="00FB5CE5">
        <w:rPr>
          <w:rFonts w:ascii="Times New Roman" w:hAnsi="Times New Roman" w:cs="Times New Roman"/>
          <w:sz w:val="28"/>
          <w:szCs w:val="28"/>
        </w:rPr>
        <w:t>3</w:t>
      </w:r>
      <w:r w:rsidR="00B2584E" w:rsidRPr="00FB5CE5">
        <w:rPr>
          <w:rFonts w:ascii="Times New Roman" w:hAnsi="Times New Roman" w:cs="Times New Roman"/>
          <w:sz w:val="28"/>
          <w:szCs w:val="28"/>
        </w:rPr>
        <w:t xml:space="preserve"> (</w:t>
      </w:r>
      <w:r w:rsidR="00F84F1C" w:rsidRPr="00FB5CE5">
        <w:rPr>
          <w:rFonts w:ascii="Times New Roman" w:hAnsi="Times New Roman" w:cs="Times New Roman"/>
          <w:sz w:val="28"/>
          <w:szCs w:val="28"/>
        </w:rPr>
        <w:t>Т</w:t>
      </w:r>
      <w:r w:rsidR="00B2584E" w:rsidRPr="00FB5CE5">
        <w:rPr>
          <w:rFonts w:ascii="Times New Roman" w:hAnsi="Times New Roman" w:cs="Times New Roman"/>
          <w:sz w:val="28"/>
          <w:szCs w:val="28"/>
        </w:rPr>
        <w:t xml:space="preserve">рех) месяцев. </w:t>
      </w:r>
    </w:p>
    <w:p w14:paraId="596B9591"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Субъект деятельности в сфере промышленности </w:t>
      </w:r>
      <w:r w:rsidRPr="00FB5CE5">
        <w:rPr>
          <w:rFonts w:ascii="Times New Roman" w:hAnsi="Times New Roman" w:cs="Times New Roman"/>
          <w:sz w:val="28"/>
          <w:szCs w:val="28"/>
        </w:rPr>
        <w:t xml:space="preserve">– российское юридическое лицо, осуществляющее деятельность в сфере промышленности на территории </w:t>
      </w:r>
      <w:r w:rsidR="00335D3D" w:rsidRPr="00FB5CE5">
        <w:rPr>
          <w:rFonts w:ascii="Times New Roman" w:hAnsi="Times New Roman" w:cs="Times New Roman"/>
          <w:sz w:val="28"/>
          <w:szCs w:val="28"/>
        </w:rPr>
        <w:t>Воронежской области</w:t>
      </w:r>
      <w:r w:rsidRPr="00FB5CE5">
        <w:rPr>
          <w:rFonts w:ascii="Times New Roman" w:hAnsi="Times New Roman" w:cs="Times New Roman"/>
          <w:sz w:val="28"/>
          <w:szCs w:val="28"/>
        </w:rPr>
        <w:t xml:space="preserve">. </w:t>
      </w:r>
    </w:p>
    <w:p w14:paraId="0F55AFAC" w14:textId="30E8670D"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Технологическое перевооружение и модернизация </w:t>
      </w:r>
      <w:r w:rsidRPr="00FB5CE5">
        <w:rPr>
          <w:rFonts w:ascii="Times New Roman" w:hAnsi="Times New Roman" w:cs="Times New Roman"/>
          <w:sz w:val="28"/>
          <w:szCs w:val="28"/>
        </w:rPr>
        <w:t>– комплекс мероприятий по повышению технологического и/или технико-экономического уровня отдельных производств, цехов и участков в соответствии с принципами наилучших доступных технологий, механизации и автоматизации производства, модернизации и замены устаревшего и физически изношенного оборудования более производительным.</w:t>
      </w:r>
    </w:p>
    <w:p w14:paraId="654124B6"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Фонд </w:t>
      </w:r>
      <w:r w:rsidRPr="00FB5CE5">
        <w:rPr>
          <w:rFonts w:ascii="Times New Roman" w:hAnsi="Times New Roman" w:cs="Times New Roman"/>
          <w:sz w:val="28"/>
          <w:szCs w:val="28"/>
        </w:rPr>
        <w:t xml:space="preserve">– Федеральное государственное автономное учреждение «Российский фонд технологического развития» (Фонд развития промышленности). </w:t>
      </w:r>
    </w:p>
    <w:p w14:paraId="0F2A420C" w14:textId="77777777" w:rsidR="00B2584E" w:rsidRPr="00FB5CE5" w:rsidRDefault="0098276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Фонд ВО</w:t>
      </w:r>
      <w:r w:rsidR="00B2584E" w:rsidRPr="00FB5CE5">
        <w:rPr>
          <w:rFonts w:ascii="Times New Roman" w:hAnsi="Times New Roman" w:cs="Times New Roman"/>
          <w:b/>
          <w:bCs/>
          <w:sz w:val="28"/>
          <w:szCs w:val="28"/>
        </w:rPr>
        <w:t xml:space="preserve"> </w:t>
      </w:r>
      <w:r w:rsidR="00B2584E" w:rsidRPr="00FB5CE5">
        <w:rPr>
          <w:rFonts w:ascii="Times New Roman" w:hAnsi="Times New Roman" w:cs="Times New Roman"/>
          <w:sz w:val="28"/>
          <w:szCs w:val="28"/>
        </w:rPr>
        <w:t xml:space="preserve">– </w:t>
      </w:r>
      <w:r w:rsidR="00335D3D" w:rsidRPr="00FB5CE5">
        <w:rPr>
          <w:rFonts w:ascii="Times New Roman" w:hAnsi="Times New Roman" w:cs="Times New Roman"/>
          <w:sz w:val="28"/>
          <w:szCs w:val="28"/>
        </w:rPr>
        <w:t>Автономное учреждение</w:t>
      </w:r>
      <w:r w:rsidR="00B2584E" w:rsidRPr="00FB5CE5">
        <w:rPr>
          <w:rFonts w:ascii="Times New Roman" w:hAnsi="Times New Roman" w:cs="Times New Roman"/>
          <w:sz w:val="28"/>
          <w:szCs w:val="28"/>
        </w:rPr>
        <w:t xml:space="preserve"> </w:t>
      </w:r>
      <w:r w:rsidRPr="00FB5CE5">
        <w:rPr>
          <w:rFonts w:ascii="Times New Roman" w:hAnsi="Times New Roman" w:cs="Times New Roman"/>
          <w:sz w:val="28"/>
          <w:szCs w:val="28"/>
        </w:rPr>
        <w:t>«</w:t>
      </w:r>
      <w:r w:rsidR="00592715" w:rsidRPr="00FB5CE5">
        <w:rPr>
          <w:rFonts w:ascii="Times New Roman" w:hAnsi="Times New Roman" w:cs="Times New Roman"/>
          <w:sz w:val="28"/>
          <w:szCs w:val="28"/>
        </w:rPr>
        <w:t>Региональный ф</w:t>
      </w:r>
      <w:r w:rsidR="00B2584E" w:rsidRPr="00FB5CE5">
        <w:rPr>
          <w:rFonts w:ascii="Times New Roman" w:hAnsi="Times New Roman" w:cs="Times New Roman"/>
          <w:sz w:val="28"/>
          <w:szCs w:val="28"/>
        </w:rPr>
        <w:t xml:space="preserve">онд развития промышленности </w:t>
      </w:r>
      <w:r w:rsidR="00335D3D" w:rsidRPr="00FB5CE5">
        <w:rPr>
          <w:rFonts w:ascii="Times New Roman" w:hAnsi="Times New Roman" w:cs="Times New Roman"/>
          <w:sz w:val="28"/>
          <w:szCs w:val="28"/>
        </w:rPr>
        <w:t>Воронежской области</w:t>
      </w:r>
      <w:r w:rsidRPr="00FB5CE5">
        <w:rPr>
          <w:rFonts w:ascii="Times New Roman" w:hAnsi="Times New Roman" w:cs="Times New Roman"/>
          <w:sz w:val="28"/>
          <w:szCs w:val="28"/>
        </w:rPr>
        <w:t>»</w:t>
      </w:r>
      <w:r w:rsidR="00B2584E" w:rsidRPr="00FB5CE5">
        <w:rPr>
          <w:rFonts w:ascii="Times New Roman" w:hAnsi="Times New Roman" w:cs="Times New Roman"/>
          <w:sz w:val="28"/>
          <w:szCs w:val="28"/>
        </w:rPr>
        <w:t xml:space="preserve">. </w:t>
      </w:r>
    </w:p>
    <w:p w14:paraId="6334775C" w14:textId="77777777" w:rsidR="007C722F"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b/>
          <w:bCs/>
          <w:sz w:val="28"/>
          <w:szCs w:val="28"/>
        </w:rPr>
        <w:t xml:space="preserve">Экспертный совет </w:t>
      </w:r>
      <w:r w:rsidR="00E60E5C" w:rsidRPr="00FB5CE5">
        <w:rPr>
          <w:rFonts w:ascii="Times New Roman" w:hAnsi="Times New Roman" w:cs="Times New Roman"/>
          <w:b/>
          <w:bCs/>
          <w:sz w:val="28"/>
          <w:szCs w:val="28"/>
        </w:rPr>
        <w:t>Фонда</w:t>
      </w:r>
      <w:r w:rsidR="00F24BC9" w:rsidRPr="00FB5CE5">
        <w:rPr>
          <w:rFonts w:ascii="Times New Roman" w:hAnsi="Times New Roman" w:cs="Times New Roman"/>
          <w:b/>
          <w:bCs/>
          <w:sz w:val="28"/>
          <w:szCs w:val="28"/>
        </w:rPr>
        <w:t xml:space="preserve"> </w:t>
      </w:r>
      <w:r w:rsidRPr="00FB5CE5">
        <w:rPr>
          <w:rFonts w:ascii="Times New Roman" w:hAnsi="Times New Roman" w:cs="Times New Roman"/>
          <w:sz w:val="28"/>
          <w:szCs w:val="28"/>
        </w:rPr>
        <w:t xml:space="preserve">– коллегиальный орган управления Фонда, к компетенции которого относится принятие решения о предоставлении финансовой поддержки по проектам. </w:t>
      </w:r>
    </w:p>
    <w:p w14:paraId="6ED3FCAE" w14:textId="16FCA1C8" w:rsidR="00A76CC8" w:rsidRPr="00FB5CE5" w:rsidRDefault="00E60E5C" w:rsidP="00117751">
      <w:pPr>
        <w:spacing w:after="0" w:line="240" w:lineRule="auto"/>
        <w:jc w:val="both"/>
        <w:rPr>
          <w:rFonts w:ascii="Times New Roman" w:hAnsi="Times New Roman" w:cs="Times New Roman"/>
          <w:sz w:val="28"/>
          <w:szCs w:val="28"/>
        </w:rPr>
      </w:pPr>
      <w:r w:rsidRPr="00FB5CE5">
        <w:rPr>
          <w:rFonts w:ascii="Times New Roman" w:hAnsi="Times New Roman" w:cs="Times New Roman"/>
          <w:b/>
          <w:sz w:val="28"/>
          <w:szCs w:val="28"/>
        </w:rPr>
        <w:t>Экспертный совет Фонда ВО</w:t>
      </w:r>
      <w:r w:rsidRPr="00FB5CE5">
        <w:rPr>
          <w:rFonts w:ascii="Times New Roman" w:hAnsi="Times New Roman" w:cs="Times New Roman"/>
          <w:sz w:val="28"/>
          <w:szCs w:val="28"/>
        </w:rPr>
        <w:t xml:space="preserve"> – коллегиальный орган управления Фонда ВО, к компетенции которого</w:t>
      </w:r>
      <w:r w:rsidR="00526592" w:rsidRPr="00FB5CE5">
        <w:rPr>
          <w:rFonts w:ascii="Times New Roman" w:hAnsi="Times New Roman" w:cs="Times New Roman"/>
          <w:sz w:val="28"/>
          <w:szCs w:val="28"/>
        </w:rPr>
        <w:t xml:space="preserve"> относится</w:t>
      </w:r>
      <w:r w:rsidR="00F24BC9" w:rsidRPr="00FB5CE5">
        <w:rPr>
          <w:rFonts w:ascii="Times New Roman" w:hAnsi="Times New Roman" w:cs="Times New Roman"/>
          <w:sz w:val="28"/>
          <w:szCs w:val="28"/>
        </w:rPr>
        <w:t xml:space="preserve"> принятие решения о предоставлении финансовой поддержки по проектам</w:t>
      </w:r>
      <w:r w:rsidR="00A76CC8" w:rsidRPr="00FB5CE5">
        <w:rPr>
          <w:rFonts w:ascii="Times New Roman" w:hAnsi="Times New Roman" w:cs="Times New Roman"/>
          <w:sz w:val="28"/>
          <w:szCs w:val="28"/>
        </w:rPr>
        <w:t>, определение объема финансовой поддержки отобранных проектов.</w:t>
      </w:r>
    </w:p>
    <w:p w14:paraId="30D348DC" w14:textId="77777777" w:rsidR="00117751" w:rsidRPr="00FB5CE5" w:rsidRDefault="00117751" w:rsidP="00117751">
      <w:pPr>
        <w:spacing w:after="0" w:line="240" w:lineRule="auto"/>
        <w:jc w:val="both"/>
        <w:rPr>
          <w:rFonts w:ascii="Times New Roman" w:hAnsi="Times New Roman" w:cs="Times New Roman"/>
          <w:sz w:val="28"/>
          <w:szCs w:val="28"/>
        </w:rPr>
      </w:pPr>
    </w:p>
    <w:p w14:paraId="55918D81" w14:textId="77777777" w:rsidR="00B2584E" w:rsidRPr="00FB5CE5" w:rsidRDefault="00B2584E">
      <w:pPr>
        <w:pStyle w:val="1"/>
        <w:numPr>
          <w:ilvl w:val="0"/>
          <w:numId w:val="14"/>
        </w:numPr>
        <w:spacing w:before="0" w:after="240" w:line="240" w:lineRule="auto"/>
        <w:rPr>
          <w:color w:val="auto"/>
        </w:rPr>
      </w:pPr>
      <w:bookmarkStart w:id="3" w:name="_Toc4599152"/>
      <w:r w:rsidRPr="00FB5CE5">
        <w:rPr>
          <w:color w:val="auto"/>
        </w:rPr>
        <w:lastRenderedPageBreak/>
        <w:t>Условия программы</w:t>
      </w:r>
      <w:bookmarkEnd w:id="3"/>
      <w:r w:rsidRPr="00FB5CE5">
        <w:rPr>
          <w:color w:val="auto"/>
        </w:rPr>
        <w:t xml:space="preserve"> </w:t>
      </w:r>
    </w:p>
    <w:p w14:paraId="6E0A4590" w14:textId="77777777" w:rsidR="00554838" w:rsidRPr="00FB5CE5" w:rsidRDefault="00554838" w:rsidP="00B44680">
      <w:pPr>
        <w:spacing w:after="0" w:line="240" w:lineRule="auto"/>
        <w:jc w:val="both"/>
        <w:rPr>
          <w:rFonts w:ascii="Times New Roman" w:hAnsi="Times New Roman" w:cs="Times New Roman"/>
          <w:iCs/>
          <w:sz w:val="28"/>
          <w:szCs w:val="28"/>
        </w:rPr>
      </w:pPr>
      <w:r w:rsidRPr="00FB5CE5">
        <w:rPr>
          <w:rFonts w:ascii="Times New Roman" w:hAnsi="Times New Roman" w:cs="Times New Roman"/>
          <w:iCs/>
          <w:sz w:val="28"/>
          <w:szCs w:val="28"/>
        </w:rPr>
        <w:t xml:space="preserve">В соответствии с программой «Проекты развития» производится заемное финансирование проектов, реализуемых в отраслях, указанных в Приложении № 1 к настоящему стандарту, и направленных на: </w:t>
      </w:r>
    </w:p>
    <w:p w14:paraId="5BF35AE1" w14:textId="15843234" w:rsidR="00952CB9" w:rsidRPr="00FB5CE5" w:rsidRDefault="00952CB9" w:rsidP="00952CB9">
      <w:p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w:t>
      </w:r>
      <w:r w:rsidRPr="00FB5CE5">
        <w:rPr>
          <w:rFonts w:ascii="Times New Roman" w:hAnsi="Times New Roman" w:cs="Times New Roman"/>
          <w:i/>
          <w:iCs/>
          <w:sz w:val="28"/>
          <w:szCs w:val="28"/>
        </w:rPr>
        <w:t xml:space="preserve"> </w:t>
      </w:r>
      <w:r w:rsidRPr="00FB5CE5">
        <w:rPr>
          <w:rFonts w:ascii="Times New Roman" w:hAnsi="Times New Roman" w:cs="Times New Roman"/>
          <w:sz w:val="28"/>
          <w:szCs w:val="28"/>
        </w:rPr>
        <w:t>создание, завершение разработки и внедрение в производство новой конкурентоспособной</w:t>
      </w:r>
      <w:r w:rsidR="008D0502" w:rsidRPr="00FB5CE5">
        <w:rPr>
          <w:rFonts w:ascii="Times New Roman" w:hAnsi="Times New Roman" w:cs="Times New Roman"/>
          <w:sz w:val="28"/>
          <w:szCs w:val="28"/>
        </w:rPr>
        <w:t>,</w:t>
      </w:r>
      <w:r w:rsidRPr="00FB5CE5">
        <w:rPr>
          <w:rFonts w:ascii="Times New Roman" w:hAnsi="Times New Roman" w:cs="Times New Roman"/>
          <w:sz w:val="28"/>
          <w:szCs w:val="28"/>
        </w:rPr>
        <w:t xml:space="preserve"> высокотехнологичной</w:t>
      </w:r>
      <w:r w:rsidR="008D0502" w:rsidRPr="00FB5CE5">
        <w:rPr>
          <w:rFonts w:ascii="Times New Roman" w:hAnsi="Times New Roman" w:cs="Times New Roman"/>
          <w:sz w:val="28"/>
          <w:szCs w:val="28"/>
        </w:rPr>
        <w:t xml:space="preserve"> и (или) импортозамещающей</w:t>
      </w:r>
      <w:r w:rsidRPr="00FB5CE5">
        <w:rPr>
          <w:rFonts w:ascii="Times New Roman" w:hAnsi="Times New Roman" w:cs="Times New Roman"/>
          <w:sz w:val="28"/>
          <w:szCs w:val="28"/>
        </w:rPr>
        <w:t xml:space="preserve"> </w:t>
      </w:r>
      <w:r w:rsidR="008D0502" w:rsidRPr="00FB5CE5">
        <w:rPr>
          <w:rFonts w:ascii="Times New Roman" w:hAnsi="Times New Roman" w:cs="Times New Roman"/>
          <w:sz w:val="28"/>
          <w:szCs w:val="28"/>
        </w:rPr>
        <w:t xml:space="preserve">промышленной </w:t>
      </w:r>
      <w:r w:rsidRPr="00FB5CE5">
        <w:rPr>
          <w:rFonts w:ascii="Times New Roman" w:hAnsi="Times New Roman" w:cs="Times New Roman"/>
          <w:sz w:val="28"/>
          <w:szCs w:val="28"/>
        </w:rPr>
        <w:t>продукции гражданского назначения;</w:t>
      </w:r>
    </w:p>
    <w:p w14:paraId="4BA4C567" w14:textId="614A0935" w:rsidR="008D0502" w:rsidRPr="00FB5CE5" w:rsidRDefault="008D0502" w:rsidP="00952CB9">
      <w:p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технологическое перевооружение, модернизацию и создание производства станкоинструментальной продукции и промышленных роботов гражданского назначения</w:t>
      </w:r>
      <w:r w:rsidRPr="00FB5CE5">
        <w:rPr>
          <w:rStyle w:val="a7"/>
          <w:rFonts w:ascii="Times New Roman" w:hAnsi="Times New Roman" w:cs="Times New Roman"/>
          <w:sz w:val="28"/>
          <w:szCs w:val="28"/>
        </w:rPr>
        <w:footnoteReference w:id="5"/>
      </w:r>
      <w:r w:rsidRPr="00FB5CE5">
        <w:rPr>
          <w:rFonts w:ascii="Times New Roman" w:hAnsi="Times New Roman" w:cs="Times New Roman"/>
          <w:sz w:val="28"/>
          <w:szCs w:val="28"/>
        </w:rPr>
        <w:t>;</w:t>
      </w:r>
    </w:p>
    <w:p w14:paraId="21F25DF4" w14:textId="05C8D202" w:rsidR="00952CB9" w:rsidRPr="00FB5CE5" w:rsidRDefault="00952CB9" w:rsidP="00952CB9">
      <w:p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 - разработку</w:t>
      </w:r>
      <w:r w:rsidR="008D0502" w:rsidRPr="00FB5CE5">
        <w:rPr>
          <w:rFonts w:ascii="Times New Roman" w:hAnsi="Times New Roman" w:cs="Times New Roman"/>
          <w:sz w:val="28"/>
          <w:szCs w:val="28"/>
        </w:rPr>
        <w:t xml:space="preserve">, </w:t>
      </w:r>
      <w:r w:rsidRPr="00FB5CE5">
        <w:rPr>
          <w:rFonts w:ascii="Times New Roman" w:hAnsi="Times New Roman" w:cs="Times New Roman"/>
          <w:sz w:val="28"/>
          <w:szCs w:val="28"/>
        </w:rPr>
        <w:t>внедрение</w:t>
      </w:r>
      <w:r w:rsidR="008D0502" w:rsidRPr="00FB5CE5">
        <w:rPr>
          <w:rFonts w:ascii="Times New Roman" w:hAnsi="Times New Roman" w:cs="Times New Roman"/>
          <w:sz w:val="28"/>
          <w:szCs w:val="28"/>
        </w:rPr>
        <w:t xml:space="preserve"> и расширение</w:t>
      </w:r>
      <w:r w:rsidRPr="00FB5CE5">
        <w:rPr>
          <w:rFonts w:ascii="Times New Roman" w:hAnsi="Times New Roman" w:cs="Times New Roman"/>
          <w:sz w:val="28"/>
          <w:szCs w:val="28"/>
        </w:rPr>
        <w:t xml:space="preserve"> на предприятиях </w:t>
      </w:r>
      <w:r w:rsidR="008D0502" w:rsidRPr="00FB5CE5">
        <w:rPr>
          <w:rFonts w:ascii="Times New Roman" w:hAnsi="Times New Roman" w:cs="Times New Roman"/>
          <w:sz w:val="28"/>
          <w:szCs w:val="28"/>
        </w:rPr>
        <w:t>оборонно-промышленного комплекса выпуска конкурентоспособной высокотехнологичной промышленной продукции гражданского или двойного назначения</w:t>
      </w:r>
      <w:r w:rsidRPr="00FB5CE5">
        <w:rPr>
          <w:rFonts w:ascii="Times New Roman" w:hAnsi="Times New Roman" w:cs="Times New Roman"/>
          <w:sz w:val="28"/>
          <w:szCs w:val="28"/>
        </w:rPr>
        <w:t>;</w:t>
      </w:r>
    </w:p>
    <w:p w14:paraId="58C97B75" w14:textId="64219B79" w:rsidR="008D0502" w:rsidRPr="00FB5CE5" w:rsidRDefault="008D0502" w:rsidP="00952CB9">
      <w:p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организацию, технологическое перевооружение и модернизацию производств, оказывающих услуги по ремонту в следующих отраслях: судоремонтная, станкостроительная, энергетическое и тяжелое машиностроение;</w:t>
      </w:r>
    </w:p>
    <w:p w14:paraId="09F6286B" w14:textId="45D83846" w:rsidR="00952CB9" w:rsidRPr="00FB5CE5" w:rsidRDefault="00952CB9" w:rsidP="00952CB9">
      <w:p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повышени</w:t>
      </w:r>
      <w:r w:rsidR="001351ED" w:rsidRPr="00FB5CE5">
        <w:rPr>
          <w:rFonts w:ascii="Times New Roman" w:hAnsi="Times New Roman" w:cs="Times New Roman"/>
          <w:sz w:val="28"/>
          <w:szCs w:val="28"/>
        </w:rPr>
        <w:t>е</w:t>
      </w:r>
      <w:r w:rsidRPr="00FB5CE5">
        <w:rPr>
          <w:rFonts w:ascii="Times New Roman" w:hAnsi="Times New Roman" w:cs="Times New Roman"/>
          <w:sz w:val="28"/>
          <w:szCs w:val="28"/>
        </w:rPr>
        <w:t xml:space="preserve"> уровня автоматизации и цифровизации промышленных предприятий для производства продукции гражданского и (или) двойного назначения (финансируется приобретение и внедрение цифровых и технологических решений, перечень которых разрабатывается Фондом и утверждается Наблюдательным советом Фонда</w:t>
      </w:r>
      <w:r w:rsidRPr="00FB5CE5">
        <w:rPr>
          <w:rFonts w:ascii="Times New Roman" w:hAnsi="Times New Roman" w:cs="Times New Roman"/>
          <w:sz w:val="28"/>
          <w:szCs w:val="28"/>
          <w:vertAlign w:val="superscript"/>
        </w:rPr>
        <w:footnoteReference w:id="6"/>
      </w:r>
      <w:r w:rsidRPr="00FB5CE5">
        <w:rPr>
          <w:rFonts w:ascii="Times New Roman" w:hAnsi="Times New Roman" w:cs="Times New Roman"/>
          <w:sz w:val="28"/>
          <w:szCs w:val="28"/>
        </w:rPr>
        <w:t>);</w:t>
      </w:r>
    </w:p>
    <w:p w14:paraId="0F71B018" w14:textId="06CA0DA4" w:rsidR="005C5583" w:rsidRPr="00FB5CE5" w:rsidRDefault="005C5583" w:rsidP="00952CB9">
      <w:p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формирование складских запасов станкоинструментальной продукции</w:t>
      </w:r>
      <w:r w:rsidRPr="00FB5CE5">
        <w:rPr>
          <w:rStyle w:val="a7"/>
          <w:rFonts w:ascii="Times New Roman" w:hAnsi="Times New Roman" w:cs="Times New Roman"/>
          <w:sz w:val="28"/>
          <w:szCs w:val="28"/>
        </w:rPr>
        <w:footnoteReference w:id="7"/>
      </w:r>
      <w:r w:rsidRPr="00FB5CE5">
        <w:rPr>
          <w:rFonts w:ascii="Times New Roman" w:hAnsi="Times New Roman" w:cs="Times New Roman"/>
          <w:sz w:val="28"/>
          <w:szCs w:val="28"/>
        </w:rPr>
        <w:t>.</w:t>
      </w:r>
    </w:p>
    <w:p w14:paraId="0E6462C3" w14:textId="77777777" w:rsidR="00952CB9" w:rsidRPr="00FB5CE5" w:rsidRDefault="00952CB9" w:rsidP="00952CB9">
      <w:pPr>
        <w:spacing w:after="0" w:line="240" w:lineRule="auto"/>
        <w:jc w:val="both"/>
        <w:rPr>
          <w:rFonts w:ascii="Times New Roman" w:hAnsi="Times New Roman" w:cs="Times New Roman"/>
          <w:sz w:val="28"/>
          <w:szCs w:val="28"/>
        </w:rPr>
      </w:pPr>
    </w:p>
    <w:p w14:paraId="16351D3C" w14:textId="2BC50C78"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3.1. </w:t>
      </w:r>
      <w:r w:rsidR="005C5583" w:rsidRPr="00FB5CE5">
        <w:rPr>
          <w:rFonts w:ascii="Times New Roman" w:hAnsi="Times New Roman" w:cs="Times New Roman"/>
          <w:sz w:val="28"/>
          <w:szCs w:val="28"/>
        </w:rPr>
        <w:t>Финансирование проектов по программе осуществляется на следующих условиях (для проектов, направленных на формирование складских запасов для производства, ремонта и обслуживания станкоинструментальной продукции финансирование осуществляется на условиях, установленных п. 3.4 настоящего стандарта)</w:t>
      </w:r>
      <w:r w:rsidRPr="00FB5CE5">
        <w:rPr>
          <w:rFonts w:ascii="Times New Roman" w:hAnsi="Times New Roman" w:cs="Times New Roman"/>
          <w:sz w:val="28"/>
          <w:szCs w:val="28"/>
        </w:rPr>
        <w:t xml:space="preserve">: </w:t>
      </w:r>
    </w:p>
    <w:p w14:paraId="0EAF4836" w14:textId="77777777" w:rsidR="00B2584E" w:rsidRPr="00FB5CE5" w:rsidRDefault="00B2584E" w:rsidP="00B44680">
      <w:pPr>
        <w:pStyle w:val="a3"/>
        <w:numPr>
          <w:ilvl w:val="1"/>
          <w:numId w:val="3"/>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срок займа – не более 5 лет; </w:t>
      </w:r>
    </w:p>
    <w:p w14:paraId="7572090B" w14:textId="77ED5174" w:rsidR="00B2584E" w:rsidRPr="00FB5CE5" w:rsidRDefault="00B2584E" w:rsidP="00B44680">
      <w:pPr>
        <w:pStyle w:val="a3"/>
        <w:numPr>
          <w:ilvl w:val="1"/>
          <w:numId w:val="3"/>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общий бюджет проекта – не менее </w:t>
      </w:r>
      <w:r w:rsidR="00554838" w:rsidRPr="00FB5CE5">
        <w:rPr>
          <w:rFonts w:ascii="Times New Roman" w:hAnsi="Times New Roman" w:cs="Times New Roman"/>
          <w:sz w:val="28"/>
          <w:szCs w:val="28"/>
        </w:rPr>
        <w:t>25</w:t>
      </w:r>
      <w:r w:rsidR="00055220" w:rsidRPr="00FB5CE5">
        <w:rPr>
          <w:rFonts w:ascii="Times New Roman" w:hAnsi="Times New Roman" w:cs="Times New Roman"/>
          <w:sz w:val="28"/>
          <w:szCs w:val="28"/>
        </w:rPr>
        <w:t xml:space="preserve"> </w:t>
      </w:r>
      <w:r w:rsidRPr="00FB5CE5">
        <w:rPr>
          <w:rFonts w:ascii="Times New Roman" w:hAnsi="Times New Roman" w:cs="Times New Roman"/>
          <w:sz w:val="28"/>
          <w:szCs w:val="28"/>
        </w:rPr>
        <w:t xml:space="preserve">млн рублей; </w:t>
      </w:r>
    </w:p>
    <w:p w14:paraId="32D1EB80" w14:textId="02882BB9" w:rsidR="00B2584E" w:rsidRPr="00FB5CE5" w:rsidRDefault="00B2584E" w:rsidP="00B44680">
      <w:pPr>
        <w:pStyle w:val="a3"/>
        <w:numPr>
          <w:ilvl w:val="1"/>
          <w:numId w:val="3"/>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сумма займа – от 20 до </w:t>
      </w:r>
      <w:r w:rsidR="00554838" w:rsidRPr="00FB5CE5">
        <w:rPr>
          <w:rFonts w:ascii="Times New Roman" w:hAnsi="Times New Roman" w:cs="Times New Roman"/>
          <w:sz w:val="28"/>
          <w:szCs w:val="28"/>
        </w:rPr>
        <w:t>2</w:t>
      </w:r>
      <w:r w:rsidRPr="00FB5CE5">
        <w:rPr>
          <w:rFonts w:ascii="Times New Roman" w:hAnsi="Times New Roman" w:cs="Times New Roman"/>
          <w:sz w:val="28"/>
          <w:szCs w:val="28"/>
        </w:rPr>
        <w:t xml:space="preserve">00 млн рублей; </w:t>
      </w:r>
    </w:p>
    <w:p w14:paraId="07ED2268" w14:textId="6FB55997" w:rsidR="003160E0" w:rsidRPr="00FB5CE5" w:rsidRDefault="00B2584E" w:rsidP="003160E0">
      <w:pPr>
        <w:pStyle w:val="a3"/>
        <w:numPr>
          <w:ilvl w:val="1"/>
          <w:numId w:val="3"/>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целевой объем продаж продукции </w:t>
      </w:r>
      <w:r w:rsidR="00554838" w:rsidRPr="00FB5CE5">
        <w:rPr>
          <w:rFonts w:ascii="Times New Roman" w:hAnsi="Times New Roman" w:cs="Times New Roman"/>
          <w:sz w:val="28"/>
          <w:szCs w:val="28"/>
        </w:rPr>
        <w:t xml:space="preserve">проекта </w:t>
      </w:r>
      <w:r w:rsidRPr="00FB5CE5">
        <w:rPr>
          <w:rFonts w:ascii="Times New Roman" w:hAnsi="Times New Roman" w:cs="Times New Roman"/>
          <w:sz w:val="28"/>
          <w:szCs w:val="28"/>
        </w:rPr>
        <w:t>– не менее 50 % от суммы займа в год, начиная со 2 года серийного производства</w:t>
      </w:r>
      <w:r w:rsidR="0052463C" w:rsidRPr="00FB5CE5">
        <w:rPr>
          <w:rStyle w:val="a7"/>
          <w:rFonts w:ascii="Times New Roman" w:hAnsi="Times New Roman" w:cs="Times New Roman"/>
          <w:sz w:val="28"/>
          <w:szCs w:val="28"/>
        </w:rPr>
        <w:footnoteReference w:id="8"/>
      </w:r>
      <w:r w:rsidR="0052463C" w:rsidRPr="00FB5CE5">
        <w:rPr>
          <w:rFonts w:ascii="Times New Roman" w:hAnsi="Times New Roman" w:cs="Times New Roman"/>
          <w:sz w:val="28"/>
          <w:szCs w:val="28"/>
        </w:rPr>
        <w:t xml:space="preserve"> </w:t>
      </w:r>
      <w:r w:rsidR="00952CB9" w:rsidRPr="00FB5CE5">
        <w:rPr>
          <w:rFonts w:ascii="Times New Roman" w:hAnsi="Times New Roman" w:cs="Times New Roman"/>
          <w:sz w:val="28"/>
          <w:szCs w:val="28"/>
        </w:rPr>
        <w:t>(</w:t>
      </w:r>
      <w:r w:rsidR="005C5583" w:rsidRPr="00FB5CE5">
        <w:rPr>
          <w:rFonts w:ascii="Times New Roman" w:hAnsi="Times New Roman" w:cs="Times New Roman"/>
          <w:sz w:val="28"/>
          <w:szCs w:val="28"/>
        </w:rPr>
        <w:t>требование не устанавливается для проектов, направленных на организацию, технологическое перевооружение и модернизацию производств, оказывающих услуги по ремонту в следующих отраслях: судоремонтная, станкостроительная, энергетическое и тяжелое машиностроение, а также на повышение уровня автоматизации и цифровизации промышленных предприятий</w:t>
      </w:r>
      <w:r w:rsidR="00952CB9" w:rsidRPr="00FB5CE5">
        <w:rPr>
          <w:rFonts w:ascii="Times New Roman" w:hAnsi="Times New Roman" w:cs="Times New Roman"/>
          <w:sz w:val="28"/>
          <w:szCs w:val="28"/>
        </w:rPr>
        <w:t>)</w:t>
      </w:r>
      <w:r w:rsidR="0052463C" w:rsidRPr="00FB5CE5">
        <w:rPr>
          <w:rFonts w:ascii="Times New Roman" w:hAnsi="Times New Roman" w:cs="Times New Roman"/>
          <w:sz w:val="28"/>
          <w:szCs w:val="28"/>
        </w:rPr>
        <w:t>;</w:t>
      </w:r>
    </w:p>
    <w:p w14:paraId="2FE2CC45" w14:textId="28DB20F9" w:rsidR="0052463C" w:rsidRPr="00FB5CE5" w:rsidRDefault="0052463C" w:rsidP="003160E0">
      <w:pPr>
        <w:pStyle w:val="a3"/>
        <w:numPr>
          <w:ilvl w:val="1"/>
          <w:numId w:val="3"/>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среднегодовой рост выработки на одного сотрудника в течение срока действия договора займа – не менее 5 %, начиная со второго года после получения займа (требование устанавливается только для проектов, направленных на повышени</w:t>
      </w:r>
      <w:r w:rsidR="00952CB9" w:rsidRPr="00FB5CE5">
        <w:rPr>
          <w:rFonts w:ascii="Times New Roman" w:hAnsi="Times New Roman" w:cs="Times New Roman"/>
          <w:sz w:val="28"/>
          <w:szCs w:val="28"/>
        </w:rPr>
        <w:t>е</w:t>
      </w:r>
      <w:r w:rsidRPr="00FB5CE5">
        <w:rPr>
          <w:rFonts w:ascii="Times New Roman" w:hAnsi="Times New Roman" w:cs="Times New Roman"/>
          <w:sz w:val="28"/>
          <w:szCs w:val="28"/>
        </w:rPr>
        <w:t xml:space="preserve"> уровня автоматизации и цифровизации промышленных предприятий);</w:t>
      </w:r>
    </w:p>
    <w:p w14:paraId="6A746659" w14:textId="4154FAAC" w:rsidR="005960BA" w:rsidRPr="00FB5CE5" w:rsidRDefault="00B2584E" w:rsidP="00B44680">
      <w:pPr>
        <w:pStyle w:val="a3"/>
        <w:numPr>
          <w:ilvl w:val="1"/>
          <w:numId w:val="3"/>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наличие обязательств по софинансированию проекта со стороны Заявителя, частных инвесторов или за счет банковских кредитов в объеме не мен</w:t>
      </w:r>
      <w:r w:rsidR="005960BA" w:rsidRPr="00FB5CE5">
        <w:rPr>
          <w:rFonts w:ascii="Times New Roman" w:hAnsi="Times New Roman" w:cs="Times New Roman"/>
          <w:sz w:val="28"/>
          <w:szCs w:val="28"/>
        </w:rPr>
        <w:t xml:space="preserve">ее </w:t>
      </w:r>
      <w:r w:rsidR="0052463C" w:rsidRPr="00FB5CE5">
        <w:rPr>
          <w:rFonts w:ascii="Times New Roman" w:hAnsi="Times New Roman" w:cs="Times New Roman"/>
          <w:sz w:val="28"/>
          <w:szCs w:val="28"/>
        </w:rPr>
        <w:t>2</w:t>
      </w:r>
      <w:r w:rsidR="005960BA" w:rsidRPr="00FB5CE5">
        <w:rPr>
          <w:rFonts w:ascii="Times New Roman" w:hAnsi="Times New Roman" w:cs="Times New Roman"/>
          <w:sz w:val="28"/>
          <w:szCs w:val="28"/>
        </w:rPr>
        <w:t xml:space="preserve">0 % общего бюджета проекта. </w:t>
      </w:r>
    </w:p>
    <w:p w14:paraId="166EB34F" w14:textId="316F9EB8" w:rsidR="00D84860" w:rsidRPr="00FB5CE5" w:rsidRDefault="00D84860" w:rsidP="00D8486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Минимальный и максимальный размер займа определяется отдельным решением Наблюдательного совета Фонда.</w:t>
      </w:r>
    </w:p>
    <w:p w14:paraId="13232120" w14:textId="448877AA" w:rsidR="0052463C" w:rsidRPr="00FB5CE5" w:rsidRDefault="0052463C"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Если производимая в результате реализации проекта промышленная продукция используется в собственном производстве Заявителя, то для целей настоящей программы в качестве объема продаж (выручки от реализации) продукции проекта принимается часть выручки от реализации готового изделия, соответствующая доле затрат на производство продукции проекта в затратах на производство готового изделия.</w:t>
      </w:r>
    </w:p>
    <w:p w14:paraId="0F5D8720" w14:textId="39E6B9DF" w:rsidR="00605397" w:rsidRPr="00FB5CE5" w:rsidRDefault="00605397"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При расчете объема софинансирования проекта со стороны Заявителя, частных инвесторов или за счет банковских кредитов: </w:t>
      </w:r>
    </w:p>
    <w:p w14:paraId="12157D11" w14:textId="15EA73F4" w:rsidR="00605397" w:rsidRPr="00FB5CE5" w:rsidRDefault="00605397">
      <w:pPr>
        <w:numPr>
          <w:ilvl w:val="0"/>
          <w:numId w:val="29"/>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могут быть учтены инвестиции, осуществленные в проект не ранее двух лет, предшествующих дате подачи Заявки, при условии документального подтверждения понесенных затрат</w:t>
      </w:r>
      <w:r w:rsidR="000A6CB5" w:rsidRPr="00FB5CE5">
        <w:rPr>
          <w:rFonts w:ascii="Times New Roman" w:hAnsi="Times New Roman" w:cs="Times New Roman"/>
          <w:sz w:val="28"/>
          <w:szCs w:val="28"/>
        </w:rPr>
        <w:t xml:space="preserve"> </w:t>
      </w:r>
      <w:r w:rsidR="000A6CB5" w:rsidRPr="00FB5CE5">
        <w:rPr>
          <w:rFonts w:ascii="Times New Roman" w:eastAsia="Calibri" w:hAnsi="Times New Roman" w:cs="Times New Roman"/>
          <w:sz w:val="28"/>
          <w:szCs w:val="28"/>
        </w:rPr>
        <w:t>до вынесения проекта на рассмотрение Экспертного совета Фонда ВО;</w:t>
      </w:r>
      <w:r w:rsidRPr="00FB5CE5">
        <w:rPr>
          <w:rFonts w:ascii="Times New Roman" w:hAnsi="Times New Roman" w:cs="Times New Roman"/>
          <w:sz w:val="28"/>
          <w:szCs w:val="28"/>
        </w:rPr>
        <w:t xml:space="preserve"> </w:t>
      </w:r>
    </w:p>
    <w:p w14:paraId="5D6BAF9E" w14:textId="77777777" w:rsidR="00605397" w:rsidRPr="00FB5CE5" w:rsidRDefault="00605397">
      <w:pPr>
        <w:numPr>
          <w:ilvl w:val="0"/>
          <w:numId w:val="29"/>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не учитываются инвестиции, осуществляемые (осуществленные) на невозвратной основе и (или) возмещаемые за счет средств, выделяемых напрямую для поддержки проектов из бюджета (субсидии и т.п.); </w:t>
      </w:r>
    </w:p>
    <w:p w14:paraId="073D3451" w14:textId="77777777" w:rsidR="00605397" w:rsidRPr="00FB5CE5" w:rsidRDefault="00605397">
      <w:pPr>
        <w:numPr>
          <w:ilvl w:val="0"/>
          <w:numId w:val="29"/>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не учитываются доходы в виде денежного потока, генерируемого проектом. </w:t>
      </w:r>
    </w:p>
    <w:p w14:paraId="04BC508B" w14:textId="77777777" w:rsidR="00B44680" w:rsidRPr="00FB5CE5" w:rsidRDefault="00B44680" w:rsidP="00B44680">
      <w:pPr>
        <w:spacing w:after="0" w:line="240" w:lineRule="auto"/>
        <w:ind w:left="360"/>
        <w:jc w:val="both"/>
        <w:rPr>
          <w:rFonts w:ascii="Times New Roman" w:hAnsi="Times New Roman" w:cs="Times New Roman"/>
          <w:sz w:val="28"/>
          <w:szCs w:val="28"/>
        </w:rPr>
      </w:pPr>
    </w:p>
    <w:p w14:paraId="520CBAD3" w14:textId="275113F0" w:rsidR="00605397" w:rsidRPr="00FB5CE5" w:rsidRDefault="00605397"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В случае если Заявитель в качестве софинансирования проекта со своей стороны заявляет </w:t>
      </w:r>
      <w:r w:rsidR="001F38A1" w:rsidRPr="00FB5CE5">
        <w:rPr>
          <w:rFonts w:ascii="Times New Roman" w:hAnsi="Times New Roman" w:cs="Times New Roman"/>
          <w:sz w:val="28"/>
          <w:szCs w:val="28"/>
        </w:rPr>
        <w:t xml:space="preserve">приобретённое </w:t>
      </w:r>
      <w:r w:rsidRPr="00FB5CE5">
        <w:rPr>
          <w:rFonts w:ascii="Times New Roman" w:hAnsi="Times New Roman" w:cs="Times New Roman"/>
          <w:sz w:val="28"/>
          <w:szCs w:val="28"/>
        </w:rPr>
        <w:t xml:space="preserve">недвижимое имущество, </w:t>
      </w:r>
      <w:r w:rsidR="001F38A1" w:rsidRPr="00FB5CE5">
        <w:rPr>
          <w:rFonts w:ascii="Times New Roman" w:hAnsi="Times New Roman" w:cs="Times New Roman"/>
          <w:sz w:val="28"/>
          <w:szCs w:val="28"/>
        </w:rPr>
        <w:t xml:space="preserve">приобретённые </w:t>
      </w:r>
      <w:r w:rsidRPr="00FB5CE5">
        <w:rPr>
          <w:rFonts w:ascii="Times New Roman" w:hAnsi="Times New Roman" w:cs="Times New Roman"/>
          <w:sz w:val="28"/>
          <w:szCs w:val="28"/>
        </w:rPr>
        <w:t xml:space="preserve">исключительные права на результаты интеллектуальной деятельности, </w:t>
      </w:r>
      <w:r w:rsidRPr="00FB5CE5">
        <w:rPr>
          <w:rFonts w:ascii="Times New Roman" w:hAnsi="Times New Roman" w:cs="Times New Roman"/>
          <w:sz w:val="28"/>
          <w:szCs w:val="28"/>
        </w:rPr>
        <w:lastRenderedPageBreak/>
        <w:t>имущественные взносы в капитал</w:t>
      </w:r>
      <w:r w:rsidR="001F38A1" w:rsidRPr="00FB5CE5">
        <w:rPr>
          <w:rFonts w:ascii="Times New Roman" w:hAnsi="Times New Roman" w:cs="Times New Roman"/>
          <w:sz w:val="28"/>
          <w:szCs w:val="28"/>
        </w:rPr>
        <w:t xml:space="preserve"> Заёмщика </w:t>
      </w:r>
      <w:r w:rsidRPr="00FB5CE5">
        <w:rPr>
          <w:rFonts w:ascii="Times New Roman" w:hAnsi="Times New Roman" w:cs="Times New Roman"/>
          <w:sz w:val="28"/>
          <w:szCs w:val="28"/>
        </w:rPr>
        <w:t xml:space="preserve">и иное софинансирование в неденежной форме, Фондам предоставляется независимая оценка стоимости таких активов. При этом </w:t>
      </w:r>
      <w:r w:rsidR="001F38A1" w:rsidRPr="00FB5CE5">
        <w:rPr>
          <w:rFonts w:ascii="Times New Roman" w:hAnsi="Times New Roman" w:cs="Times New Roman"/>
          <w:sz w:val="28"/>
          <w:szCs w:val="28"/>
        </w:rPr>
        <w:t xml:space="preserve">предоставленный </w:t>
      </w:r>
      <w:r w:rsidRPr="00FB5CE5">
        <w:rPr>
          <w:rFonts w:ascii="Times New Roman" w:hAnsi="Times New Roman" w:cs="Times New Roman"/>
          <w:sz w:val="28"/>
          <w:szCs w:val="28"/>
        </w:rPr>
        <w:t>отчет независимого оценщика должен быть подтвержден экспертизой саморегулируемой организации оценщиков. Независимая оценка и экспертиза проводятся За</w:t>
      </w:r>
      <w:r w:rsidR="001F38A1" w:rsidRPr="00FB5CE5">
        <w:rPr>
          <w:rFonts w:ascii="Times New Roman" w:hAnsi="Times New Roman" w:cs="Times New Roman"/>
          <w:sz w:val="28"/>
          <w:szCs w:val="28"/>
        </w:rPr>
        <w:t>ёмщиком</w:t>
      </w:r>
      <w:r w:rsidRPr="00FB5CE5">
        <w:rPr>
          <w:rFonts w:ascii="Times New Roman" w:hAnsi="Times New Roman" w:cs="Times New Roman"/>
          <w:sz w:val="28"/>
          <w:szCs w:val="28"/>
        </w:rPr>
        <w:t xml:space="preserve"> за свой счет. </w:t>
      </w:r>
    </w:p>
    <w:p w14:paraId="3B692342" w14:textId="72259556" w:rsidR="00972D47" w:rsidRPr="00FB5CE5" w:rsidRDefault="00972D47"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3.2. Обеспечение возврата займа предоставляется в соответствии с видами обеспечения, предусмотренными </w:t>
      </w:r>
      <w:r w:rsidR="00D84860" w:rsidRPr="00FB5CE5">
        <w:rPr>
          <w:rFonts w:ascii="Times New Roman" w:hAnsi="Times New Roman" w:cs="Times New Roman"/>
          <w:sz w:val="28"/>
          <w:szCs w:val="28"/>
        </w:rPr>
        <w:t xml:space="preserve">Стандартом Фонда № СФ-И-82 и </w:t>
      </w:r>
      <w:r w:rsidRPr="00FB5CE5">
        <w:rPr>
          <w:rFonts w:ascii="Times New Roman" w:hAnsi="Times New Roman" w:cs="Times New Roman"/>
          <w:sz w:val="28"/>
          <w:szCs w:val="28"/>
        </w:rPr>
        <w:t>Стандартом Фонда ВО № СФ-03.</w:t>
      </w:r>
    </w:p>
    <w:p w14:paraId="6744AAE0" w14:textId="79512748" w:rsidR="00972D47" w:rsidRPr="00FB5CE5" w:rsidRDefault="00972D47"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3.3. Процентная ставка по предоставляемым целевым займам составляет</w:t>
      </w:r>
      <w:r w:rsidR="00BD6B22" w:rsidRPr="00FB5CE5">
        <w:rPr>
          <w:rStyle w:val="a7"/>
          <w:rFonts w:ascii="Times New Roman" w:hAnsi="Times New Roman" w:cs="Times New Roman"/>
          <w:sz w:val="28"/>
          <w:szCs w:val="28"/>
        </w:rPr>
        <w:footnoteReference w:id="9"/>
      </w:r>
      <w:r w:rsidRPr="00FB5CE5">
        <w:rPr>
          <w:rFonts w:ascii="Times New Roman" w:hAnsi="Times New Roman" w:cs="Times New Roman"/>
          <w:sz w:val="28"/>
          <w:szCs w:val="28"/>
        </w:rPr>
        <w:t xml:space="preserve">: </w:t>
      </w:r>
    </w:p>
    <w:p w14:paraId="67C5FEEA" w14:textId="5F41D3CD" w:rsidR="00821121" w:rsidRPr="00FB5CE5" w:rsidRDefault="00972D47"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3.3.1. </w:t>
      </w:r>
      <w:r w:rsidR="00821121" w:rsidRPr="00FB5CE5">
        <w:rPr>
          <w:rFonts w:ascii="Times New Roman" w:hAnsi="Times New Roman" w:cs="Times New Roman"/>
          <w:sz w:val="28"/>
          <w:szCs w:val="28"/>
        </w:rPr>
        <w:t xml:space="preserve">3 (три) процента годовых при условии предоставления на всю сумму займа и на весь срок займа обеспечения в виде независимых гарантий и (или) поручительств лиц, указанных в разделах I, II, III и IV приложения 1 «Виды Основного обеспечения, принимаемого Фондом по финансируемым проектам» к Стандарту Фонда №СФ-И-82. </w:t>
      </w:r>
    </w:p>
    <w:p w14:paraId="68D08EF2" w14:textId="1B83689B" w:rsidR="00883D66" w:rsidRPr="00FB5CE5" w:rsidRDefault="00883D6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3.3.2. 5 (пять) процентов годовых в иных случаях.</w:t>
      </w:r>
    </w:p>
    <w:p w14:paraId="5F07703E" w14:textId="653CC13C" w:rsidR="00883D66" w:rsidRPr="00FB5CE5" w:rsidRDefault="00883D6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3.3.3. Процентные ставки по предоставляемым целевым займам, установленные в соответствии с пунктом 3.3.1. и пунктом 3.3.2. настоящего стандарта, могут быть снижены на 2 (два) процентных пункта при соблюдении одного из следующих условий:</w:t>
      </w:r>
    </w:p>
    <w:p w14:paraId="19B0D8F5" w14:textId="77777777" w:rsidR="00883D66" w:rsidRPr="00FB5CE5" w:rsidRDefault="00883D6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3.3.3.1. Использование более 50% (пятидесяти процентов) средств займа на оплату расходов на приобретение для реализации проекта отечественного оборудования и (или) отечественного программного обеспечения (в совокупности) по следующим направлениям: </w:t>
      </w:r>
    </w:p>
    <w:p w14:paraId="35261A19" w14:textId="74649690" w:rsidR="00883D66" w:rsidRPr="00FB5CE5" w:rsidRDefault="00883D6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sym w:font="Symbol" w:char="F0B7"/>
      </w:r>
      <w:r w:rsidRPr="00FB5CE5">
        <w:rPr>
          <w:rFonts w:ascii="Times New Roman" w:hAnsi="Times New Roman" w:cs="Times New Roman"/>
          <w:sz w:val="28"/>
          <w:szCs w:val="28"/>
        </w:rPr>
        <w:t xml:space="preserve"> приобретение отечественного оборудования, приобретение новых производственных технологий - промышленного отечественного оборудования, включенного в Перечень цифровых и технологических решений, внедрение которых финансируется в рамках настоящей программы. Под отечественным оборудованием для целей настоящего стандарта понимается оборудование, произведенное на территории Российской Федерации</w:t>
      </w:r>
      <w:r w:rsidRPr="00FB5CE5">
        <w:rPr>
          <w:rStyle w:val="a7"/>
          <w:rFonts w:ascii="Times New Roman" w:hAnsi="Times New Roman" w:cs="Times New Roman"/>
          <w:sz w:val="28"/>
          <w:szCs w:val="28"/>
        </w:rPr>
        <w:footnoteReference w:id="10"/>
      </w:r>
      <w:r w:rsidRPr="00FB5CE5">
        <w:rPr>
          <w:rFonts w:ascii="Times New Roman" w:hAnsi="Times New Roman" w:cs="Times New Roman"/>
          <w:sz w:val="28"/>
          <w:szCs w:val="28"/>
        </w:rPr>
        <w:t xml:space="preserve">; </w:t>
      </w:r>
    </w:p>
    <w:p w14:paraId="27966069" w14:textId="35BFBF61" w:rsidR="00883D66" w:rsidRPr="00FB5CE5" w:rsidRDefault="00883D6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sym w:font="Symbol" w:char="F0B7"/>
      </w:r>
      <w:r w:rsidRPr="00FB5CE5">
        <w:rPr>
          <w:rFonts w:ascii="Times New Roman" w:hAnsi="Times New Roman" w:cs="Times New Roman"/>
          <w:sz w:val="28"/>
          <w:szCs w:val="28"/>
        </w:rPr>
        <w:t xml:space="preserve"> приобретение отечественного программного обеспечения. Под отечественным программным обеспечением для целей настоящего стандарта понимается программное обеспечение, включенное в Единый реестр </w:t>
      </w:r>
      <w:r w:rsidRPr="00FB5CE5">
        <w:rPr>
          <w:rFonts w:ascii="Times New Roman" w:hAnsi="Times New Roman" w:cs="Times New Roman"/>
          <w:sz w:val="28"/>
          <w:szCs w:val="28"/>
        </w:rPr>
        <w:lastRenderedPageBreak/>
        <w:t>российских программ для электронных вычислительных машин и баз данных</w:t>
      </w:r>
      <w:r w:rsidRPr="00FB5CE5">
        <w:rPr>
          <w:rStyle w:val="a7"/>
          <w:rFonts w:ascii="Times New Roman" w:hAnsi="Times New Roman" w:cs="Times New Roman"/>
          <w:sz w:val="28"/>
          <w:szCs w:val="28"/>
        </w:rPr>
        <w:footnoteReference w:id="11"/>
      </w:r>
      <w:r w:rsidRPr="00FB5CE5">
        <w:rPr>
          <w:rFonts w:ascii="Times New Roman" w:hAnsi="Times New Roman" w:cs="Times New Roman"/>
          <w:sz w:val="28"/>
          <w:szCs w:val="28"/>
        </w:rPr>
        <w:t xml:space="preserve">. </w:t>
      </w:r>
    </w:p>
    <w:p w14:paraId="656CA740" w14:textId="442E8839" w:rsidR="00883D66" w:rsidRPr="00FB5CE5" w:rsidRDefault="00883D6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3.3.3.2. Использование более 25 % (двадцати пяти процентов) средств займа на приобретение для реализации Проекта продукции, включенной в Единый реестр российской радиоэлектронной продукции</w:t>
      </w:r>
      <w:r w:rsidRPr="00FB5CE5">
        <w:rPr>
          <w:rStyle w:val="a7"/>
          <w:rFonts w:ascii="Times New Roman" w:hAnsi="Times New Roman" w:cs="Times New Roman"/>
          <w:sz w:val="28"/>
          <w:szCs w:val="28"/>
        </w:rPr>
        <w:footnoteReference w:id="12"/>
      </w:r>
      <w:r w:rsidRPr="00FB5CE5">
        <w:rPr>
          <w:rFonts w:ascii="Times New Roman" w:hAnsi="Times New Roman" w:cs="Times New Roman"/>
          <w:sz w:val="28"/>
          <w:szCs w:val="28"/>
        </w:rPr>
        <w:t xml:space="preserve"> (в редакции, действующей на момент принятия решения о снижении процентной ставки по займу).</w:t>
      </w:r>
    </w:p>
    <w:p w14:paraId="58AB6CCC" w14:textId="77777777" w:rsidR="00883D66" w:rsidRPr="00FB5CE5" w:rsidRDefault="00883D6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3.3.3.3. В период действия договора займа Заемщик провел процедуру первичного публичного размещения своих акций на фондовом рынке (IPO). На дату</w:t>
      </w:r>
      <w:r w:rsidRPr="00FB5CE5">
        <w:t xml:space="preserve"> </w:t>
      </w:r>
      <w:r w:rsidRPr="00FB5CE5">
        <w:rPr>
          <w:rFonts w:ascii="Times New Roman" w:hAnsi="Times New Roman" w:cs="Times New Roman"/>
          <w:sz w:val="28"/>
          <w:szCs w:val="28"/>
        </w:rPr>
        <w:t xml:space="preserve">принятия решения о снижении процентной ставки акции Заемщика доступны для покупки или продажи на бирже. </w:t>
      </w:r>
    </w:p>
    <w:p w14:paraId="64533BD4" w14:textId="2D7E3CB3" w:rsidR="00883D66" w:rsidRPr="00FB5CE5" w:rsidRDefault="00883D6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Решение о снижении процентной ставки по займу в соответствии с настоящим пунктом принимает Экспертный совет</w:t>
      </w:r>
      <w:r w:rsidR="00CA00B7" w:rsidRPr="00FB5CE5">
        <w:rPr>
          <w:rFonts w:ascii="Times New Roman" w:hAnsi="Times New Roman" w:cs="Times New Roman"/>
          <w:sz w:val="28"/>
          <w:szCs w:val="28"/>
        </w:rPr>
        <w:t xml:space="preserve"> Фонда</w:t>
      </w:r>
      <w:r w:rsidRPr="00FB5CE5">
        <w:rPr>
          <w:rFonts w:ascii="Times New Roman" w:hAnsi="Times New Roman" w:cs="Times New Roman"/>
          <w:sz w:val="28"/>
          <w:szCs w:val="28"/>
        </w:rPr>
        <w:t>. Такое решение может быть принято только в период действия договора целевого займа между Заемщиком и Фонд</w:t>
      </w:r>
      <w:r w:rsidR="00CA00B7" w:rsidRPr="00FB5CE5">
        <w:rPr>
          <w:rFonts w:ascii="Times New Roman" w:hAnsi="Times New Roman" w:cs="Times New Roman"/>
          <w:sz w:val="28"/>
          <w:szCs w:val="28"/>
        </w:rPr>
        <w:t>ами</w:t>
      </w:r>
      <w:r w:rsidRPr="00FB5CE5">
        <w:rPr>
          <w:rFonts w:ascii="Times New Roman" w:hAnsi="Times New Roman" w:cs="Times New Roman"/>
          <w:sz w:val="28"/>
          <w:szCs w:val="28"/>
        </w:rPr>
        <w:t>. Установленная таким образом процентная ставка действует со дня, следующего за днем принятия решения.</w:t>
      </w:r>
    </w:p>
    <w:p w14:paraId="645186CB" w14:textId="4F31731A" w:rsidR="00883D66" w:rsidRPr="00FB5CE5" w:rsidRDefault="00883D6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3.3.3.4. Заявитель/Заемщик включен в Реестр производителей товаров с использованием вторичного сырья</w:t>
      </w:r>
      <w:r w:rsidRPr="00FB5CE5">
        <w:rPr>
          <w:rStyle w:val="a7"/>
          <w:rFonts w:ascii="Times New Roman" w:hAnsi="Times New Roman" w:cs="Times New Roman"/>
          <w:sz w:val="28"/>
          <w:szCs w:val="28"/>
        </w:rPr>
        <w:footnoteReference w:id="13"/>
      </w:r>
      <w:r w:rsidRPr="00FB5CE5">
        <w:rPr>
          <w:rFonts w:ascii="Times New Roman" w:hAnsi="Times New Roman" w:cs="Times New Roman"/>
          <w:sz w:val="28"/>
          <w:szCs w:val="28"/>
        </w:rPr>
        <w:t xml:space="preserve"> при условии, что в реестре указаны сведения, подтверждающие производство товаров (продукции) с применением вторичного сырья, включая долю его использования. Указанные сведения должны быть отражены за период не ранее одного календарного года, предшествующего году подачи заявки на заем. Соответствие данному условию подтверждается выпиской из реестра, формируемой в государственной информационной системе промышленности (ГИСП), которую Фонд </w:t>
      </w:r>
      <w:r w:rsidR="00CA00B7" w:rsidRPr="00FB5CE5">
        <w:rPr>
          <w:rFonts w:ascii="Times New Roman" w:hAnsi="Times New Roman" w:cs="Times New Roman"/>
          <w:sz w:val="28"/>
          <w:szCs w:val="28"/>
        </w:rPr>
        <w:t xml:space="preserve">ВО </w:t>
      </w:r>
      <w:r w:rsidRPr="00FB5CE5">
        <w:rPr>
          <w:rFonts w:ascii="Times New Roman" w:hAnsi="Times New Roman" w:cs="Times New Roman"/>
          <w:sz w:val="28"/>
          <w:szCs w:val="28"/>
        </w:rPr>
        <w:t xml:space="preserve">получает либо на основании заявки Заявителя/Заемщика на снижение процентной ставки по займу, либо в рамках осуществления мониторинга соблюдения Заявителем/Заемщиком установленного требования. </w:t>
      </w:r>
    </w:p>
    <w:p w14:paraId="2E82F790" w14:textId="2B7E2D57" w:rsidR="00883D66" w:rsidRPr="00FB5CE5" w:rsidRDefault="00883D6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Решение о снижении процентной ставки по займу в соответствии с настоящим пунктом принимает Экспертный совет</w:t>
      </w:r>
      <w:r w:rsidR="00CA00B7" w:rsidRPr="00FB5CE5">
        <w:rPr>
          <w:rFonts w:ascii="Times New Roman" w:hAnsi="Times New Roman" w:cs="Times New Roman"/>
          <w:sz w:val="28"/>
          <w:szCs w:val="28"/>
        </w:rPr>
        <w:t xml:space="preserve"> Фонда</w:t>
      </w:r>
      <w:r w:rsidRPr="00FB5CE5">
        <w:rPr>
          <w:rFonts w:ascii="Times New Roman" w:hAnsi="Times New Roman" w:cs="Times New Roman"/>
          <w:sz w:val="28"/>
          <w:szCs w:val="28"/>
        </w:rPr>
        <w:t>. Такое решение может быть принято в отношении Заявителя/Заемщика, как одновременно с одобрением условий займа по результатам рассмотрения Заявки, так и в любой момент в период действия договора целевого займа между Заемщиком и Фонд</w:t>
      </w:r>
      <w:r w:rsidR="00CA00B7" w:rsidRPr="00FB5CE5">
        <w:rPr>
          <w:rFonts w:ascii="Times New Roman" w:hAnsi="Times New Roman" w:cs="Times New Roman"/>
          <w:sz w:val="28"/>
          <w:szCs w:val="28"/>
        </w:rPr>
        <w:t>ами</w:t>
      </w:r>
      <w:r w:rsidRPr="00FB5CE5">
        <w:rPr>
          <w:rFonts w:ascii="Times New Roman" w:hAnsi="Times New Roman" w:cs="Times New Roman"/>
          <w:sz w:val="28"/>
          <w:szCs w:val="28"/>
        </w:rPr>
        <w:t>. В случае снижения ставки в период действия договора займа установленная таким образом процентная ставка действует со дня, следующего за днем принятия решения.</w:t>
      </w:r>
    </w:p>
    <w:p w14:paraId="02C8B5A2" w14:textId="77777777" w:rsidR="00883D66" w:rsidRPr="00FB5CE5" w:rsidRDefault="00883D6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3.3.4. Снижение процентной ставки по предоставляемым целевым займам, предусмотренное пунктом 3.3.3. настоящего стандарта, не может составлять в совокупности более 2 (двух) процентных пунктов, а итоговая процентная ставка по договору целевого займа не может составлять менее 1 (одного) процента годовых. </w:t>
      </w:r>
    </w:p>
    <w:p w14:paraId="5A20D69D" w14:textId="77777777" w:rsidR="00883D66" w:rsidRPr="00FB5CE5" w:rsidRDefault="00883D6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3.3.5. Процентные ставки по займу, установленные в соответствии с пунктом 3.3.3 настоящего стандарта, подлежат пересмотру, если Заявитель/Заемщик в течение срока действия договора займа не обеспечил выполнение ни одного из условий или перестал соответствовать условию (условиям), на основании которых данные ставки были определены. В этом случае процентная ставка по займу устанавливается: </w:t>
      </w:r>
    </w:p>
    <w:p w14:paraId="5134A1EB" w14:textId="396EFED3" w:rsidR="001361FC" w:rsidRPr="00FB5CE5" w:rsidRDefault="00883D66" w:rsidP="00B44680">
      <w:pPr>
        <w:pStyle w:val="a3"/>
        <w:numPr>
          <w:ilvl w:val="1"/>
          <w:numId w:val="63"/>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при наличии на всю сумму займа и на весь срок займа обеспечения в виде независимых гарантий и (или) поручительств лиц, указанных в разделах I, II, III и IV приложения 1 </w:t>
      </w:r>
      <w:r w:rsidR="001361FC" w:rsidRPr="00FB5CE5">
        <w:rPr>
          <w:rFonts w:ascii="Times New Roman" w:hAnsi="Times New Roman" w:cs="Times New Roman"/>
          <w:sz w:val="28"/>
          <w:szCs w:val="28"/>
        </w:rPr>
        <w:t>«</w:t>
      </w:r>
      <w:r w:rsidRPr="00FB5CE5">
        <w:rPr>
          <w:rFonts w:ascii="Times New Roman" w:hAnsi="Times New Roman" w:cs="Times New Roman"/>
          <w:sz w:val="28"/>
          <w:szCs w:val="28"/>
        </w:rPr>
        <w:t>Виды Основного обеспечения, принимаемого Фондом по финансируемым проектам</w:t>
      </w:r>
      <w:r w:rsidR="001361FC" w:rsidRPr="00FB5CE5">
        <w:rPr>
          <w:rFonts w:ascii="Times New Roman" w:hAnsi="Times New Roman" w:cs="Times New Roman"/>
          <w:sz w:val="28"/>
          <w:szCs w:val="28"/>
        </w:rPr>
        <w:t>»</w:t>
      </w:r>
      <w:r w:rsidRPr="00FB5CE5">
        <w:rPr>
          <w:rFonts w:ascii="Times New Roman" w:hAnsi="Times New Roman" w:cs="Times New Roman"/>
          <w:sz w:val="28"/>
          <w:szCs w:val="28"/>
        </w:rPr>
        <w:t xml:space="preserve"> к Стандарту Фонда № СФ-И-82 в размере, определенном пунктом 3.3.1. настоящего стандарта; </w:t>
      </w:r>
    </w:p>
    <w:p w14:paraId="0BDE25BF" w14:textId="325DBD51" w:rsidR="00883D66" w:rsidRPr="00FB5CE5" w:rsidRDefault="00883D66" w:rsidP="00B44680">
      <w:pPr>
        <w:pStyle w:val="a3"/>
        <w:numPr>
          <w:ilvl w:val="1"/>
          <w:numId w:val="63"/>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для иных случаев в размере, определенном пунктом 3.3.2.</w:t>
      </w:r>
    </w:p>
    <w:p w14:paraId="3CA1BDC1" w14:textId="0BEF2959" w:rsidR="00883D66" w:rsidRPr="00FB5CE5" w:rsidRDefault="00883D6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При этом новая процентная ставка применяется с момента выдачи займа с уплатой дополнительных процентных платежей равномерными квартальными платежами в оставшийся до погашения срок займа.</w:t>
      </w:r>
    </w:p>
    <w:p w14:paraId="6EE1E22D" w14:textId="278EDF1E" w:rsidR="00883D66" w:rsidRPr="00FB5CE5" w:rsidRDefault="00883D6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3.4. В рамках программы предоставляется финансирование на пополнение оборотных средств для проектов по формированию складских запасов для производства станкоинструментальной продукции, включая ремонт и обслуживание оборудования, используемого в этом производстве. Проекты должны соответствовать следующим требованиям:</w:t>
      </w:r>
    </w:p>
    <w:p w14:paraId="37EE97FF" w14:textId="5383C791" w:rsidR="00BA4616" w:rsidRPr="00FB5CE5" w:rsidRDefault="00BA4616" w:rsidP="00B44680">
      <w:pPr>
        <w:pStyle w:val="a3"/>
        <w:numPr>
          <w:ilvl w:val="0"/>
          <w:numId w:val="59"/>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срок займа – не более 3 лет; </w:t>
      </w:r>
    </w:p>
    <w:p w14:paraId="681B56B2" w14:textId="77777777" w:rsidR="00BA4616" w:rsidRPr="00FB5CE5" w:rsidRDefault="00BA4616" w:rsidP="00C0349A">
      <w:pPr>
        <w:pStyle w:val="a3"/>
        <w:numPr>
          <w:ilvl w:val="0"/>
          <w:numId w:val="59"/>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сумма займа – от 50 до 300 млн руб.; </w:t>
      </w:r>
    </w:p>
    <w:p w14:paraId="3619F1BD" w14:textId="6DBBAA5E" w:rsidR="00BA4616" w:rsidRPr="00FB5CE5" w:rsidRDefault="00BA4616" w:rsidP="00C0349A">
      <w:pPr>
        <w:pStyle w:val="a3"/>
        <w:numPr>
          <w:ilvl w:val="0"/>
          <w:numId w:val="59"/>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наличие обязательств Заявителя о направлении средств, не являющихся средствами займа, в размере не менее 25 % от суммы займа на финансирование формирования складских запасов для производства станкоинструментальной продукции в рамках проекта не позднее 6 месяцев с даты заключения договора займа. Затраты, понесенные Заявителем по проекту до даты подачи заявки на финансирование, не могут быть учтены в общем объеме софинансирования. </w:t>
      </w:r>
    </w:p>
    <w:p w14:paraId="3130B36C" w14:textId="50F730DA" w:rsidR="00BA4616" w:rsidRPr="00FB5CE5" w:rsidRDefault="00BA461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Погашение основного долга по займу осуществляется Заявителем равными ежеквартальными платежами в течение последних двух лет срока займа.</w:t>
      </w:r>
    </w:p>
    <w:p w14:paraId="09C37776" w14:textId="3271D78B" w:rsidR="00BA4616" w:rsidRPr="00FB5CE5" w:rsidRDefault="00BA461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3.5. Обеспечение возврата займа, предусмотренного пунктом 3.4 настоящего стандарта, предоставляется в виде независимых гарантий и (или) поручительств лиц, указанных в разделах I, II, III и IV приложения 1 </w:t>
      </w:r>
      <w:r w:rsidR="001361FC" w:rsidRPr="00FB5CE5">
        <w:rPr>
          <w:rFonts w:ascii="Times New Roman" w:hAnsi="Times New Roman" w:cs="Times New Roman"/>
          <w:sz w:val="28"/>
          <w:szCs w:val="28"/>
        </w:rPr>
        <w:t>!</w:t>
      </w:r>
      <w:r w:rsidRPr="00FB5CE5">
        <w:rPr>
          <w:rFonts w:ascii="Times New Roman" w:hAnsi="Times New Roman" w:cs="Times New Roman"/>
          <w:sz w:val="28"/>
          <w:szCs w:val="28"/>
        </w:rPr>
        <w:t xml:space="preserve">Виды </w:t>
      </w:r>
      <w:r w:rsidRPr="00FB5CE5">
        <w:rPr>
          <w:rFonts w:ascii="Times New Roman" w:hAnsi="Times New Roman" w:cs="Times New Roman"/>
          <w:sz w:val="28"/>
          <w:szCs w:val="28"/>
        </w:rPr>
        <w:lastRenderedPageBreak/>
        <w:t>Основного обеспечения, принимаемого Фондом по финансируемым проектам</w:t>
      </w:r>
      <w:r w:rsidR="001361FC" w:rsidRPr="00FB5CE5">
        <w:rPr>
          <w:rFonts w:ascii="Times New Roman" w:hAnsi="Times New Roman" w:cs="Times New Roman"/>
          <w:sz w:val="28"/>
          <w:szCs w:val="28"/>
        </w:rPr>
        <w:t>»</w:t>
      </w:r>
      <w:r w:rsidRPr="00FB5CE5">
        <w:rPr>
          <w:rFonts w:ascii="Times New Roman" w:hAnsi="Times New Roman" w:cs="Times New Roman"/>
          <w:sz w:val="28"/>
          <w:szCs w:val="28"/>
        </w:rPr>
        <w:t xml:space="preserve"> к Стандарту Фонда № СФ-И-82 соответствующих требованиям, установленным к гарантиям (поручительствам) Стандартом Фонда № СФ-И-82. </w:t>
      </w:r>
    </w:p>
    <w:p w14:paraId="5FB92020" w14:textId="7FF4052D" w:rsidR="00BA4616" w:rsidRPr="00FB5CE5" w:rsidRDefault="00BA461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3.6. Процентная ставка по займам, предусмотренным пунктом 3.4 настоящего стандарта, составляет 5 (пять) процентов годовых на весь срок займа</w:t>
      </w:r>
      <w:r w:rsidRPr="00FB5CE5">
        <w:rPr>
          <w:rStyle w:val="a7"/>
          <w:rFonts w:ascii="Times New Roman" w:hAnsi="Times New Roman" w:cs="Times New Roman"/>
          <w:sz w:val="28"/>
          <w:szCs w:val="28"/>
        </w:rPr>
        <w:footnoteReference w:id="14"/>
      </w:r>
      <w:r w:rsidRPr="00FB5CE5">
        <w:rPr>
          <w:rFonts w:ascii="Times New Roman" w:hAnsi="Times New Roman" w:cs="Times New Roman"/>
          <w:sz w:val="28"/>
          <w:szCs w:val="28"/>
        </w:rPr>
        <w:t xml:space="preserve">. </w:t>
      </w:r>
    </w:p>
    <w:p w14:paraId="445BB3C4" w14:textId="77777777" w:rsidR="00BA4616" w:rsidRPr="00FB5CE5" w:rsidRDefault="00BA461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3.7. Заем, предусмотренный пунктом 3.4 настоящего стандарта, предоставляется путем перечисления средств на расчетный счет в валюте Российской Федерации, открытый Заявителем для обособленного учета денежных средств, предоставленных в виде займа. В случае если проектом предусмотрена закупка сырья и комплектующих изделий, а также иных операций, осуществляемых в иностранной валюте, Заявитель открывает для обособленного учета денежных средств, предоставленных в виде займа, также расчетный счет в иностранной валюте. </w:t>
      </w:r>
    </w:p>
    <w:p w14:paraId="4C2A3F6C" w14:textId="5C1247DC" w:rsidR="00883D66" w:rsidRPr="00FB5CE5" w:rsidRDefault="00BA461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Платежи с указанных счетов осуществляются Заявителем только по согласованию с Фондом в порядке, установленном соответствующими договорами.</w:t>
      </w:r>
    </w:p>
    <w:p w14:paraId="4C738F39" w14:textId="061B9BDC" w:rsidR="00F353D1" w:rsidRPr="00FB5CE5" w:rsidRDefault="00F353D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3.</w:t>
      </w:r>
      <w:r w:rsidR="001361FC" w:rsidRPr="00FB5CE5">
        <w:rPr>
          <w:rFonts w:ascii="Times New Roman" w:hAnsi="Times New Roman" w:cs="Times New Roman"/>
          <w:sz w:val="28"/>
          <w:szCs w:val="28"/>
        </w:rPr>
        <w:t>8</w:t>
      </w:r>
      <w:r w:rsidRPr="00FB5CE5">
        <w:rPr>
          <w:rFonts w:ascii="Times New Roman" w:hAnsi="Times New Roman" w:cs="Times New Roman"/>
          <w:sz w:val="28"/>
          <w:szCs w:val="28"/>
        </w:rPr>
        <w:t>. В случае если между Заявителем и Фонд</w:t>
      </w:r>
      <w:r w:rsidR="00D13F2C" w:rsidRPr="00FB5CE5">
        <w:rPr>
          <w:rFonts w:ascii="Times New Roman" w:hAnsi="Times New Roman" w:cs="Times New Roman"/>
          <w:sz w:val="28"/>
          <w:szCs w:val="28"/>
        </w:rPr>
        <w:t>ами</w:t>
      </w:r>
      <w:r w:rsidRPr="00FB5CE5">
        <w:rPr>
          <w:rFonts w:ascii="Times New Roman" w:hAnsi="Times New Roman" w:cs="Times New Roman"/>
          <w:sz w:val="28"/>
          <w:szCs w:val="28"/>
        </w:rPr>
        <w:t xml:space="preserve"> на дату подачи заявки действует договор (договоры) целевого займа или такой договор находится в процессе заключения, то для приема Фондом </w:t>
      </w:r>
      <w:r w:rsidR="00D13F2C" w:rsidRPr="00FB5CE5">
        <w:rPr>
          <w:rFonts w:ascii="Times New Roman" w:hAnsi="Times New Roman" w:cs="Times New Roman"/>
          <w:sz w:val="28"/>
          <w:szCs w:val="28"/>
        </w:rPr>
        <w:t xml:space="preserve">ВО </w:t>
      </w:r>
      <w:r w:rsidRPr="00FB5CE5">
        <w:rPr>
          <w:rFonts w:ascii="Times New Roman" w:hAnsi="Times New Roman" w:cs="Times New Roman"/>
          <w:sz w:val="28"/>
          <w:szCs w:val="28"/>
        </w:rPr>
        <w:t xml:space="preserve">заявки в работу должны выполняться одновременно следующие условия: </w:t>
      </w:r>
    </w:p>
    <w:p w14:paraId="6B5992F9" w14:textId="329595F7" w:rsidR="00F353D1" w:rsidRPr="00FB5CE5" w:rsidRDefault="00F353D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суммарная доля заимствований из средств целевого финансирования Фонда с учетом запрашиваемой суммы займа по вновь заявляемому проекту не должна составлять более 50% балансовой стоимости активов Заявителя на последнюю отчетную дату</w:t>
      </w:r>
      <w:r w:rsidR="00734111" w:rsidRPr="00FB5CE5">
        <w:rPr>
          <w:rFonts w:ascii="Times New Roman" w:hAnsi="Times New Roman" w:cs="Times New Roman"/>
          <w:sz w:val="28"/>
          <w:szCs w:val="28"/>
        </w:rPr>
        <w:t xml:space="preserve"> (ограничение не применяется на прием заявок в отношении проектов, направленных на формирование складских запасов станкоинструментальной продукции)</w:t>
      </w:r>
      <w:r w:rsidRPr="00FB5CE5">
        <w:rPr>
          <w:rFonts w:ascii="Times New Roman" w:hAnsi="Times New Roman" w:cs="Times New Roman"/>
          <w:sz w:val="28"/>
          <w:szCs w:val="28"/>
        </w:rPr>
        <w:t xml:space="preserve">; </w:t>
      </w:r>
    </w:p>
    <w:p w14:paraId="51F90A16" w14:textId="3A5C4126" w:rsidR="00972D47" w:rsidRPr="00FB5CE5" w:rsidRDefault="00F353D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истекли 2 (два) отчетных периода (квартала) с даты заключения последнего договора целевого займа</w:t>
      </w:r>
      <w:r w:rsidRPr="00FB5CE5">
        <w:rPr>
          <w:rStyle w:val="a7"/>
          <w:rFonts w:ascii="Times New Roman" w:hAnsi="Times New Roman" w:cs="Times New Roman"/>
          <w:sz w:val="28"/>
          <w:szCs w:val="28"/>
        </w:rPr>
        <w:footnoteReference w:id="15"/>
      </w:r>
      <w:r w:rsidRPr="00FB5CE5">
        <w:rPr>
          <w:rFonts w:ascii="Times New Roman" w:hAnsi="Times New Roman" w:cs="Times New Roman"/>
          <w:sz w:val="28"/>
          <w:szCs w:val="28"/>
        </w:rPr>
        <w:t>.</w:t>
      </w:r>
    </w:p>
    <w:p w14:paraId="29CDDC7B" w14:textId="11E3A73E"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3.</w:t>
      </w:r>
      <w:r w:rsidR="001361FC" w:rsidRPr="00FB5CE5">
        <w:rPr>
          <w:rFonts w:ascii="Times New Roman" w:hAnsi="Times New Roman" w:cs="Times New Roman"/>
          <w:sz w:val="28"/>
          <w:szCs w:val="28"/>
        </w:rPr>
        <w:t>9</w:t>
      </w:r>
      <w:r w:rsidRPr="00FB5CE5">
        <w:rPr>
          <w:rFonts w:ascii="Times New Roman" w:hAnsi="Times New Roman" w:cs="Times New Roman"/>
          <w:sz w:val="28"/>
          <w:szCs w:val="28"/>
        </w:rPr>
        <w:t xml:space="preserve">. В рамках данной программы </w:t>
      </w:r>
      <w:r w:rsidR="0025480C" w:rsidRPr="00FB5CE5">
        <w:rPr>
          <w:rFonts w:ascii="Times New Roman" w:hAnsi="Times New Roman" w:cs="Times New Roman"/>
          <w:sz w:val="28"/>
          <w:szCs w:val="28"/>
        </w:rPr>
        <w:t>Фонд</w:t>
      </w:r>
      <w:r w:rsidR="00335D3D" w:rsidRPr="00FB5CE5">
        <w:rPr>
          <w:rFonts w:ascii="Times New Roman" w:hAnsi="Times New Roman" w:cs="Times New Roman"/>
          <w:sz w:val="28"/>
          <w:szCs w:val="28"/>
        </w:rPr>
        <w:t xml:space="preserve"> ВО</w:t>
      </w:r>
      <w:r w:rsidRPr="00FB5CE5">
        <w:rPr>
          <w:rFonts w:ascii="Times New Roman" w:hAnsi="Times New Roman" w:cs="Times New Roman"/>
          <w:sz w:val="28"/>
          <w:szCs w:val="28"/>
        </w:rPr>
        <w:t xml:space="preserve"> осуществляет финансирование проектов совместно с Фондом, в соответствии с заключенным соглашением о взаимодействии, в котором определяются параметры участия каждого из Фондо</w:t>
      </w:r>
      <w:r w:rsidR="00814069" w:rsidRPr="00FB5CE5">
        <w:rPr>
          <w:rFonts w:ascii="Times New Roman" w:hAnsi="Times New Roman" w:cs="Times New Roman"/>
          <w:sz w:val="28"/>
          <w:szCs w:val="28"/>
        </w:rPr>
        <w:t>в в софинансировании проектов.</w:t>
      </w:r>
    </w:p>
    <w:p w14:paraId="771D0EED" w14:textId="56B2F928" w:rsidR="0031451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Сумма займа</w:t>
      </w:r>
      <w:r w:rsidR="0031451E" w:rsidRPr="00FB5CE5">
        <w:rPr>
          <w:rFonts w:ascii="Times New Roman" w:hAnsi="Times New Roman" w:cs="Times New Roman"/>
          <w:sz w:val="28"/>
          <w:szCs w:val="28"/>
        </w:rPr>
        <w:t>, порядок предоставления и срок займа определя</w:t>
      </w:r>
      <w:r w:rsidR="005E1AEC" w:rsidRPr="00FB5CE5">
        <w:rPr>
          <w:rFonts w:ascii="Times New Roman" w:hAnsi="Times New Roman" w:cs="Times New Roman"/>
          <w:sz w:val="28"/>
          <w:szCs w:val="28"/>
        </w:rPr>
        <w:t>ют</w:t>
      </w:r>
      <w:r w:rsidR="0031451E" w:rsidRPr="00FB5CE5">
        <w:rPr>
          <w:rFonts w:ascii="Times New Roman" w:hAnsi="Times New Roman" w:cs="Times New Roman"/>
          <w:sz w:val="28"/>
          <w:szCs w:val="28"/>
        </w:rPr>
        <w:t>ся Экспертным советом Фонда ВО</w:t>
      </w:r>
      <w:r w:rsidR="005E1AEC" w:rsidRPr="00FB5CE5">
        <w:rPr>
          <w:rFonts w:ascii="Times New Roman" w:hAnsi="Times New Roman" w:cs="Times New Roman"/>
          <w:sz w:val="28"/>
          <w:szCs w:val="28"/>
        </w:rPr>
        <w:t xml:space="preserve"> </w:t>
      </w:r>
      <w:r w:rsidR="0031451E" w:rsidRPr="00FB5CE5">
        <w:rPr>
          <w:rFonts w:ascii="Times New Roman" w:hAnsi="Times New Roman" w:cs="Times New Roman"/>
          <w:sz w:val="28"/>
          <w:szCs w:val="28"/>
        </w:rPr>
        <w:t>/</w:t>
      </w:r>
      <w:r w:rsidR="00B44680" w:rsidRPr="00FB5CE5">
        <w:rPr>
          <w:rFonts w:ascii="Times New Roman" w:hAnsi="Times New Roman" w:cs="Times New Roman"/>
          <w:sz w:val="28"/>
          <w:szCs w:val="28"/>
        </w:rPr>
        <w:t xml:space="preserve"> </w:t>
      </w:r>
      <w:r w:rsidR="00FF6293" w:rsidRPr="00FB5CE5">
        <w:rPr>
          <w:rFonts w:ascii="Times New Roman" w:hAnsi="Times New Roman" w:cs="Times New Roman"/>
          <w:sz w:val="28"/>
          <w:szCs w:val="28"/>
        </w:rPr>
        <w:t xml:space="preserve">Экспертным советом </w:t>
      </w:r>
      <w:r w:rsidR="005E1AEC" w:rsidRPr="00FB5CE5">
        <w:rPr>
          <w:rFonts w:ascii="Times New Roman" w:hAnsi="Times New Roman" w:cs="Times New Roman"/>
          <w:sz w:val="28"/>
          <w:szCs w:val="28"/>
        </w:rPr>
        <w:t xml:space="preserve">Фонда при принятии решения о финансировании проекта исходя из особенностей проекта и </w:t>
      </w:r>
      <w:r w:rsidR="005E1AEC" w:rsidRPr="00FB5CE5">
        <w:rPr>
          <w:rFonts w:ascii="Times New Roman" w:hAnsi="Times New Roman" w:cs="Times New Roman"/>
          <w:sz w:val="28"/>
          <w:szCs w:val="28"/>
        </w:rPr>
        <w:lastRenderedPageBreak/>
        <w:t xml:space="preserve">финансового состояния Заявителя, но не более суммы, запрошенной Заявителем. </w:t>
      </w:r>
    </w:p>
    <w:p w14:paraId="0C194BE8" w14:textId="3B9FA1AE"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Срок займа может быть установлен Экспертным советом </w:t>
      </w:r>
      <w:r w:rsidR="009318FB" w:rsidRPr="00FB5CE5">
        <w:rPr>
          <w:rFonts w:ascii="Times New Roman" w:hAnsi="Times New Roman" w:cs="Times New Roman"/>
          <w:sz w:val="28"/>
          <w:szCs w:val="28"/>
        </w:rPr>
        <w:t>Фонда</w:t>
      </w:r>
      <w:r w:rsidR="005E1AEC" w:rsidRPr="00FB5CE5">
        <w:rPr>
          <w:rFonts w:ascii="Times New Roman" w:hAnsi="Times New Roman" w:cs="Times New Roman"/>
          <w:sz w:val="28"/>
          <w:szCs w:val="28"/>
        </w:rPr>
        <w:t xml:space="preserve"> ВО / </w:t>
      </w:r>
      <w:r w:rsidR="00FF6293" w:rsidRPr="00FB5CE5">
        <w:rPr>
          <w:rFonts w:ascii="Times New Roman" w:hAnsi="Times New Roman" w:cs="Times New Roman"/>
          <w:sz w:val="28"/>
          <w:szCs w:val="28"/>
        </w:rPr>
        <w:t xml:space="preserve">Экспертным советом </w:t>
      </w:r>
      <w:r w:rsidR="005E1AEC" w:rsidRPr="00FB5CE5">
        <w:rPr>
          <w:rFonts w:ascii="Times New Roman" w:hAnsi="Times New Roman" w:cs="Times New Roman"/>
          <w:sz w:val="28"/>
          <w:szCs w:val="28"/>
        </w:rPr>
        <w:t>Фонда</w:t>
      </w:r>
      <w:r w:rsidR="00AD2DD5" w:rsidRPr="00FB5CE5">
        <w:rPr>
          <w:rFonts w:ascii="Times New Roman" w:hAnsi="Times New Roman" w:cs="Times New Roman"/>
          <w:sz w:val="28"/>
          <w:szCs w:val="28"/>
        </w:rPr>
        <w:t xml:space="preserve"> </w:t>
      </w:r>
      <w:r w:rsidRPr="00FB5CE5">
        <w:rPr>
          <w:rFonts w:ascii="Times New Roman" w:hAnsi="Times New Roman" w:cs="Times New Roman"/>
          <w:sz w:val="28"/>
          <w:szCs w:val="28"/>
        </w:rPr>
        <w:t>более коротким, чем запрошенный Заявителем, с учетом особенностей реализации проекта</w:t>
      </w:r>
      <w:r w:rsidR="00DD4BBA" w:rsidRPr="00FB5CE5">
        <w:rPr>
          <w:rFonts w:ascii="Times New Roman" w:hAnsi="Times New Roman" w:cs="Times New Roman"/>
          <w:sz w:val="28"/>
          <w:szCs w:val="28"/>
        </w:rPr>
        <w:t xml:space="preserve"> и результата финансово-экономической экспертизы</w:t>
      </w:r>
      <w:r w:rsidRPr="00FB5CE5">
        <w:rPr>
          <w:rFonts w:ascii="Times New Roman" w:hAnsi="Times New Roman" w:cs="Times New Roman"/>
          <w:sz w:val="28"/>
          <w:szCs w:val="28"/>
        </w:rPr>
        <w:t xml:space="preserve">. </w:t>
      </w:r>
    </w:p>
    <w:p w14:paraId="4181C166" w14:textId="2F4D9985"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Проекты </w:t>
      </w:r>
      <w:r w:rsidR="0025480C"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должны отвечать требованиям разделов 4-7 настоящего стандарта. </w:t>
      </w:r>
    </w:p>
    <w:p w14:paraId="29E52FC9" w14:textId="77777777" w:rsidR="00B2584E" w:rsidRPr="00FB5CE5" w:rsidRDefault="00B2584E">
      <w:pPr>
        <w:pStyle w:val="1"/>
        <w:numPr>
          <w:ilvl w:val="0"/>
          <w:numId w:val="14"/>
        </w:numPr>
        <w:rPr>
          <w:color w:val="auto"/>
        </w:rPr>
      </w:pPr>
      <w:bookmarkStart w:id="4" w:name="_Toc4599153"/>
      <w:r w:rsidRPr="00FB5CE5">
        <w:rPr>
          <w:color w:val="auto"/>
        </w:rPr>
        <w:t>Критерии отбора проектов для финансирования</w:t>
      </w:r>
      <w:bookmarkEnd w:id="4"/>
      <w:r w:rsidRPr="00FB5CE5">
        <w:rPr>
          <w:color w:val="auto"/>
        </w:rPr>
        <w:t xml:space="preserve"> </w:t>
      </w:r>
    </w:p>
    <w:p w14:paraId="62EA970C" w14:textId="77777777" w:rsidR="00B44680" w:rsidRPr="00FB5CE5" w:rsidRDefault="00B44680" w:rsidP="00B44680">
      <w:pPr>
        <w:spacing w:after="0"/>
        <w:jc w:val="both"/>
        <w:rPr>
          <w:rFonts w:ascii="Times New Roman" w:hAnsi="Times New Roman" w:cs="Times New Roman"/>
          <w:sz w:val="28"/>
          <w:szCs w:val="28"/>
        </w:rPr>
      </w:pPr>
    </w:p>
    <w:p w14:paraId="02B7DA30" w14:textId="390EA706"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4.1. В рамках отбора проектов для финансирования со стороны Фондов осуществляется оценка проектов на соответствие </w:t>
      </w:r>
      <w:r w:rsidR="00BB690E" w:rsidRPr="00FB5CE5">
        <w:rPr>
          <w:rFonts w:ascii="Times New Roman" w:hAnsi="Times New Roman" w:cs="Times New Roman"/>
          <w:sz w:val="28"/>
          <w:szCs w:val="28"/>
        </w:rPr>
        <w:t xml:space="preserve">базовым и программным </w:t>
      </w:r>
      <w:r w:rsidRPr="00FB5CE5">
        <w:rPr>
          <w:rFonts w:ascii="Times New Roman" w:hAnsi="Times New Roman" w:cs="Times New Roman"/>
          <w:sz w:val="28"/>
          <w:szCs w:val="28"/>
        </w:rPr>
        <w:t>критериям</w:t>
      </w:r>
      <w:r w:rsidR="00BB690E" w:rsidRPr="00FB5CE5">
        <w:rPr>
          <w:rFonts w:ascii="Times New Roman" w:hAnsi="Times New Roman" w:cs="Times New Roman"/>
          <w:sz w:val="28"/>
          <w:szCs w:val="28"/>
        </w:rPr>
        <w:t xml:space="preserve"> отбора.</w:t>
      </w:r>
    </w:p>
    <w:p w14:paraId="42847EF2" w14:textId="201A437C" w:rsidR="00BB690E" w:rsidRPr="00FB5CE5" w:rsidRDefault="00BB690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4.2. Базовыми критериями являются: </w:t>
      </w:r>
    </w:p>
    <w:p w14:paraId="3C36CAAB" w14:textId="77777777" w:rsidR="00BB690E" w:rsidRPr="00FB5CE5" w:rsidRDefault="00BB690E">
      <w:pPr>
        <w:pStyle w:val="a3"/>
        <w:numPr>
          <w:ilvl w:val="0"/>
          <w:numId w:val="25"/>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производственная обоснованность проекта и стратегическая заинтересованность компании в его реализации; </w:t>
      </w:r>
    </w:p>
    <w:p w14:paraId="252C1F98" w14:textId="77777777" w:rsidR="00BB690E" w:rsidRPr="00FB5CE5" w:rsidRDefault="00BB690E">
      <w:pPr>
        <w:pStyle w:val="a3"/>
        <w:numPr>
          <w:ilvl w:val="0"/>
          <w:numId w:val="25"/>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 финансово-экономическая эффективность и устойчивость проекта; </w:t>
      </w:r>
    </w:p>
    <w:p w14:paraId="5DDFFF2F" w14:textId="77777777" w:rsidR="00BB690E" w:rsidRPr="00FB5CE5" w:rsidRDefault="00BB690E">
      <w:pPr>
        <w:pStyle w:val="a3"/>
        <w:numPr>
          <w:ilvl w:val="0"/>
          <w:numId w:val="25"/>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 финансовая состоятельность Заявителя; </w:t>
      </w:r>
    </w:p>
    <w:p w14:paraId="75F6EE2B" w14:textId="77777777" w:rsidR="00BB690E" w:rsidRPr="00FB5CE5" w:rsidRDefault="00BB690E">
      <w:pPr>
        <w:pStyle w:val="a3"/>
        <w:numPr>
          <w:ilvl w:val="0"/>
          <w:numId w:val="25"/>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 юридическая состоятельность Заявителя; </w:t>
      </w:r>
    </w:p>
    <w:p w14:paraId="59E3F5E0" w14:textId="72437739" w:rsidR="00BB690E" w:rsidRPr="00FB5CE5" w:rsidRDefault="00BB690E">
      <w:pPr>
        <w:pStyle w:val="a3"/>
        <w:numPr>
          <w:ilvl w:val="0"/>
          <w:numId w:val="25"/>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 юридическая состоятельность лиц, предоставивших обеспечение</w:t>
      </w:r>
      <w:r w:rsidR="002904BA" w:rsidRPr="00FB5CE5">
        <w:rPr>
          <w:rStyle w:val="a7"/>
          <w:rFonts w:ascii="Times New Roman" w:hAnsi="Times New Roman" w:cs="Times New Roman"/>
          <w:sz w:val="28"/>
          <w:szCs w:val="28"/>
        </w:rPr>
        <w:footnoteReference w:id="16"/>
      </w:r>
      <w:r w:rsidRPr="00FB5CE5">
        <w:rPr>
          <w:rFonts w:ascii="Times New Roman" w:hAnsi="Times New Roman" w:cs="Times New Roman"/>
          <w:sz w:val="28"/>
          <w:szCs w:val="28"/>
        </w:rPr>
        <w:t xml:space="preserve">; </w:t>
      </w:r>
    </w:p>
    <w:p w14:paraId="58DC5DC5" w14:textId="36490D94" w:rsidR="00BB690E" w:rsidRPr="00FB5CE5" w:rsidRDefault="00BB690E">
      <w:pPr>
        <w:pStyle w:val="a3"/>
        <w:numPr>
          <w:ilvl w:val="0"/>
          <w:numId w:val="25"/>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 юридическая состоятельность ключев</w:t>
      </w:r>
      <w:r w:rsidR="002E545C" w:rsidRPr="00FB5CE5">
        <w:rPr>
          <w:rFonts w:ascii="Times New Roman" w:hAnsi="Times New Roman" w:cs="Times New Roman"/>
          <w:sz w:val="28"/>
          <w:szCs w:val="28"/>
        </w:rPr>
        <w:t>ых</w:t>
      </w:r>
      <w:r w:rsidRPr="00FB5CE5">
        <w:rPr>
          <w:rFonts w:ascii="Times New Roman" w:hAnsi="Times New Roman" w:cs="Times New Roman"/>
          <w:sz w:val="28"/>
          <w:szCs w:val="28"/>
        </w:rPr>
        <w:t xml:space="preserve"> исполнител</w:t>
      </w:r>
      <w:r w:rsidR="002E545C" w:rsidRPr="00FB5CE5">
        <w:rPr>
          <w:rFonts w:ascii="Times New Roman" w:hAnsi="Times New Roman" w:cs="Times New Roman"/>
          <w:sz w:val="28"/>
          <w:szCs w:val="28"/>
        </w:rPr>
        <w:t>ей и схемы реализации проекта</w:t>
      </w:r>
      <w:r w:rsidRPr="00FB5CE5">
        <w:rPr>
          <w:rFonts w:ascii="Times New Roman" w:hAnsi="Times New Roman" w:cs="Times New Roman"/>
          <w:sz w:val="28"/>
          <w:szCs w:val="28"/>
        </w:rPr>
        <w:t xml:space="preserve">; </w:t>
      </w:r>
    </w:p>
    <w:p w14:paraId="5EC4A584" w14:textId="190641E2" w:rsidR="00BB690E" w:rsidRPr="00FB5CE5" w:rsidRDefault="00BB690E">
      <w:pPr>
        <w:pStyle w:val="a3"/>
        <w:numPr>
          <w:ilvl w:val="0"/>
          <w:numId w:val="25"/>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 качество и достаточность обеспечения возврата займа.</w:t>
      </w:r>
    </w:p>
    <w:p w14:paraId="568A5BA8" w14:textId="77777777" w:rsidR="00254709" w:rsidRPr="00FB5CE5" w:rsidRDefault="00254709" w:rsidP="00B44680">
      <w:pPr>
        <w:spacing w:after="0" w:line="240" w:lineRule="auto"/>
        <w:jc w:val="both"/>
        <w:rPr>
          <w:rFonts w:ascii="Times New Roman" w:hAnsi="Times New Roman" w:cs="Times New Roman"/>
          <w:sz w:val="28"/>
          <w:szCs w:val="28"/>
        </w:rPr>
      </w:pPr>
    </w:p>
    <w:p w14:paraId="2A9BB15B" w14:textId="23A639DF" w:rsidR="00BB690E" w:rsidRPr="00FB5CE5" w:rsidRDefault="00BB690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Экспертиза проводится по параметрам, установленным в составе каждого из указанных критериев</w:t>
      </w:r>
      <w:r w:rsidR="00250B4C" w:rsidRPr="00FB5CE5">
        <w:rPr>
          <w:rStyle w:val="a7"/>
          <w:rFonts w:ascii="Times New Roman" w:hAnsi="Times New Roman" w:cs="Times New Roman"/>
          <w:sz w:val="28"/>
          <w:szCs w:val="28"/>
        </w:rPr>
        <w:footnoteReference w:id="17"/>
      </w:r>
      <w:r w:rsidRPr="00FB5CE5">
        <w:rPr>
          <w:rFonts w:ascii="Times New Roman" w:hAnsi="Times New Roman" w:cs="Times New Roman"/>
          <w:sz w:val="28"/>
          <w:szCs w:val="28"/>
        </w:rPr>
        <w:t>.</w:t>
      </w:r>
    </w:p>
    <w:p w14:paraId="418059A9" w14:textId="77777777" w:rsidR="002F6720" w:rsidRPr="00FB5CE5" w:rsidRDefault="002F6720"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4</w:t>
      </w:r>
      <w:r w:rsidR="00BB690E" w:rsidRPr="00FB5CE5">
        <w:rPr>
          <w:rFonts w:ascii="Times New Roman" w:hAnsi="Times New Roman" w:cs="Times New Roman"/>
          <w:sz w:val="28"/>
          <w:szCs w:val="28"/>
        </w:rPr>
        <w:t>.2.</w:t>
      </w:r>
      <w:r w:rsidRPr="00FB5CE5">
        <w:rPr>
          <w:rFonts w:ascii="Times New Roman" w:hAnsi="Times New Roman" w:cs="Times New Roman"/>
          <w:sz w:val="28"/>
          <w:szCs w:val="28"/>
        </w:rPr>
        <w:t>1.</w:t>
      </w:r>
      <w:r w:rsidR="00BB690E" w:rsidRPr="00FB5CE5">
        <w:rPr>
          <w:rFonts w:ascii="Times New Roman" w:hAnsi="Times New Roman" w:cs="Times New Roman"/>
          <w:sz w:val="28"/>
          <w:szCs w:val="28"/>
        </w:rPr>
        <w:t xml:space="preserve"> Для оценки соответствия проекта критерию </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Производственная обоснованность проекта и стратегическая заинтересованность компании в его реализации</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 xml:space="preserve"> осуществляется, в частности, экспертиза по следующим параметрам: </w:t>
      </w:r>
    </w:p>
    <w:p w14:paraId="59555FCD" w14:textId="77777777" w:rsidR="002F6720" w:rsidRPr="00FB5CE5" w:rsidRDefault="00BB690E">
      <w:pPr>
        <w:pStyle w:val="a3"/>
        <w:numPr>
          <w:ilvl w:val="0"/>
          <w:numId w:val="26"/>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наличие производственных активов на территории России или наличие соответствующих мероприятий по созданию активов и бюджета в бизнес-плане для внедрения результатов проекта; </w:t>
      </w:r>
    </w:p>
    <w:p w14:paraId="681C0861" w14:textId="77777777" w:rsidR="002F6720" w:rsidRPr="00FB5CE5" w:rsidRDefault="00BB690E">
      <w:pPr>
        <w:pStyle w:val="a3"/>
        <w:numPr>
          <w:ilvl w:val="0"/>
          <w:numId w:val="26"/>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 отсутствие критической зависимости проекта от импортного сырья или комплектующих; </w:t>
      </w:r>
    </w:p>
    <w:p w14:paraId="50AA027C" w14:textId="3FA3FDF6" w:rsidR="002F6720" w:rsidRPr="00FB5CE5" w:rsidRDefault="00BB690E">
      <w:pPr>
        <w:pStyle w:val="a3"/>
        <w:numPr>
          <w:ilvl w:val="0"/>
          <w:numId w:val="26"/>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 соответствие проекта основной деятельности компании и ее бизнес</w:t>
      </w:r>
      <w:r w:rsidR="004E6B40" w:rsidRPr="00FB5CE5">
        <w:rPr>
          <w:rFonts w:ascii="Times New Roman" w:hAnsi="Times New Roman" w:cs="Times New Roman"/>
          <w:sz w:val="28"/>
          <w:szCs w:val="28"/>
        </w:rPr>
        <w:t>-</w:t>
      </w:r>
      <w:r w:rsidRPr="00FB5CE5">
        <w:rPr>
          <w:rFonts w:ascii="Times New Roman" w:hAnsi="Times New Roman" w:cs="Times New Roman"/>
          <w:sz w:val="28"/>
          <w:szCs w:val="28"/>
        </w:rPr>
        <w:t>стратегии, стратегическая важность проекта для компании, заинтересованн</w:t>
      </w:r>
      <w:r w:rsidR="002F6720" w:rsidRPr="00FB5CE5">
        <w:rPr>
          <w:rFonts w:ascii="Times New Roman" w:hAnsi="Times New Roman" w:cs="Times New Roman"/>
          <w:sz w:val="28"/>
          <w:szCs w:val="28"/>
        </w:rPr>
        <w:t>ость компании в его реализации;</w:t>
      </w:r>
    </w:p>
    <w:p w14:paraId="15268B14" w14:textId="77777777" w:rsidR="002F6720" w:rsidRPr="00FB5CE5" w:rsidRDefault="00BB690E">
      <w:pPr>
        <w:pStyle w:val="a3"/>
        <w:numPr>
          <w:ilvl w:val="0"/>
          <w:numId w:val="26"/>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 наличие материально-технической базы для выполнения разработки у Заявителя (если проектом предусмотрена разработка нового продукта); </w:t>
      </w:r>
    </w:p>
    <w:p w14:paraId="31B20C90" w14:textId="77777777" w:rsidR="002F6720" w:rsidRPr="00FB5CE5" w:rsidRDefault="00BB690E">
      <w:pPr>
        <w:pStyle w:val="a3"/>
        <w:numPr>
          <w:ilvl w:val="0"/>
          <w:numId w:val="26"/>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 обоснованность графика и сроков мероприятий проекта; </w:t>
      </w:r>
    </w:p>
    <w:p w14:paraId="027E81B3" w14:textId="77777777" w:rsidR="002F6720" w:rsidRPr="00FB5CE5" w:rsidRDefault="00BB690E">
      <w:pPr>
        <w:pStyle w:val="a3"/>
        <w:numPr>
          <w:ilvl w:val="0"/>
          <w:numId w:val="26"/>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 обоснованность бюджета проекта, включая обоснованность привлечения заявленных ключевых исполнителей; </w:t>
      </w:r>
    </w:p>
    <w:p w14:paraId="1A6FDE36" w14:textId="4A425438" w:rsidR="002F6720" w:rsidRPr="00FB5CE5" w:rsidRDefault="00BB690E">
      <w:pPr>
        <w:pStyle w:val="a3"/>
        <w:numPr>
          <w:ilvl w:val="0"/>
          <w:numId w:val="26"/>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 наличие необходимых для разработки компетенций, профессиональная репутация проектной команды Заявителя. </w:t>
      </w:r>
    </w:p>
    <w:p w14:paraId="4471B48C" w14:textId="77777777" w:rsidR="002F6720" w:rsidRPr="00FB5CE5" w:rsidRDefault="002F6720" w:rsidP="00B44680">
      <w:pPr>
        <w:spacing w:after="0" w:line="240" w:lineRule="auto"/>
        <w:ind w:left="567"/>
        <w:jc w:val="both"/>
        <w:rPr>
          <w:rFonts w:ascii="Times New Roman" w:hAnsi="Times New Roman" w:cs="Times New Roman"/>
          <w:sz w:val="28"/>
          <w:szCs w:val="28"/>
        </w:rPr>
      </w:pPr>
    </w:p>
    <w:p w14:paraId="41727004" w14:textId="02646EB2" w:rsidR="002F6720" w:rsidRPr="00FB5CE5" w:rsidRDefault="002F6720"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4</w:t>
      </w:r>
      <w:r w:rsidR="00BB690E" w:rsidRPr="00FB5CE5">
        <w:rPr>
          <w:rFonts w:ascii="Times New Roman" w:hAnsi="Times New Roman" w:cs="Times New Roman"/>
          <w:sz w:val="28"/>
          <w:szCs w:val="28"/>
        </w:rPr>
        <w:t>.2.</w:t>
      </w:r>
      <w:r w:rsidR="00A40D6A" w:rsidRPr="00FB5CE5">
        <w:rPr>
          <w:rFonts w:ascii="Times New Roman" w:hAnsi="Times New Roman" w:cs="Times New Roman"/>
          <w:sz w:val="28"/>
          <w:szCs w:val="28"/>
        </w:rPr>
        <w:t>1</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 xml:space="preserve">1. При оценке соответствия проекта критерию </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Производственная обоснованность проекта и стратегическая заинтересованность компании в его реализации</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 xml:space="preserve"> в случае привлечения для реализации проекта ключевого исполнителя осуществляется также экспертиза по следующим параметрам: </w:t>
      </w:r>
    </w:p>
    <w:p w14:paraId="4EDF4ADD" w14:textId="77777777" w:rsidR="002F6720" w:rsidRPr="00FB5CE5" w:rsidRDefault="00BB690E">
      <w:pPr>
        <w:pStyle w:val="a3"/>
        <w:numPr>
          <w:ilvl w:val="0"/>
          <w:numId w:val="27"/>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наличие производственных активов и материально-технической базы у ключевого исполнителя; </w:t>
      </w:r>
    </w:p>
    <w:p w14:paraId="42715E76" w14:textId="3D457BFF" w:rsidR="002F6720" w:rsidRPr="00FB5CE5" w:rsidRDefault="00BB690E">
      <w:pPr>
        <w:pStyle w:val="a3"/>
        <w:numPr>
          <w:ilvl w:val="0"/>
          <w:numId w:val="27"/>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соответствие выполняемых ключевым исполнителем работ </w:t>
      </w:r>
      <w:r w:rsidR="00B73E74" w:rsidRPr="00FB5CE5">
        <w:rPr>
          <w:rFonts w:ascii="Times New Roman" w:hAnsi="Times New Roman" w:cs="Times New Roman"/>
          <w:sz w:val="28"/>
          <w:szCs w:val="28"/>
        </w:rPr>
        <w:t xml:space="preserve">(оказываемых услуг) </w:t>
      </w:r>
      <w:r w:rsidRPr="00FB5CE5">
        <w:rPr>
          <w:rFonts w:ascii="Times New Roman" w:hAnsi="Times New Roman" w:cs="Times New Roman"/>
          <w:sz w:val="28"/>
          <w:szCs w:val="28"/>
        </w:rPr>
        <w:t xml:space="preserve">по проекту основной деятельности компании; </w:t>
      </w:r>
    </w:p>
    <w:p w14:paraId="7C25EF71" w14:textId="72FDF589" w:rsidR="002F6720" w:rsidRPr="00FB5CE5" w:rsidRDefault="00BB690E">
      <w:pPr>
        <w:pStyle w:val="a3"/>
        <w:numPr>
          <w:ilvl w:val="0"/>
          <w:numId w:val="27"/>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обоснованность бюджета на выполняемые ключевым исполнителем </w:t>
      </w:r>
      <w:r w:rsidR="002F6720" w:rsidRPr="00FB5CE5">
        <w:rPr>
          <w:rFonts w:ascii="Times New Roman" w:hAnsi="Times New Roman" w:cs="Times New Roman"/>
          <w:sz w:val="28"/>
          <w:szCs w:val="28"/>
        </w:rPr>
        <w:t>работы</w:t>
      </w:r>
      <w:r w:rsidR="00B73E74" w:rsidRPr="00FB5CE5">
        <w:rPr>
          <w:rFonts w:ascii="Times New Roman" w:hAnsi="Times New Roman" w:cs="Times New Roman"/>
          <w:sz w:val="28"/>
          <w:szCs w:val="28"/>
        </w:rPr>
        <w:t xml:space="preserve"> (оказываемые услуги)</w:t>
      </w:r>
      <w:r w:rsidR="002F6720" w:rsidRPr="00FB5CE5">
        <w:rPr>
          <w:rFonts w:ascii="Times New Roman" w:hAnsi="Times New Roman" w:cs="Times New Roman"/>
          <w:sz w:val="28"/>
          <w:szCs w:val="28"/>
        </w:rPr>
        <w:t xml:space="preserve">; </w:t>
      </w:r>
    </w:p>
    <w:p w14:paraId="0D96F487" w14:textId="7D8948AF" w:rsidR="002F6720" w:rsidRPr="00FB5CE5" w:rsidRDefault="00BB690E">
      <w:pPr>
        <w:pStyle w:val="a3"/>
        <w:numPr>
          <w:ilvl w:val="0"/>
          <w:numId w:val="27"/>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наличие необходимых для </w:t>
      </w:r>
      <w:r w:rsidR="00B73E74" w:rsidRPr="00FB5CE5">
        <w:rPr>
          <w:rFonts w:ascii="Times New Roman" w:hAnsi="Times New Roman" w:cs="Times New Roman"/>
          <w:sz w:val="28"/>
          <w:szCs w:val="28"/>
        </w:rPr>
        <w:t>выполнения обязательств перед Заявителем</w:t>
      </w:r>
      <w:r w:rsidRPr="00FB5CE5">
        <w:rPr>
          <w:rFonts w:ascii="Times New Roman" w:hAnsi="Times New Roman" w:cs="Times New Roman"/>
          <w:sz w:val="28"/>
          <w:szCs w:val="28"/>
        </w:rPr>
        <w:t xml:space="preserve"> компетенций</w:t>
      </w:r>
      <w:r w:rsidR="002F6720" w:rsidRPr="00FB5CE5">
        <w:rPr>
          <w:rStyle w:val="a7"/>
          <w:rFonts w:ascii="Times New Roman" w:hAnsi="Times New Roman" w:cs="Times New Roman"/>
          <w:sz w:val="28"/>
          <w:szCs w:val="28"/>
        </w:rPr>
        <w:footnoteReference w:id="18"/>
      </w:r>
      <w:r w:rsidRPr="00FB5CE5">
        <w:rPr>
          <w:rFonts w:ascii="Times New Roman" w:hAnsi="Times New Roman" w:cs="Times New Roman"/>
          <w:sz w:val="28"/>
          <w:szCs w:val="28"/>
        </w:rPr>
        <w:t xml:space="preserve">, профессиональная репутация ключевого исполнителя. </w:t>
      </w:r>
    </w:p>
    <w:p w14:paraId="596F6C80" w14:textId="77777777" w:rsidR="00A40D6A" w:rsidRPr="00FB5CE5" w:rsidRDefault="00A40D6A"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4.2.2</w:t>
      </w:r>
      <w:r w:rsidR="00BB690E" w:rsidRPr="00FB5CE5">
        <w:rPr>
          <w:rFonts w:ascii="Times New Roman" w:hAnsi="Times New Roman" w:cs="Times New Roman"/>
          <w:sz w:val="28"/>
          <w:szCs w:val="28"/>
        </w:rPr>
        <w:t>. Для оценки соответствия проекта критерию</w:t>
      </w:r>
      <w:r w:rsidRPr="00FB5CE5">
        <w:rPr>
          <w:rFonts w:ascii="Times New Roman" w:hAnsi="Times New Roman" w:cs="Times New Roman"/>
          <w:sz w:val="28"/>
          <w:szCs w:val="28"/>
        </w:rPr>
        <w:t xml:space="preserve"> «</w:t>
      </w:r>
      <w:r w:rsidR="00BB690E" w:rsidRPr="00FB5CE5">
        <w:rPr>
          <w:rFonts w:ascii="Times New Roman" w:hAnsi="Times New Roman" w:cs="Times New Roman"/>
          <w:sz w:val="28"/>
          <w:szCs w:val="28"/>
        </w:rPr>
        <w:t>Финансово-экономическая эффективность и устойчивость проекта</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 xml:space="preserve"> осуществляется, в </w:t>
      </w:r>
      <w:r w:rsidR="00BB690E" w:rsidRPr="00FB5CE5">
        <w:rPr>
          <w:rFonts w:ascii="Times New Roman" w:hAnsi="Times New Roman" w:cs="Times New Roman"/>
          <w:sz w:val="28"/>
          <w:szCs w:val="28"/>
        </w:rPr>
        <w:lastRenderedPageBreak/>
        <w:t xml:space="preserve">частности, экспертиза финансовых ресурсов Заявителя по следующим параметрам: </w:t>
      </w:r>
    </w:p>
    <w:p w14:paraId="0003EC38" w14:textId="77777777" w:rsidR="00A40D6A" w:rsidRPr="00FB5CE5" w:rsidRDefault="00BB690E">
      <w:pPr>
        <w:pStyle w:val="a3"/>
        <w:numPr>
          <w:ilvl w:val="0"/>
          <w:numId w:val="28"/>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обоснованность и достаточность планируемых финансовых ресурсов для реализации проекта; </w:t>
      </w:r>
    </w:p>
    <w:p w14:paraId="14912AA5" w14:textId="77777777" w:rsidR="00A40D6A" w:rsidRPr="00FB5CE5" w:rsidRDefault="00BB690E">
      <w:pPr>
        <w:pStyle w:val="a3"/>
        <w:numPr>
          <w:ilvl w:val="0"/>
          <w:numId w:val="28"/>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наличие обоснованных источников финансовых ресурсов для реализации всего проекта с учетом суммы займа и обоснования объемов софинансирования со стороны третьих лиц; </w:t>
      </w:r>
    </w:p>
    <w:p w14:paraId="15D61C7B" w14:textId="18B99CBD" w:rsidR="00A40D6A" w:rsidRPr="00FB5CE5" w:rsidRDefault="00BB690E">
      <w:pPr>
        <w:pStyle w:val="a3"/>
        <w:numPr>
          <w:ilvl w:val="0"/>
          <w:numId w:val="28"/>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наличие в полном объеме необходимых финансовых ресурсов, достаточных для обслуживания и погашения займа Фонд</w:t>
      </w:r>
      <w:r w:rsidR="002D7A7F" w:rsidRPr="00FB5CE5">
        <w:rPr>
          <w:rFonts w:ascii="Times New Roman" w:hAnsi="Times New Roman" w:cs="Times New Roman"/>
          <w:sz w:val="28"/>
          <w:szCs w:val="28"/>
        </w:rPr>
        <w:t>ов</w:t>
      </w:r>
      <w:r w:rsidRPr="00FB5CE5">
        <w:rPr>
          <w:rFonts w:ascii="Times New Roman" w:hAnsi="Times New Roman" w:cs="Times New Roman"/>
          <w:sz w:val="28"/>
          <w:szCs w:val="28"/>
        </w:rPr>
        <w:t xml:space="preserve"> Заявителем, в т.ч. за счет денежных потоков, генерируемых проектом, либо подтверждена возможность обслуживания займа Фонд</w:t>
      </w:r>
      <w:r w:rsidR="002D7A7F" w:rsidRPr="00FB5CE5">
        <w:rPr>
          <w:rFonts w:ascii="Times New Roman" w:hAnsi="Times New Roman" w:cs="Times New Roman"/>
          <w:sz w:val="28"/>
          <w:szCs w:val="28"/>
        </w:rPr>
        <w:t>ов</w:t>
      </w:r>
      <w:r w:rsidRPr="00FB5CE5">
        <w:rPr>
          <w:rFonts w:ascii="Times New Roman" w:hAnsi="Times New Roman" w:cs="Times New Roman"/>
          <w:sz w:val="28"/>
          <w:szCs w:val="28"/>
        </w:rPr>
        <w:t xml:space="preserve"> за счет денежных потоков от текущей деятельности Заявителя; </w:t>
      </w:r>
    </w:p>
    <w:p w14:paraId="0CF3B0DC" w14:textId="77777777" w:rsidR="00A40D6A" w:rsidRPr="00FB5CE5" w:rsidRDefault="00BB690E">
      <w:pPr>
        <w:pStyle w:val="a3"/>
        <w:numPr>
          <w:ilvl w:val="0"/>
          <w:numId w:val="28"/>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сумма чистого дисконтированного денежного потока, генерируемого проектом (</w:t>
      </w:r>
      <w:proofErr w:type="spellStart"/>
      <w:r w:rsidRPr="00FB5CE5">
        <w:rPr>
          <w:rFonts w:ascii="Times New Roman" w:hAnsi="Times New Roman" w:cs="Times New Roman"/>
          <w:sz w:val="28"/>
          <w:szCs w:val="28"/>
        </w:rPr>
        <w:t>net</w:t>
      </w:r>
      <w:proofErr w:type="spellEnd"/>
      <w:r w:rsidRPr="00FB5CE5">
        <w:rPr>
          <w:rFonts w:ascii="Times New Roman" w:hAnsi="Times New Roman" w:cs="Times New Roman"/>
          <w:sz w:val="28"/>
          <w:szCs w:val="28"/>
        </w:rPr>
        <w:t xml:space="preserve"> </w:t>
      </w:r>
      <w:proofErr w:type="spellStart"/>
      <w:r w:rsidRPr="00FB5CE5">
        <w:rPr>
          <w:rFonts w:ascii="Times New Roman" w:hAnsi="Times New Roman" w:cs="Times New Roman"/>
          <w:sz w:val="28"/>
          <w:szCs w:val="28"/>
        </w:rPr>
        <w:t>present</w:t>
      </w:r>
      <w:proofErr w:type="spellEnd"/>
      <w:r w:rsidRPr="00FB5CE5">
        <w:rPr>
          <w:rFonts w:ascii="Times New Roman" w:hAnsi="Times New Roman" w:cs="Times New Roman"/>
          <w:sz w:val="28"/>
          <w:szCs w:val="28"/>
        </w:rPr>
        <w:t xml:space="preserve"> </w:t>
      </w:r>
      <w:proofErr w:type="spellStart"/>
      <w:r w:rsidRPr="00FB5CE5">
        <w:rPr>
          <w:rFonts w:ascii="Times New Roman" w:hAnsi="Times New Roman" w:cs="Times New Roman"/>
          <w:sz w:val="28"/>
          <w:szCs w:val="28"/>
        </w:rPr>
        <w:t>value</w:t>
      </w:r>
      <w:proofErr w:type="spellEnd"/>
      <w:r w:rsidRPr="00FB5CE5">
        <w:rPr>
          <w:rFonts w:ascii="Times New Roman" w:hAnsi="Times New Roman" w:cs="Times New Roman"/>
          <w:sz w:val="28"/>
          <w:szCs w:val="28"/>
        </w:rPr>
        <w:t xml:space="preserve">, NPV), положительна; </w:t>
      </w:r>
    </w:p>
    <w:p w14:paraId="014D273E" w14:textId="7BD4982C" w:rsidR="00A40D6A" w:rsidRPr="00FB5CE5" w:rsidRDefault="00BB690E">
      <w:pPr>
        <w:pStyle w:val="a3"/>
        <w:numPr>
          <w:ilvl w:val="0"/>
          <w:numId w:val="28"/>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бизнес-план содержит необходимую информацию с обоснованными оценками параметров, критических для достижения целей проекта, и не содержит внутренних противоречий. </w:t>
      </w:r>
    </w:p>
    <w:p w14:paraId="6195508D" w14:textId="77777777" w:rsidR="00A40D6A" w:rsidRPr="00FB5CE5" w:rsidRDefault="00A40D6A"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4.2.2</w:t>
      </w:r>
      <w:r w:rsidR="00BB690E" w:rsidRPr="00FB5CE5">
        <w:rPr>
          <w:rFonts w:ascii="Times New Roman" w:hAnsi="Times New Roman" w:cs="Times New Roman"/>
          <w:sz w:val="28"/>
          <w:szCs w:val="28"/>
        </w:rPr>
        <w:t xml:space="preserve">.1. При условии предоставления на всю сумму займа и процентов на весь срок займа обеспечения в виде независимых гарантий кредитных организаций и (или) поручительств (независимых гарантий) государственной корпорации </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ВЭБ.РФ</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 xml:space="preserve">, страхования Акционерным обществом </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Российское агентство по страхованию экспортных кредитов и инвестиций</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 xml:space="preserve"> (АО ЭКСАР) оценка соответствия проекта критерию </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Финансово-экономическая эффективность и устойчивость проекта</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 xml:space="preserve"> осуществляется только по следующим параметрам: </w:t>
      </w:r>
    </w:p>
    <w:p w14:paraId="11320402" w14:textId="77777777" w:rsidR="00A40D6A" w:rsidRPr="00FB5CE5" w:rsidRDefault="00BB690E">
      <w:pPr>
        <w:pStyle w:val="a3"/>
        <w:numPr>
          <w:ilvl w:val="0"/>
          <w:numId w:val="30"/>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обоснованность и достаточность планируемых финансовых ресурсов для реализации проекта; </w:t>
      </w:r>
    </w:p>
    <w:p w14:paraId="2648AAA5" w14:textId="77777777" w:rsidR="00A40D6A" w:rsidRPr="00FB5CE5" w:rsidRDefault="00BB690E">
      <w:pPr>
        <w:pStyle w:val="a3"/>
        <w:numPr>
          <w:ilvl w:val="0"/>
          <w:numId w:val="30"/>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наличие обоснованных источников финансовых ресурсов для реализации всего проекта с учетом суммы займа и обоснования объемов софинансирования со стороны третьих лиц; </w:t>
      </w:r>
    </w:p>
    <w:p w14:paraId="0009791A" w14:textId="4CC754A8" w:rsidR="00A40D6A" w:rsidRPr="00FB5CE5" w:rsidRDefault="00BB690E">
      <w:pPr>
        <w:pStyle w:val="a3"/>
        <w:numPr>
          <w:ilvl w:val="0"/>
          <w:numId w:val="30"/>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экспертиза по параметру </w:t>
      </w:r>
      <w:r w:rsidR="00A40D6A" w:rsidRPr="00FB5CE5">
        <w:rPr>
          <w:rFonts w:ascii="Times New Roman" w:hAnsi="Times New Roman" w:cs="Times New Roman"/>
          <w:sz w:val="28"/>
          <w:szCs w:val="28"/>
        </w:rPr>
        <w:t>«</w:t>
      </w:r>
      <w:r w:rsidRPr="00FB5CE5">
        <w:rPr>
          <w:rFonts w:ascii="Times New Roman" w:hAnsi="Times New Roman" w:cs="Times New Roman"/>
          <w:sz w:val="28"/>
          <w:szCs w:val="28"/>
        </w:rPr>
        <w:t>бизнес-план содержит необходимую информацию с обоснованными оценками параметров, критических для достижения целей проекта, и не содержит внутренних противоречий</w:t>
      </w:r>
      <w:r w:rsidR="00A40D6A" w:rsidRPr="00FB5CE5">
        <w:rPr>
          <w:rFonts w:ascii="Times New Roman" w:hAnsi="Times New Roman" w:cs="Times New Roman"/>
          <w:sz w:val="28"/>
          <w:szCs w:val="28"/>
        </w:rPr>
        <w:t>»</w:t>
      </w:r>
      <w:r w:rsidRPr="00FB5CE5">
        <w:rPr>
          <w:rFonts w:ascii="Times New Roman" w:hAnsi="Times New Roman" w:cs="Times New Roman"/>
          <w:sz w:val="28"/>
          <w:szCs w:val="28"/>
        </w:rPr>
        <w:t xml:space="preserve"> осуществляется только на предмет наличия в бизнес-плане мероприятий, необходимых для достижения целей проекта и отсутствия внутренних противоречий. </w:t>
      </w:r>
    </w:p>
    <w:p w14:paraId="6DC11ED7" w14:textId="77777777" w:rsidR="002D7A7F" w:rsidRPr="00FB5CE5" w:rsidRDefault="002D7A7F"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4.2.3</w:t>
      </w:r>
      <w:r w:rsidR="00BB690E" w:rsidRPr="00FB5CE5">
        <w:rPr>
          <w:rFonts w:ascii="Times New Roman" w:hAnsi="Times New Roman" w:cs="Times New Roman"/>
          <w:sz w:val="28"/>
          <w:szCs w:val="28"/>
        </w:rPr>
        <w:t xml:space="preserve">. Для оценки соответствия проекта критерию </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Финансовая состоятельность Заявителя</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 xml:space="preserve"> осуществляется, в частности, экспертиза по следующим параметрам: </w:t>
      </w:r>
    </w:p>
    <w:p w14:paraId="123D762C" w14:textId="77777777" w:rsidR="002D7A7F" w:rsidRPr="00FB5CE5" w:rsidRDefault="00BB690E">
      <w:pPr>
        <w:pStyle w:val="a3"/>
        <w:numPr>
          <w:ilvl w:val="0"/>
          <w:numId w:val="31"/>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текущее и прогнозируемое на срок займа финансовое положение Заявителя устойчиво с точки зрения достаточности активов и денежных потоков; </w:t>
      </w:r>
    </w:p>
    <w:p w14:paraId="57FCE470" w14:textId="5AEB305A" w:rsidR="002D7A7F" w:rsidRPr="00FB5CE5" w:rsidRDefault="00BB690E">
      <w:pPr>
        <w:pStyle w:val="a3"/>
        <w:numPr>
          <w:ilvl w:val="0"/>
          <w:numId w:val="31"/>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отсутствуют признаки банкротства, определяемые в соответствии с законодательством Российской Федерации. </w:t>
      </w:r>
    </w:p>
    <w:p w14:paraId="787F06D6" w14:textId="3ECAB3E2" w:rsidR="002D7A7F" w:rsidRPr="00FB5CE5" w:rsidRDefault="002D7A7F"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4.2.3.1</w:t>
      </w:r>
      <w:r w:rsidR="00BB690E" w:rsidRPr="00FB5CE5">
        <w:rPr>
          <w:rFonts w:ascii="Times New Roman" w:hAnsi="Times New Roman" w:cs="Times New Roman"/>
          <w:sz w:val="28"/>
          <w:szCs w:val="28"/>
        </w:rPr>
        <w:t xml:space="preserve">. При условии предоставления на всю сумму займа и процентов на весь срок займа обеспечения в виде независимых гарантий кредитных организаций и (или) поручительств (независимых гарантий) государственной корпорации </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ВЭБ.РФ</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 xml:space="preserve">, страхования Акционерным обществом </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Российское агентство по страхованию экспортных кредитов и инвестиций</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 xml:space="preserve"> (АО ЭКСАР) для оценки соответствия проекта критерию </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Финансовая состоятельность Заявителя</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 xml:space="preserve"> осуществляется экспертиза только по параметру: </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отсутствуют признаки банкротства, определяемые в соответствии с законодательством Российской Федерации</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 xml:space="preserve">. </w:t>
      </w:r>
    </w:p>
    <w:p w14:paraId="5AD2A04E" w14:textId="77777777" w:rsidR="00976587" w:rsidRPr="00FB5CE5" w:rsidRDefault="002D7A7F"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4.2.4</w:t>
      </w:r>
      <w:r w:rsidR="00BB690E" w:rsidRPr="00FB5CE5">
        <w:rPr>
          <w:rFonts w:ascii="Times New Roman" w:hAnsi="Times New Roman" w:cs="Times New Roman"/>
          <w:sz w:val="28"/>
          <w:szCs w:val="28"/>
        </w:rPr>
        <w:t xml:space="preserve">. Для оценки соответствия проекта критерию </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Юридическая состоятельность Заявителя</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 xml:space="preserve"> осуществляется, в частности, экспертиза по следующим параметрам: </w:t>
      </w:r>
    </w:p>
    <w:p w14:paraId="6950E2D0" w14:textId="77777777" w:rsidR="00976587" w:rsidRPr="00FB5CE5" w:rsidRDefault="00BB690E">
      <w:pPr>
        <w:pStyle w:val="a3"/>
        <w:numPr>
          <w:ilvl w:val="0"/>
          <w:numId w:val="32"/>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отсутствие в действующем законодательстве Российской Федерации и (или) учредительных документах для Заявителя запретов на совершение предполагаемой сделки; </w:t>
      </w:r>
    </w:p>
    <w:p w14:paraId="4D11C970" w14:textId="7E42960E" w:rsidR="00976587" w:rsidRPr="00FB5CE5" w:rsidRDefault="00BB690E">
      <w:pPr>
        <w:pStyle w:val="a3"/>
        <w:numPr>
          <w:ilvl w:val="0"/>
          <w:numId w:val="32"/>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 соответствие Заявителя требованиям раздела </w:t>
      </w:r>
      <w:r w:rsidR="00660554" w:rsidRPr="00FB5CE5">
        <w:rPr>
          <w:rFonts w:ascii="Times New Roman" w:hAnsi="Times New Roman" w:cs="Times New Roman"/>
          <w:sz w:val="28"/>
          <w:szCs w:val="28"/>
        </w:rPr>
        <w:t>6</w:t>
      </w:r>
      <w:r w:rsidRPr="00FB5CE5">
        <w:rPr>
          <w:rFonts w:ascii="Times New Roman" w:hAnsi="Times New Roman" w:cs="Times New Roman"/>
          <w:sz w:val="28"/>
          <w:szCs w:val="28"/>
        </w:rPr>
        <w:t xml:space="preserve"> настоящего стандарта</w:t>
      </w:r>
      <w:r w:rsidR="00976587" w:rsidRPr="00FB5CE5">
        <w:rPr>
          <w:rFonts w:ascii="Times New Roman" w:hAnsi="Times New Roman" w:cs="Times New Roman"/>
          <w:sz w:val="28"/>
          <w:szCs w:val="28"/>
        </w:rPr>
        <w:t>;</w:t>
      </w:r>
    </w:p>
    <w:p w14:paraId="12C8946B" w14:textId="3E69B5B0" w:rsidR="002D7A7F" w:rsidRPr="00FB5CE5" w:rsidRDefault="00BB690E">
      <w:pPr>
        <w:pStyle w:val="a3"/>
        <w:numPr>
          <w:ilvl w:val="0"/>
          <w:numId w:val="32"/>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наличие полномочий представителей сторон к совершению предполагаемой сделки (соответствие настоящему параметру подтверждается перед заключением сделки). </w:t>
      </w:r>
    </w:p>
    <w:p w14:paraId="650FB611" w14:textId="77777777" w:rsidR="00976587" w:rsidRPr="00FB5CE5" w:rsidRDefault="00976587"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4.2.5. </w:t>
      </w:r>
      <w:r w:rsidR="00BB690E" w:rsidRPr="00FB5CE5">
        <w:rPr>
          <w:rFonts w:ascii="Times New Roman" w:hAnsi="Times New Roman" w:cs="Times New Roman"/>
          <w:sz w:val="28"/>
          <w:szCs w:val="28"/>
        </w:rPr>
        <w:t xml:space="preserve">Для оценки соответствия проекта критерию </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Юридическая состоятельность лиц, предоставивших обеспечение</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 xml:space="preserve">, осуществляется, в частности, экспертиза по следующим параметрам: </w:t>
      </w:r>
    </w:p>
    <w:p w14:paraId="4F9EC600" w14:textId="77777777" w:rsidR="00976587" w:rsidRPr="00FB5CE5" w:rsidRDefault="00BB690E">
      <w:pPr>
        <w:pStyle w:val="a3"/>
        <w:numPr>
          <w:ilvl w:val="0"/>
          <w:numId w:val="33"/>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отсутствие в действующем законодательстве Российской Федерации и (или) учредительных документах для лиц, предоставивших обеспечение, запретов на совершение предполагаемой сделки; </w:t>
      </w:r>
    </w:p>
    <w:p w14:paraId="22DDFDAB" w14:textId="64358DB2" w:rsidR="00976587" w:rsidRPr="00FB5CE5" w:rsidRDefault="00BB690E">
      <w:pPr>
        <w:pStyle w:val="a3"/>
        <w:numPr>
          <w:ilvl w:val="0"/>
          <w:numId w:val="33"/>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 соответствие лиц, предоставивших обеспечение, требованиям раздела </w:t>
      </w:r>
      <w:r w:rsidR="00660554" w:rsidRPr="00FB5CE5">
        <w:rPr>
          <w:rFonts w:ascii="Times New Roman" w:hAnsi="Times New Roman" w:cs="Times New Roman"/>
          <w:sz w:val="28"/>
          <w:szCs w:val="28"/>
        </w:rPr>
        <w:t>6</w:t>
      </w:r>
      <w:r w:rsidRPr="00FB5CE5">
        <w:rPr>
          <w:rFonts w:ascii="Times New Roman" w:hAnsi="Times New Roman" w:cs="Times New Roman"/>
          <w:sz w:val="28"/>
          <w:szCs w:val="28"/>
        </w:rPr>
        <w:t xml:space="preserve"> настоящего стандарта; </w:t>
      </w:r>
    </w:p>
    <w:p w14:paraId="7F95C6E0" w14:textId="77777777" w:rsidR="00976587" w:rsidRPr="00FB5CE5" w:rsidRDefault="00BB690E">
      <w:pPr>
        <w:pStyle w:val="a3"/>
        <w:numPr>
          <w:ilvl w:val="0"/>
          <w:numId w:val="33"/>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 наличие полномочий представителей сторон к совершению предполагаемой сделки (соответствие настоящему параметру подтверждается перед заключением сделки). </w:t>
      </w:r>
    </w:p>
    <w:p w14:paraId="69182892" w14:textId="6ED9E89E" w:rsidR="00976587" w:rsidRPr="00FB5CE5" w:rsidRDefault="00976587"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4.2.6</w:t>
      </w:r>
      <w:r w:rsidR="00BB690E" w:rsidRPr="00FB5CE5">
        <w:rPr>
          <w:rFonts w:ascii="Times New Roman" w:hAnsi="Times New Roman" w:cs="Times New Roman"/>
          <w:sz w:val="28"/>
          <w:szCs w:val="28"/>
        </w:rPr>
        <w:t xml:space="preserve">. В случае привлечения для реализации проекта ключевого исполнителя </w:t>
      </w:r>
      <w:r w:rsidR="008B364C" w:rsidRPr="00FB5CE5">
        <w:rPr>
          <w:rFonts w:ascii="Times New Roman" w:hAnsi="Times New Roman" w:cs="Times New Roman"/>
          <w:sz w:val="28"/>
          <w:szCs w:val="28"/>
        </w:rPr>
        <w:t>проводится экспертиза с целью</w:t>
      </w:r>
      <w:r w:rsidR="00BB690E" w:rsidRPr="00FB5CE5">
        <w:rPr>
          <w:rFonts w:ascii="Times New Roman" w:hAnsi="Times New Roman" w:cs="Times New Roman"/>
          <w:sz w:val="28"/>
          <w:szCs w:val="28"/>
        </w:rPr>
        <w:t xml:space="preserve"> оценки соответствия </w:t>
      </w:r>
      <w:r w:rsidR="008B364C" w:rsidRPr="00FB5CE5">
        <w:rPr>
          <w:rFonts w:ascii="Times New Roman" w:hAnsi="Times New Roman" w:cs="Times New Roman"/>
          <w:sz w:val="28"/>
          <w:szCs w:val="28"/>
        </w:rPr>
        <w:t>ключевого исполнителя</w:t>
      </w:r>
      <w:r w:rsidR="00BB690E" w:rsidRPr="00FB5CE5">
        <w:rPr>
          <w:rFonts w:ascii="Times New Roman" w:hAnsi="Times New Roman" w:cs="Times New Roman"/>
          <w:sz w:val="28"/>
          <w:szCs w:val="28"/>
        </w:rPr>
        <w:t xml:space="preserve"> </w:t>
      </w:r>
      <w:r w:rsidR="008B364C" w:rsidRPr="00FB5CE5">
        <w:rPr>
          <w:rFonts w:ascii="Times New Roman" w:hAnsi="Times New Roman" w:cs="Times New Roman"/>
          <w:sz w:val="28"/>
          <w:szCs w:val="28"/>
        </w:rPr>
        <w:t xml:space="preserve">критерию </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Юридическая состоятельность ключев</w:t>
      </w:r>
      <w:r w:rsidR="008B364C" w:rsidRPr="00FB5CE5">
        <w:rPr>
          <w:rFonts w:ascii="Times New Roman" w:hAnsi="Times New Roman" w:cs="Times New Roman"/>
          <w:sz w:val="28"/>
          <w:szCs w:val="28"/>
        </w:rPr>
        <w:t>ого</w:t>
      </w:r>
      <w:r w:rsidR="00BB690E" w:rsidRPr="00FB5CE5">
        <w:rPr>
          <w:rFonts w:ascii="Times New Roman" w:hAnsi="Times New Roman" w:cs="Times New Roman"/>
          <w:sz w:val="28"/>
          <w:szCs w:val="28"/>
        </w:rPr>
        <w:t xml:space="preserve"> исполнител</w:t>
      </w:r>
      <w:r w:rsidR="008B364C" w:rsidRPr="00FB5CE5">
        <w:rPr>
          <w:rFonts w:ascii="Times New Roman" w:hAnsi="Times New Roman" w:cs="Times New Roman"/>
          <w:sz w:val="28"/>
          <w:szCs w:val="28"/>
        </w:rPr>
        <w:t>я</w:t>
      </w:r>
      <w:r w:rsidR="00CD3530" w:rsidRPr="00FB5CE5">
        <w:rPr>
          <w:rFonts w:ascii="Times New Roman" w:hAnsi="Times New Roman" w:cs="Times New Roman"/>
          <w:sz w:val="28"/>
          <w:szCs w:val="28"/>
        </w:rPr>
        <w:t xml:space="preserve"> и схемы реализации проекта</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 xml:space="preserve">, осуществляется, в частности, экспертиза по следующим параметрам: </w:t>
      </w:r>
    </w:p>
    <w:p w14:paraId="21B612D7" w14:textId="3DDC9020" w:rsidR="006824BD" w:rsidRPr="00FB5CE5" w:rsidRDefault="00BB690E">
      <w:pPr>
        <w:pStyle w:val="a3"/>
        <w:numPr>
          <w:ilvl w:val="0"/>
          <w:numId w:val="34"/>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соответствие ключевого исполнителя требованиям раздела </w:t>
      </w:r>
      <w:r w:rsidR="008B364C" w:rsidRPr="00FB5CE5">
        <w:rPr>
          <w:rFonts w:ascii="Times New Roman" w:hAnsi="Times New Roman" w:cs="Times New Roman"/>
          <w:sz w:val="28"/>
          <w:szCs w:val="28"/>
        </w:rPr>
        <w:t>6</w:t>
      </w:r>
      <w:r w:rsidRPr="00FB5CE5">
        <w:rPr>
          <w:rFonts w:ascii="Times New Roman" w:hAnsi="Times New Roman" w:cs="Times New Roman"/>
          <w:sz w:val="28"/>
          <w:szCs w:val="28"/>
        </w:rPr>
        <w:t xml:space="preserve"> настоящего стандарта; </w:t>
      </w:r>
    </w:p>
    <w:p w14:paraId="6FEFB385" w14:textId="45982F6F" w:rsidR="00976587" w:rsidRPr="00FB5CE5" w:rsidRDefault="008B364C">
      <w:pPr>
        <w:pStyle w:val="a3"/>
        <w:numPr>
          <w:ilvl w:val="0"/>
          <w:numId w:val="34"/>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соответствие условий заключенных между Заявителем и Ключевым исполнителем договоров действующему законодательству и стандартам Фонда</w:t>
      </w:r>
      <w:r w:rsidR="00592071" w:rsidRPr="00FB5CE5">
        <w:rPr>
          <w:rFonts w:ascii="Times New Roman" w:hAnsi="Times New Roman" w:cs="Times New Roman"/>
          <w:sz w:val="28"/>
          <w:szCs w:val="28"/>
        </w:rPr>
        <w:t>.</w:t>
      </w:r>
    </w:p>
    <w:p w14:paraId="0C083C90" w14:textId="65173BE8" w:rsidR="009258C3" w:rsidRPr="00FB5CE5" w:rsidRDefault="00D75822" w:rsidP="009258C3">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4.2.6.1. </w:t>
      </w:r>
      <w:r w:rsidR="009258C3" w:rsidRPr="00FB5CE5">
        <w:rPr>
          <w:rFonts w:ascii="Times New Roman" w:hAnsi="Times New Roman" w:cs="Times New Roman"/>
          <w:sz w:val="28"/>
          <w:szCs w:val="28"/>
        </w:rPr>
        <w:t xml:space="preserve">На период действия санкций со стороны недружественных иностранных государств и международных организаций в отношении Российской Федерации, ее граждан и российских юридических лиц, а также вторичных санкций в отношении дружественных России иностранных государств и связанных с ними ограничениях в расчетах с российскими юридическими лицами, в целях снижения санкционного давления, в схемах сделок поставки товаров, выполнения работ, оказания услуг могут участвовать иные юридические лица. Такие лица: </w:t>
      </w:r>
    </w:p>
    <w:p w14:paraId="492D982E" w14:textId="77777777" w:rsidR="009258C3" w:rsidRPr="00FB5CE5" w:rsidRDefault="009258C3">
      <w:pPr>
        <w:pStyle w:val="a3"/>
        <w:numPr>
          <w:ilvl w:val="0"/>
          <w:numId w:val="53"/>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могут выполнять функции агентов, осуществляющих в интересах Заявителя фактические и юридические действия с целью осуществления расчетов, закупки оборудования, выполнения работ (оказания услуг), необходимых для реализации проекта Заявителем (далее - Агенты), а также</w:t>
      </w:r>
    </w:p>
    <w:p w14:paraId="36C355C4" w14:textId="5AFE8AB8" w:rsidR="009258C3" w:rsidRPr="00FB5CE5" w:rsidRDefault="009258C3">
      <w:pPr>
        <w:pStyle w:val="a3"/>
        <w:numPr>
          <w:ilvl w:val="0"/>
          <w:numId w:val="53"/>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могут самостоятельно заключать договоры с </w:t>
      </w:r>
      <w:r w:rsidR="0046344A" w:rsidRPr="00FB5CE5">
        <w:rPr>
          <w:rFonts w:ascii="Times New Roman" w:hAnsi="Times New Roman" w:cs="Times New Roman"/>
          <w:sz w:val="28"/>
          <w:szCs w:val="28"/>
        </w:rPr>
        <w:t>к</w:t>
      </w:r>
      <w:r w:rsidRPr="00FB5CE5">
        <w:rPr>
          <w:rFonts w:ascii="Times New Roman" w:hAnsi="Times New Roman" w:cs="Times New Roman"/>
          <w:sz w:val="28"/>
          <w:szCs w:val="28"/>
        </w:rPr>
        <w:t xml:space="preserve">лючевым исполнителем с целью поставки товаров, выполнения работ, оказания услуг для Заявителя (далее – Посредники). </w:t>
      </w:r>
    </w:p>
    <w:p w14:paraId="5CDF02C5" w14:textId="7EBE1F22" w:rsidR="009258C3" w:rsidRPr="00FB5CE5" w:rsidRDefault="009258C3" w:rsidP="009258C3">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Участие Агентов и Посредников в схемах сделок должно быть обосновано в обращении Заявителя.</w:t>
      </w:r>
    </w:p>
    <w:p w14:paraId="65BD883E" w14:textId="4DCB5389" w:rsidR="009258C3" w:rsidRPr="00FB5CE5" w:rsidRDefault="00D75822" w:rsidP="009258C3">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4.2.6.2. </w:t>
      </w:r>
      <w:r w:rsidR="009258C3" w:rsidRPr="00FB5CE5">
        <w:rPr>
          <w:rFonts w:ascii="Times New Roman" w:hAnsi="Times New Roman" w:cs="Times New Roman"/>
          <w:sz w:val="28"/>
          <w:szCs w:val="28"/>
        </w:rPr>
        <w:t xml:space="preserve">В случае участия в схеме сделок Агентов и/или Посредников Фондом, дополнительно к экспертизе </w:t>
      </w:r>
      <w:r w:rsidR="0046344A" w:rsidRPr="00FB5CE5">
        <w:rPr>
          <w:rFonts w:ascii="Times New Roman" w:hAnsi="Times New Roman" w:cs="Times New Roman"/>
          <w:sz w:val="28"/>
          <w:szCs w:val="28"/>
        </w:rPr>
        <w:t>к</w:t>
      </w:r>
      <w:r w:rsidR="009258C3" w:rsidRPr="00FB5CE5">
        <w:rPr>
          <w:rFonts w:ascii="Times New Roman" w:hAnsi="Times New Roman" w:cs="Times New Roman"/>
          <w:sz w:val="28"/>
          <w:szCs w:val="28"/>
        </w:rPr>
        <w:t>лючевого исполнителя, также проводится анализ Агента и/или Посредника по следующим параметрам</w:t>
      </w:r>
      <w:r w:rsidR="009258C3" w:rsidRPr="00FB5CE5">
        <w:rPr>
          <w:rFonts w:ascii="Times New Roman" w:hAnsi="Times New Roman" w:cs="Times New Roman"/>
          <w:sz w:val="28"/>
          <w:szCs w:val="28"/>
          <w:vertAlign w:val="superscript"/>
        </w:rPr>
        <w:footnoteReference w:id="19"/>
      </w:r>
      <w:r w:rsidR="009258C3" w:rsidRPr="00FB5CE5">
        <w:rPr>
          <w:rFonts w:ascii="Times New Roman" w:hAnsi="Times New Roman" w:cs="Times New Roman"/>
          <w:sz w:val="28"/>
          <w:szCs w:val="28"/>
        </w:rPr>
        <w:t>:</w:t>
      </w:r>
    </w:p>
    <w:p w14:paraId="3320919C" w14:textId="77777777" w:rsidR="009258C3" w:rsidRPr="00FB5CE5" w:rsidRDefault="009258C3">
      <w:pPr>
        <w:numPr>
          <w:ilvl w:val="2"/>
          <w:numId w:val="54"/>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соответствие действующему законодательству и стандартам Фонда условий соглашений об исполнении за Заявителя обязательств, включая анализ всей цепочки соглашений о расчетах до получения денежных средств Ключевым исполнителем и всей цепочки поставки товара, выполнения работ (оказания услуг) Заявителю;</w:t>
      </w:r>
    </w:p>
    <w:p w14:paraId="037ED469" w14:textId="77777777" w:rsidR="009258C3" w:rsidRPr="00FB5CE5" w:rsidRDefault="009258C3">
      <w:pPr>
        <w:numPr>
          <w:ilvl w:val="2"/>
          <w:numId w:val="54"/>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отсутствие перечисления средств целевого финансирования Фонда в адрес Агентов и/или Посредников, зарегистрированных </w:t>
      </w:r>
      <w:r w:rsidRPr="00FB5CE5">
        <w:rPr>
          <w:rFonts w:ascii="Times New Roman" w:hAnsi="Times New Roman" w:cs="Times New Roman"/>
          <w:bCs/>
          <w:sz w:val="28"/>
          <w:szCs w:val="28"/>
        </w:rPr>
        <w:t xml:space="preserve">на территории, включенной в </w:t>
      </w:r>
      <w:r w:rsidRPr="00FB5CE5">
        <w:rPr>
          <w:rFonts w:ascii="Times New Roman" w:hAnsi="Times New Roman" w:cs="Times New Roman"/>
          <w:sz w:val="28"/>
          <w:szCs w:val="28"/>
        </w:rPr>
        <w:t>перечень государств и территорий, используемых для промежуточного (офшорного) владения активами в Российской Федерации</w:t>
      </w:r>
      <w:r w:rsidRPr="00FB5CE5">
        <w:rPr>
          <w:rFonts w:ascii="Times New Roman" w:hAnsi="Times New Roman" w:cs="Times New Roman"/>
          <w:sz w:val="28"/>
          <w:szCs w:val="28"/>
          <w:vertAlign w:val="superscript"/>
        </w:rPr>
        <w:footnoteReference w:id="20"/>
      </w:r>
      <w:r w:rsidRPr="00FB5CE5">
        <w:rPr>
          <w:rFonts w:ascii="Times New Roman" w:hAnsi="Times New Roman" w:cs="Times New Roman"/>
          <w:sz w:val="28"/>
          <w:szCs w:val="28"/>
        </w:rPr>
        <w:t>;</w:t>
      </w:r>
    </w:p>
    <w:p w14:paraId="33A75F3E" w14:textId="77777777" w:rsidR="009258C3" w:rsidRPr="00FB5CE5" w:rsidRDefault="009258C3">
      <w:pPr>
        <w:numPr>
          <w:ilvl w:val="2"/>
          <w:numId w:val="54"/>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Агент и/или Посредник не находится в процессе ликвидации или банкротства на момент проведения анализа;</w:t>
      </w:r>
    </w:p>
    <w:p w14:paraId="36FD8F9C" w14:textId="77777777" w:rsidR="009258C3" w:rsidRPr="00FB5CE5" w:rsidRDefault="009258C3">
      <w:pPr>
        <w:numPr>
          <w:ilvl w:val="2"/>
          <w:numId w:val="54"/>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отсутствуют открытые незавершенные судебные разбирательства или неурегулированные требования по вступившим в законную силу решениям суда, незавершенные исполнительные производства, неисполненные и неоспариваемые решения контрольных (надзорных) органов</w:t>
      </w:r>
      <w:r w:rsidRPr="00FB5CE5">
        <w:rPr>
          <w:rFonts w:ascii="Times New Roman" w:hAnsi="Times New Roman" w:cs="Times New Roman"/>
          <w:sz w:val="28"/>
          <w:szCs w:val="28"/>
          <w:vertAlign w:val="superscript"/>
        </w:rPr>
        <w:footnoteReference w:id="21"/>
      </w:r>
      <w:r w:rsidRPr="00FB5CE5">
        <w:rPr>
          <w:rFonts w:ascii="Times New Roman" w:hAnsi="Times New Roman" w:cs="Times New Roman"/>
          <w:sz w:val="28"/>
          <w:szCs w:val="28"/>
        </w:rPr>
        <w:t>, приводящие к прямой невозможности исполнения Агентом и/или Посредником обязательств перед Заявителем.</w:t>
      </w:r>
    </w:p>
    <w:p w14:paraId="6585A8B9" w14:textId="77777777" w:rsidR="009258C3" w:rsidRPr="00FB5CE5" w:rsidRDefault="009258C3" w:rsidP="009258C3">
      <w:pPr>
        <w:spacing w:after="0" w:line="240" w:lineRule="auto"/>
        <w:jc w:val="both"/>
        <w:rPr>
          <w:rFonts w:ascii="Times New Roman" w:hAnsi="Times New Roman" w:cs="Times New Roman"/>
          <w:sz w:val="28"/>
          <w:szCs w:val="28"/>
        </w:rPr>
      </w:pPr>
    </w:p>
    <w:p w14:paraId="445A76E6" w14:textId="37C7FA8B" w:rsidR="009258C3" w:rsidRPr="00FB5CE5" w:rsidRDefault="00D75822" w:rsidP="009258C3">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4.2.6.3. </w:t>
      </w:r>
      <w:r w:rsidR="009258C3" w:rsidRPr="00FB5CE5">
        <w:rPr>
          <w:rFonts w:ascii="Times New Roman" w:hAnsi="Times New Roman" w:cs="Times New Roman"/>
          <w:sz w:val="28"/>
          <w:szCs w:val="28"/>
        </w:rPr>
        <w:t xml:space="preserve">При условии предоставления Заявителем на всю сумму займа и процентов на весь срок займа обеспечения в виде независимых гарантий кредитных организаций, соответствующих требованиям, предъявляемым к данному виду обеспечения Стандартом № СФ-И-82, экспертиза с целью оценки соответствия </w:t>
      </w:r>
      <w:r w:rsidR="0046344A" w:rsidRPr="00FB5CE5">
        <w:rPr>
          <w:rFonts w:ascii="Times New Roman" w:hAnsi="Times New Roman" w:cs="Times New Roman"/>
          <w:sz w:val="28"/>
          <w:szCs w:val="28"/>
        </w:rPr>
        <w:t>к</w:t>
      </w:r>
      <w:r w:rsidR="009258C3" w:rsidRPr="00FB5CE5">
        <w:rPr>
          <w:rFonts w:ascii="Times New Roman" w:hAnsi="Times New Roman" w:cs="Times New Roman"/>
          <w:sz w:val="28"/>
          <w:szCs w:val="28"/>
        </w:rPr>
        <w:t xml:space="preserve">лючевого исполнителя/Агента/Посредника критерию </w:t>
      </w:r>
      <w:r w:rsidR="00E20B67" w:rsidRPr="00FB5CE5">
        <w:rPr>
          <w:rFonts w:ascii="Times New Roman" w:hAnsi="Times New Roman" w:cs="Times New Roman"/>
          <w:sz w:val="28"/>
          <w:szCs w:val="28"/>
        </w:rPr>
        <w:t>«</w:t>
      </w:r>
      <w:r w:rsidR="009258C3" w:rsidRPr="00FB5CE5">
        <w:rPr>
          <w:rFonts w:ascii="Times New Roman" w:hAnsi="Times New Roman" w:cs="Times New Roman"/>
          <w:sz w:val="28"/>
          <w:szCs w:val="28"/>
        </w:rPr>
        <w:t xml:space="preserve">Юридическая состоятельность </w:t>
      </w:r>
      <w:r w:rsidR="0046344A" w:rsidRPr="00FB5CE5">
        <w:rPr>
          <w:rFonts w:ascii="Times New Roman" w:hAnsi="Times New Roman" w:cs="Times New Roman"/>
          <w:sz w:val="28"/>
          <w:szCs w:val="28"/>
        </w:rPr>
        <w:t>к</w:t>
      </w:r>
      <w:r w:rsidR="009258C3" w:rsidRPr="00FB5CE5">
        <w:rPr>
          <w:rFonts w:ascii="Times New Roman" w:hAnsi="Times New Roman" w:cs="Times New Roman"/>
          <w:sz w:val="28"/>
          <w:szCs w:val="28"/>
        </w:rPr>
        <w:t>лючевого исполнителя</w:t>
      </w:r>
      <w:r w:rsidR="00E20B67" w:rsidRPr="00FB5CE5">
        <w:rPr>
          <w:rFonts w:ascii="Times New Roman" w:hAnsi="Times New Roman" w:cs="Times New Roman"/>
          <w:sz w:val="28"/>
          <w:szCs w:val="28"/>
        </w:rPr>
        <w:t>»</w:t>
      </w:r>
      <w:r w:rsidR="009258C3" w:rsidRPr="00FB5CE5">
        <w:rPr>
          <w:rFonts w:ascii="Times New Roman" w:hAnsi="Times New Roman" w:cs="Times New Roman"/>
          <w:sz w:val="28"/>
          <w:szCs w:val="28"/>
        </w:rPr>
        <w:t xml:space="preserve"> по параметрам, установленным в </w:t>
      </w:r>
      <w:proofErr w:type="spellStart"/>
      <w:r w:rsidR="009258C3" w:rsidRPr="00FB5CE5">
        <w:rPr>
          <w:rFonts w:ascii="Times New Roman" w:hAnsi="Times New Roman" w:cs="Times New Roman"/>
          <w:sz w:val="28"/>
          <w:szCs w:val="28"/>
        </w:rPr>
        <w:t>п</w:t>
      </w:r>
      <w:r w:rsidR="00D94169" w:rsidRPr="00FB5CE5">
        <w:rPr>
          <w:rFonts w:ascii="Times New Roman" w:hAnsi="Times New Roman" w:cs="Times New Roman"/>
          <w:sz w:val="28"/>
          <w:szCs w:val="28"/>
        </w:rPr>
        <w:t>п</w:t>
      </w:r>
      <w:proofErr w:type="spellEnd"/>
      <w:r w:rsidR="00D94169" w:rsidRPr="00FB5CE5">
        <w:rPr>
          <w:rFonts w:ascii="Times New Roman" w:hAnsi="Times New Roman" w:cs="Times New Roman"/>
          <w:sz w:val="28"/>
          <w:szCs w:val="28"/>
        </w:rPr>
        <w:t>.</w:t>
      </w:r>
      <w:r w:rsidR="009258C3" w:rsidRPr="00FB5CE5">
        <w:rPr>
          <w:rFonts w:ascii="Times New Roman" w:hAnsi="Times New Roman" w:cs="Times New Roman"/>
          <w:sz w:val="28"/>
          <w:szCs w:val="28"/>
        </w:rPr>
        <w:t xml:space="preserve"> </w:t>
      </w:r>
      <w:r w:rsidRPr="00FB5CE5">
        <w:rPr>
          <w:rFonts w:ascii="Times New Roman" w:hAnsi="Times New Roman" w:cs="Times New Roman"/>
          <w:sz w:val="28"/>
          <w:szCs w:val="28"/>
        </w:rPr>
        <w:t>4.2.6</w:t>
      </w:r>
      <w:r w:rsidR="009258C3" w:rsidRPr="00FB5CE5">
        <w:rPr>
          <w:rFonts w:ascii="Times New Roman" w:hAnsi="Times New Roman" w:cs="Times New Roman"/>
          <w:sz w:val="28"/>
          <w:szCs w:val="28"/>
        </w:rPr>
        <w:t xml:space="preserve">., </w:t>
      </w:r>
      <w:r w:rsidRPr="00FB5CE5">
        <w:rPr>
          <w:rFonts w:ascii="Times New Roman" w:hAnsi="Times New Roman" w:cs="Times New Roman"/>
          <w:sz w:val="28"/>
          <w:szCs w:val="28"/>
        </w:rPr>
        <w:t>4.2.6.2.</w:t>
      </w:r>
      <w:r w:rsidR="009258C3" w:rsidRPr="00FB5CE5">
        <w:rPr>
          <w:rFonts w:ascii="Times New Roman" w:hAnsi="Times New Roman" w:cs="Times New Roman"/>
          <w:sz w:val="28"/>
          <w:szCs w:val="28"/>
        </w:rPr>
        <w:t xml:space="preserve"> настоящего Стандарта, не проводится.</w:t>
      </w:r>
    </w:p>
    <w:p w14:paraId="7F32B5D9" w14:textId="77777777" w:rsidR="007B6C3A" w:rsidRPr="00FB5CE5" w:rsidRDefault="009258C3" w:rsidP="007B6C3A">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При этом Фонд проводит проверку лица, заключившего с Заявителем договор (договоры), по условиям которого (которых) Заявитель за счёт средств Займа обязуется осуществить платеж (платежи) такому лицу в размере 20 и более процентов от суммы Займа либо платеж (платежи) на общую сумму более 200 млн руб., на соответствие следующим параметрам</w:t>
      </w:r>
      <w:r w:rsidRPr="00FB5CE5">
        <w:rPr>
          <w:rFonts w:ascii="Times New Roman" w:hAnsi="Times New Roman" w:cs="Times New Roman"/>
          <w:sz w:val="28"/>
          <w:szCs w:val="28"/>
          <w:vertAlign w:val="superscript"/>
        </w:rPr>
        <w:footnoteReference w:id="22"/>
      </w:r>
      <w:r w:rsidRPr="00FB5CE5">
        <w:rPr>
          <w:rFonts w:ascii="Times New Roman" w:hAnsi="Times New Roman" w:cs="Times New Roman"/>
          <w:sz w:val="28"/>
          <w:szCs w:val="28"/>
        </w:rPr>
        <w:t>:</w:t>
      </w:r>
    </w:p>
    <w:p w14:paraId="4115DCC7" w14:textId="68E28367" w:rsidR="0046344A" w:rsidRPr="00FB5CE5" w:rsidRDefault="007B6C3A" w:rsidP="007B6C3A">
      <w:pPr>
        <w:spacing w:line="240" w:lineRule="auto"/>
        <w:ind w:left="357"/>
        <w:jc w:val="both"/>
        <w:rPr>
          <w:rFonts w:ascii="Times New Roman" w:hAnsi="Times New Roman" w:cs="Times New Roman"/>
          <w:sz w:val="28"/>
          <w:szCs w:val="28"/>
        </w:rPr>
      </w:pPr>
      <w:r w:rsidRPr="00FB5CE5">
        <w:rPr>
          <w:rFonts w:ascii="Times New Roman" w:hAnsi="Times New Roman" w:cs="Times New Roman"/>
          <w:sz w:val="28"/>
          <w:szCs w:val="28"/>
        </w:rPr>
        <w:t xml:space="preserve">а) </w:t>
      </w:r>
      <w:r w:rsidR="009258C3" w:rsidRPr="00FB5CE5">
        <w:rPr>
          <w:rFonts w:ascii="Times New Roman" w:hAnsi="Times New Roman" w:cs="Times New Roman"/>
          <w:sz w:val="28"/>
          <w:szCs w:val="28"/>
        </w:rPr>
        <w:t xml:space="preserve">лицо является резидентом Российской Федерации или иностранным юридическим лицом, не зарегистрированным </w:t>
      </w:r>
      <w:r w:rsidR="009258C3" w:rsidRPr="00FB5CE5">
        <w:rPr>
          <w:rFonts w:ascii="Times New Roman" w:hAnsi="Times New Roman" w:cs="Times New Roman"/>
          <w:bCs/>
          <w:sz w:val="28"/>
          <w:szCs w:val="28"/>
        </w:rPr>
        <w:t xml:space="preserve">на территории, включенной в </w:t>
      </w:r>
      <w:r w:rsidR="009258C3" w:rsidRPr="00FB5CE5">
        <w:rPr>
          <w:rFonts w:ascii="Times New Roman" w:hAnsi="Times New Roman" w:cs="Times New Roman"/>
          <w:sz w:val="28"/>
          <w:szCs w:val="28"/>
        </w:rPr>
        <w:t>перечень государств и территорий, используемых для промежуточного (офшорного) владения активами в Российской Федерации</w:t>
      </w:r>
      <w:r w:rsidR="009258C3" w:rsidRPr="00FB5CE5">
        <w:rPr>
          <w:vertAlign w:val="superscript"/>
        </w:rPr>
        <w:footnoteReference w:id="23"/>
      </w:r>
      <w:r w:rsidR="009258C3" w:rsidRPr="00FB5CE5">
        <w:rPr>
          <w:rFonts w:ascii="Times New Roman" w:hAnsi="Times New Roman" w:cs="Times New Roman"/>
          <w:sz w:val="28"/>
          <w:szCs w:val="28"/>
        </w:rPr>
        <w:t>;</w:t>
      </w:r>
    </w:p>
    <w:p w14:paraId="071C0417" w14:textId="54D7E367" w:rsidR="0046344A" w:rsidRPr="00FB5CE5" w:rsidRDefault="007B6C3A" w:rsidP="007B6C3A">
      <w:pPr>
        <w:spacing w:line="240" w:lineRule="auto"/>
        <w:ind w:left="357"/>
        <w:jc w:val="both"/>
        <w:rPr>
          <w:rFonts w:ascii="Times New Roman" w:hAnsi="Times New Roman" w:cs="Times New Roman"/>
          <w:sz w:val="28"/>
          <w:szCs w:val="28"/>
        </w:rPr>
      </w:pPr>
      <w:r w:rsidRPr="00FB5CE5">
        <w:rPr>
          <w:rFonts w:ascii="Times New Roman" w:hAnsi="Times New Roman" w:cs="Times New Roman"/>
          <w:sz w:val="28"/>
          <w:szCs w:val="28"/>
        </w:rPr>
        <w:t xml:space="preserve">б) </w:t>
      </w:r>
      <w:r w:rsidR="009258C3" w:rsidRPr="00FB5CE5">
        <w:rPr>
          <w:rFonts w:ascii="Times New Roman" w:hAnsi="Times New Roman" w:cs="Times New Roman"/>
          <w:sz w:val="28"/>
          <w:szCs w:val="28"/>
        </w:rPr>
        <w:t>лицо не находится в процессе ликвидации или банкротства;</w:t>
      </w:r>
    </w:p>
    <w:p w14:paraId="6E5FC1E9" w14:textId="793BD037" w:rsidR="0046344A" w:rsidRPr="00FB5CE5" w:rsidRDefault="007B6C3A" w:rsidP="007B6C3A">
      <w:pPr>
        <w:spacing w:line="240" w:lineRule="auto"/>
        <w:ind w:left="357"/>
        <w:jc w:val="both"/>
        <w:rPr>
          <w:rFonts w:ascii="Times New Roman" w:hAnsi="Times New Roman" w:cs="Times New Roman"/>
          <w:sz w:val="28"/>
          <w:szCs w:val="28"/>
        </w:rPr>
      </w:pPr>
      <w:r w:rsidRPr="00FB5CE5">
        <w:rPr>
          <w:rFonts w:ascii="Times New Roman" w:hAnsi="Times New Roman" w:cs="Times New Roman"/>
          <w:sz w:val="28"/>
          <w:szCs w:val="28"/>
        </w:rPr>
        <w:t xml:space="preserve">в) </w:t>
      </w:r>
      <w:r w:rsidR="009258C3" w:rsidRPr="00FB5CE5">
        <w:rPr>
          <w:rFonts w:ascii="Times New Roman" w:hAnsi="Times New Roman" w:cs="Times New Roman"/>
          <w:sz w:val="28"/>
          <w:szCs w:val="28"/>
        </w:rPr>
        <w:t>лицо не должно иметь открытых незавершенных судебных разбирательств или неурегулированных требований по вступившим в законную силу решениям суда, незавершенных исполнительных производств, неисполненных и неоспариваемых решений контрольных (надзорных) органов, приводящих к прямой невозможности исполнения обязательств перед Заявителем;</w:t>
      </w:r>
    </w:p>
    <w:p w14:paraId="46541D13" w14:textId="4267E827" w:rsidR="009258C3" w:rsidRPr="00FB5CE5" w:rsidRDefault="007B6C3A" w:rsidP="007B6C3A">
      <w:pPr>
        <w:spacing w:line="240" w:lineRule="auto"/>
        <w:ind w:left="357"/>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г) </w:t>
      </w:r>
      <w:r w:rsidR="009258C3" w:rsidRPr="00FB5CE5">
        <w:rPr>
          <w:rFonts w:ascii="Times New Roman" w:hAnsi="Times New Roman" w:cs="Times New Roman"/>
          <w:sz w:val="28"/>
          <w:szCs w:val="28"/>
        </w:rPr>
        <w:t>договор между Заявителем и указанным лицом содержит существенные условия, отвечающие требованиям действующего законодательства и стандартов Фонда.</w:t>
      </w:r>
    </w:p>
    <w:p w14:paraId="23EC48EE" w14:textId="6DE780E5" w:rsidR="009258C3" w:rsidRPr="00FB5CE5" w:rsidRDefault="009258C3" w:rsidP="009258C3">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В случае, если таким лицом является Агент, то проводится его проверка на соответствие </w:t>
      </w:r>
      <w:r w:rsidR="007B6C3A" w:rsidRPr="00FB5CE5">
        <w:rPr>
          <w:rFonts w:ascii="Times New Roman" w:hAnsi="Times New Roman" w:cs="Times New Roman"/>
          <w:sz w:val="28"/>
          <w:szCs w:val="28"/>
        </w:rPr>
        <w:t>указанным</w:t>
      </w:r>
      <w:r w:rsidR="0046344A" w:rsidRPr="00FB5CE5">
        <w:rPr>
          <w:rFonts w:ascii="Times New Roman" w:hAnsi="Times New Roman" w:cs="Times New Roman"/>
          <w:sz w:val="28"/>
          <w:szCs w:val="28"/>
        </w:rPr>
        <w:t xml:space="preserve"> </w:t>
      </w:r>
      <w:r w:rsidRPr="00FB5CE5">
        <w:rPr>
          <w:rFonts w:ascii="Times New Roman" w:hAnsi="Times New Roman" w:cs="Times New Roman"/>
          <w:sz w:val="28"/>
          <w:szCs w:val="28"/>
        </w:rPr>
        <w:t>параметрам</w:t>
      </w:r>
      <w:r w:rsidR="0046344A" w:rsidRPr="00FB5CE5">
        <w:rPr>
          <w:rFonts w:ascii="Times New Roman" w:hAnsi="Times New Roman" w:cs="Times New Roman"/>
          <w:sz w:val="28"/>
          <w:szCs w:val="28"/>
        </w:rPr>
        <w:t xml:space="preserve"> </w:t>
      </w:r>
      <w:proofErr w:type="spellStart"/>
      <w:r w:rsidR="00D94169" w:rsidRPr="00FB5CE5">
        <w:rPr>
          <w:rFonts w:ascii="Times New Roman" w:hAnsi="Times New Roman" w:cs="Times New Roman"/>
          <w:sz w:val="28"/>
          <w:szCs w:val="28"/>
        </w:rPr>
        <w:t>пп</w:t>
      </w:r>
      <w:proofErr w:type="spellEnd"/>
      <w:r w:rsidR="00D94169" w:rsidRPr="00FB5CE5">
        <w:rPr>
          <w:rFonts w:ascii="Times New Roman" w:hAnsi="Times New Roman" w:cs="Times New Roman"/>
          <w:sz w:val="28"/>
          <w:szCs w:val="28"/>
        </w:rPr>
        <w:t xml:space="preserve">. </w:t>
      </w:r>
      <w:r w:rsidR="007B6C3A" w:rsidRPr="00FB5CE5">
        <w:rPr>
          <w:rFonts w:ascii="Times New Roman" w:hAnsi="Times New Roman" w:cs="Times New Roman"/>
          <w:sz w:val="28"/>
          <w:szCs w:val="28"/>
        </w:rPr>
        <w:t xml:space="preserve">«а» - «г» </w:t>
      </w:r>
      <w:r w:rsidRPr="00FB5CE5">
        <w:rPr>
          <w:rFonts w:ascii="Times New Roman" w:hAnsi="Times New Roman" w:cs="Times New Roman"/>
          <w:sz w:val="28"/>
          <w:szCs w:val="28"/>
        </w:rPr>
        <w:t>и дополнительно проверяется соответствие существенных условий договора, заключенного между Заявителем/Агентом и лицом, которое обязуется поставить товар/выполнить работы/оказать услуги в интересах Заявителя, требованиям действующего законодательства и стандартов Фонда.</w:t>
      </w:r>
    </w:p>
    <w:p w14:paraId="519B6C6C" w14:textId="727A1834" w:rsidR="00BB690E" w:rsidRPr="00FB5CE5" w:rsidRDefault="00976587" w:rsidP="00592071">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4.2.7</w:t>
      </w:r>
      <w:r w:rsidR="00BB690E" w:rsidRPr="00FB5CE5">
        <w:rPr>
          <w:rFonts w:ascii="Times New Roman" w:hAnsi="Times New Roman" w:cs="Times New Roman"/>
          <w:sz w:val="28"/>
          <w:szCs w:val="28"/>
        </w:rPr>
        <w:t xml:space="preserve">. Для оценки соответствия проекта критерию </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Качество и достаточность обеспечения возврата займа</w:t>
      </w:r>
      <w:r w:rsidRPr="00FB5CE5">
        <w:rPr>
          <w:rFonts w:ascii="Times New Roman" w:hAnsi="Times New Roman" w:cs="Times New Roman"/>
          <w:sz w:val="28"/>
          <w:szCs w:val="28"/>
        </w:rPr>
        <w:t>»</w:t>
      </w:r>
      <w:r w:rsidR="00BB690E" w:rsidRPr="00FB5CE5">
        <w:rPr>
          <w:rFonts w:ascii="Times New Roman" w:hAnsi="Times New Roman" w:cs="Times New Roman"/>
          <w:sz w:val="28"/>
          <w:szCs w:val="28"/>
        </w:rPr>
        <w:t xml:space="preserve"> осуществляется экспертиза предоставленного Заявителем обеспечения возврата займа на соответствие его требованиям к видам обеспечения, предусмотренным условиями программы финансирования, и требованиям Стандарта Фонда </w:t>
      </w:r>
      <w:r w:rsidRPr="00FB5CE5">
        <w:rPr>
          <w:rFonts w:ascii="Times New Roman" w:hAnsi="Times New Roman" w:cs="Times New Roman"/>
          <w:sz w:val="28"/>
          <w:szCs w:val="28"/>
        </w:rPr>
        <w:t>ВО № СФ-03</w:t>
      </w:r>
      <w:r w:rsidR="00117751" w:rsidRPr="00FB5CE5">
        <w:rPr>
          <w:rFonts w:ascii="Times New Roman" w:hAnsi="Times New Roman" w:cs="Times New Roman"/>
          <w:sz w:val="28"/>
          <w:szCs w:val="28"/>
        </w:rPr>
        <w:t xml:space="preserve"> </w:t>
      </w:r>
      <w:r w:rsidR="00BB690E" w:rsidRPr="00FB5CE5">
        <w:rPr>
          <w:rFonts w:ascii="Times New Roman" w:hAnsi="Times New Roman" w:cs="Times New Roman"/>
          <w:sz w:val="28"/>
          <w:szCs w:val="28"/>
        </w:rPr>
        <w:t>к качеству и достаточности обеспечения.</w:t>
      </w:r>
    </w:p>
    <w:p w14:paraId="75A7FE87" w14:textId="77777777" w:rsidR="00B93F11" w:rsidRPr="00FB5CE5" w:rsidRDefault="00976587" w:rsidP="00B93F11">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4.3. Программными критериями являются</w:t>
      </w:r>
      <w:r w:rsidR="002904BA" w:rsidRPr="00FB5CE5">
        <w:rPr>
          <w:rStyle w:val="a7"/>
          <w:rFonts w:ascii="Times New Roman" w:hAnsi="Times New Roman" w:cs="Times New Roman"/>
          <w:sz w:val="28"/>
          <w:szCs w:val="28"/>
        </w:rPr>
        <w:footnoteReference w:id="24"/>
      </w:r>
      <w:r w:rsidRPr="00FB5CE5">
        <w:rPr>
          <w:rFonts w:ascii="Times New Roman" w:hAnsi="Times New Roman" w:cs="Times New Roman"/>
          <w:sz w:val="28"/>
          <w:szCs w:val="28"/>
        </w:rPr>
        <w:t>:</w:t>
      </w:r>
    </w:p>
    <w:p w14:paraId="20C09D80" w14:textId="43783577" w:rsidR="00976587" w:rsidRPr="00FB5CE5" w:rsidRDefault="00976587">
      <w:pPr>
        <w:pStyle w:val="a3"/>
        <w:numPr>
          <w:ilvl w:val="0"/>
          <w:numId w:val="55"/>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рыночная перспективность и конкурентоспособность продукции</w:t>
      </w:r>
      <w:r w:rsidR="002904BA" w:rsidRPr="00FB5CE5">
        <w:rPr>
          <w:rStyle w:val="a7"/>
          <w:rFonts w:ascii="Times New Roman" w:hAnsi="Times New Roman" w:cs="Times New Roman"/>
          <w:sz w:val="28"/>
          <w:szCs w:val="28"/>
        </w:rPr>
        <w:footnoteReference w:id="25"/>
      </w:r>
      <w:r w:rsidRPr="00FB5CE5">
        <w:rPr>
          <w:rFonts w:ascii="Times New Roman" w:hAnsi="Times New Roman" w:cs="Times New Roman"/>
          <w:sz w:val="28"/>
          <w:szCs w:val="28"/>
        </w:rPr>
        <w:t xml:space="preserve">; </w:t>
      </w:r>
    </w:p>
    <w:p w14:paraId="039D4D13" w14:textId="38BDE890" w:rsidR="00976587" w:rsidRPr="00FB5CE5" w:rsidRDefault="00976587">
      <w:pPr>
        <w:pStyle w:val="a3"/>
        <w:numPr>
          <w:ilvl w:val="0"/>
          <w:numId w:val="35"/>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научно-техническая перспективность продукта и проекта.</w:t>
      </w:r>
    </w:p>
    <w:p w14:paraId="003E1AC8" w14:textId="77777777" w:rsidR="00CD3530" w:rsidRPr="00FB5CE5" w:rsidRDefault="00CD3530" w:rsidP="00CD353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Для оценки соответствия проекта указанным критериям отбора осуществляется экспертиза по установленным в составе каждого из критериев параметрам. Решением Наблюдательного совета Фонда могут вводиться дополнительные критерии (требования) к отбору проектов, соответствие которым подтверждается заключением АНО АТР. </w:t>
      </w:r>
    </w:p>
    <w:p w14:paraId="6D59FBAE" w14:textId="2DCD9171" w:rsidR="00CD3530" w:rsidRPr="00FB5CE5" w:rsidRDefault="00CD3530" w:rsidP="00CD353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Для целей настоящего стандарта при оценке соответствия проектов программным критериям Фонд использует Реестр продукции НПТЛ. Реестр продукции НПТЛ утверждает Наблюдательный совет Фонда. Реестр формируется на основании предоставленных профильными департаментами Минпромторга России перечней кодов продукции Общероссийского классификатора продукции по видам экономической деятельности (ОКПД 2), включенной в карты технологической кооперации национальных проектов. Изменение реестра осуществляется Наблюдательным советом Фонда по представлению заместителя Министра промышленности и торговли Российской Федерации, курирующего соответствующие профильные департаменты. Фонд вправе при утверждении реестра и (или) вносимых в него изменений предоставить Наблюдательному совету аналитическую справку о поддержанных Фондом проектах в разрезе видов экономической </w:t>
      </w:r>
      <w:r w:rsidRPr="00FB5CE5">
        <w:rPr>
          <w:rFonts w:ascii="Times New Roman" w:hAnsi="Times New Roman" w:cs="Times New Roman"/>
          <w:sz w:val="28"/>
          <w:szCs w:val="28"/>
        </w:rPr>
        <w:lastRenderedPageBreak/>
        <w:t>деятельности, результатах исследования рынка и дать свои предложения по включению кодов продукции в реестр.</w:t>
      </w:r>
    </w:p>
    <w:p w14:paraId="73CE91E0" w14:textId="425172F8" w:rsidR="00104FC5" w:rsidRPr="00FB5CE5" w:rsidRDefault="00FB6129" w:rsidP="00104FC5">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FB5CE5">
        <w:rPr>
          <w:rFonts w:ascii="Times New Roman" w:hAnsi="Times New Roman" w:cs="Times New Roman"/>
          <w:sz w:val="28"/>
          <w:szCs w:val="28"/>
        </w:rPr>
        <w:t xml:space="preserve">4.3.1. </w:t>
      </w:r>
      <w:r w:rsidR="00104FC5" w:rsidRPr="00FB5CE5">
        <w:rPr>
          <w:rFonts w:ascii="Times New Roman" w:hAnsi="Times New Roman" w:cs="Times New Roman"/>
          <w:sz w:val="28"/>
          <w:szCs w:val="28"/>
        </w:rPr>
        <w:t xml:space="preserve">Для оценки соответствия проекта программному критерию </w:t>
      </w:r>
      <w:r w:rsidR="00104FC5" w:rsidRPr="00FB5CE5">
        <w:rPr>
          <w:rFonts w:ascii="Times New Roman" w:eastAsiaTheme="minorEastAsia" w:hAnsi="Times New Roman" w:cs="Times New Roman"/>
          <w:sz w:val="28"/>
          <w:szCs w:val="28"/>
          <w:lang w:eastAsia="ru-RU"/>
        </w:rPr>
        <w:t>«</w:t>
      </w:r>
      <w:r w:rsidR="00104FC5" w:rsidRPr="00FB5CE5">
        <w:rPr>
          <w:rFonts w:ascii="Times New Roman" w:hAnsi="Times New Roman" w:cs="Times New Roman"/>
          <w:sz w:val="28"/>
          <w:szCs w:val="28"/>
        </w:rPr>
        <w:t>Рыночная перспективность и конкурентоспособность продукции</w:t>
      </w:r>
      <w:r w:rsidR="00104FC5" w:rsidRPr="00FB5CE5">
        <w:rPr>
          <w:rFonts w:ascii="Times New Roman" w:eastAsiaTheme="minorEastAsia" w:hAnsi="Times New Roman" w:cs="Times New Roman"/>
          <w:sz w:val="28"/>
          <w:szCs w:val="28"/>
          <w:lang w:eastAsia="ru-RU"/>
        </w:rPr>
        <w:t>»</w:t>
      </w:r>
      <w:r w:rsidR="00104FC5" w:rsidRPr="00FB5CE5">
        <w:rPr>
          <w:rFonts w:ascii="Times New Roman" w:hAnsi="Times New Roman" w:cs="Times New Roman"/>
          <w:sz w:val="28"/>
          <w:szCs w:val="28"/>
        </w:rPr>
        <w:t xml:space="preserve"> осуществляется, в частности, экспертиза соответствия Проекта одному из следующих параметров</w:t>
      </w:r>
      <w:r w:rsidR="00CD3530" w:rsidRPr="00FB5CE5">
        <w:rPr>
          <w:rStyle w:val="a7"/>
          <w:rFonts w:ascii="Times New Roman" w:hAnsi="Times New Roman" w:cs="Times New Roman"/>
          <w:sz w:val="28"/>
          <w:szCs w:val="28"/>
        </w:rPr>
        <w:footnoteReference w:id="26"/>
      </w:r>
      <w:r w:rsidR="00104FC5" w:rsidRPr="00FB5CE5">
        <w:rPr>
          <w:rFonts w:ascii="Times New Roman" w:hAnsi="Times New Roman" w:cs="Times New Roman"/>
          <w:sz w:val="28"/>
          <w:szCs w:val="28"/>
        </w:rPr>
        <w:t xml:space="preserve">: </w:t>
      </w:r>
    </w:p>
    <w:p w14:paraId="71B8EF7A" w14:textId="2DBEBA77" w:rsidR="00104FC5" w:rsidRPr="00FB5CE5" w:rsidRDefault="00CD3530">
      <w:pPr>
        <w:pStyle w:val="a3"/>
        <w:numPr>
          <w:ilvl w:val="0"/>
          <w:numId w:val="58"/>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FB5CE5">
        <w:rPr>
          <w:rFonts w:ascii="Times New Roman" w:hAnsi="Times New Roman" w:cs="Times New Roman"/>
          <w:sz w:val="28"/>
          <w:szCs w:val="28"/>
        </w:rPr>
        <w:t>продукция, планируемая к выпуску в результате проекта, включена в Реестр продукции НПТЛ, утвержденный Наблюдательным советом Фонда;</w:t>
      </w:r>
    </w:p>
    <w:p w14:paraId="20A983DB" w14:textId="68611EA5" w:rsidR="00104FC5" w:rsidRPr="00FB5CE5" w:rsidRDefault="00CD3530">
      <w:pPr>
        <w:pStyle w:val="a3"/>
        <w:numPr>
          <w:ilvl w:val="0"/>
          <w:numId w:val="58"/>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FB5CE5">
        <w:rPr>
          <w:rFonts w:ascii="Times New Roman" w:hAnsi="Times New Roman" w:cs="Times New Roman"/>
          <w:sz w:val="28"/>
          <w:szCs w:val="28"/>
        </w:rPr>
        <w:t>продукция, планируемая к выпуску в результате проекта, включена в Перечень приоритетной продукции, сформированный Межведомственной комиссией по вопросам льготного кредитования инвестиционных проектов, направленных на производство приоритетной продукции в целях реализации постановления Правительства Российской Федерации от 22.02.2023 № 295</w:t>
      </w:r>
      <w:r w:rsidRPr="00FB5CE5">
        <w:rPr>
          <w:rStyle w:val="a7"/>
          <w:rFonts w:ascii="Times New Roman" w:hAnsi="Times New Roman" w:cs="Times New Roman"/>
          <w:sz w:val="28"/>
          <w:szCs w:val="28"/>
        </w:rPr>
        <w:footnoteReference w:id="27"/>
      </w:r>
      <w:r w:rsidR="00104FC5" w:rsidRPr="00FB5CE5">
        <w:rPr>
          <w:rFonts w:ascii="Times New Roman" w:hAnsi="Times New Roman" w:cs="Times New Roman"/>
          <w:sz w:val="28"/>
          <w:szCs w:val="28"/>
        </w:rPr>
        <w:t>.</w:t>
      </w:r>
    </w:p>
    <w:p w14:paraId="675F623A" w14:textId="47E64156" w:rsidR="00104FC5" w:rsidRPr="00FB5CE5" w:rsidRDefault="00CD3530">
      <w:pPr>
        <w:pStyle w:val="a3"/>
        <w:numPr>
          <w:ilvl w:val="0"/>
          <w:numId w:val="58"/>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FB5CE5">
        <w:rPr>
          <w:rFonts w:ascii="Times New Roman" w:hAnsi="Times New Roman" w:cs="Times New Roman"/>
          <w:sz w:val="28"/>
          <w:szCs w:val="28"/>
        </w:rPr>
        <w:t>на продукцию, которая планируется к выпуску в результате проекта, разработана конструкторская документация, на создание которой был предоставлен грант АНО АТР в соответствии с постановлением Правительства Российской Федерации от 18.02.2022 № 208</w:t>
      </w:r>
      <w:r w:rsidRPr="00FB5CE5">
        <w:rPr>
          <w:rStyle w:val="a7"/>
          <w:rFonts w:ascii="Times New Roman" w:hAnsi="Times New Roman" w:cs="Times New Roman"/>
          <w:sz w:val="28"/>
          <w:szCs w:val="28"/>
        </w:rPr>
        <w:footnoteReference w:id="28"/>
      </w:r>
      <w:r w:rsidRPr="00FB5CE5">
        <w:rPr>
          <w:rFonts w:ascii="Times New Roman" w:hAnsi="Times New Roman" w:cs="Times New Roman"/>
          <w:sz w:val="28"/>
          <w:szCs w:val="28"/>
        </w:rPr>
        <w:t>. Факт передачи конструкторской документации должен быть подтвержден актом передачи конструкторской документации, составленным между Заявителем и АНО АТР</w:t>
      </w:r>
      <w:r w:rsidR="00104FC5" w:rsidRPr="00FB5CE5">
        <w:rPr>
          <w:rFonts w:ascii="Times New Roman" w:hAnsi="Times New Roman" w:cs="Times New Roman"/>
          <w:sz w:val="28"/>
          <w:szCs w:val="28"/>
        </w:rPr>
        <w:t>.</w:t>
      </w:r>
    </w:p>
    <w:p w14:paraId="26BDDBA3" w14:textId="77777777" w:rsidR="00141683" w:rsidRPr="00FB5CE5" w:rsidRDefault="00141683" w:rsidP="00141683">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14:paraId="76DDF398" w14:textId="477987A1" w:rsidR="00141683" w:rsidRPr="00FB5CE5" w:rsidRDefault="00141683" w:rsidP="00141683">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FB5CE5">
        <w:rPr>
          <w:rFonts w:ascii="Times New Roman" w:hAnsi="Times New Roman" w:cs="Times New Roman"/>
          <w:sz w:val="28"/>
          <w:szCs w:val="28"/>
        </w:rPr>
        <w:t xml:space="preserve">Для проектов, направленных на разработку, внедрение и расширение на предприятиях оборонно-промышленного комплекса выпуска конкурентоспособной высокотехнологичной промышленной продукции гражданского или двойного назначения для оценки соответствия проекта программному критерию «Рыночная перспективность и конкурентоспособность продукции» дополнительно осуществляется экспертиза по следующим параметрам: </w:t>
      </w:r>
    </w:p>
    <w:p w14:paraId="11760213" w14:textId="77777777" w:rsidR="00141683" w:rsidRPr="00FB5CE5" w:rsidRDefault="00141683" w:rsidP="00141683">
      <w:pPr>
        <w:pStyle w:val="a3"/>
        <w:numPr>
          <w:ilvl w:val="0"/>
          <w:numId w:val="35"/>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FB5CE5">
        <w:rPr>
          <w:rFonts w:ascii="Times New Roman" w:hAnsi="Times New Roman" w:cs="Times New Roman"/>
          <w:sz w:val="28"/>
          <w:szCs w:val="28"/>
        </w:rPr>
        <w:t xml:space="preserve">наличие рынка для продукта и положительная динамика его развития; </w:t>
      </w:r>
    </w:p>
    <w:p w14:paraId="79347C27" w14:textId="148AA7CE" w:rsidR="00141683" w:rsidRPr="00FB5CE5" w:rsidRDefault="00141683" w:rsidP="00141683">
      <w:pPr>
        <w:pStyle w:val="a3"/>
        <w:numPr>
          <w:ilvl w:val="0"/>
          <w:numId w:val="35"/>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FB5CE5">
        <w:rPr>
          <w:rFonts w:ascii="Times New Roman" w:hAnsi="Times New Roman" w:cs="Times New Roman"/>
          <w:sz w:val="28"/>
          <w:szCs w:val="28"/>
        </w:rPr>
        <w:lastRenderedPageBreak/>
        <w:t>выпускаемая продукция имеет конкурентные преимущества относительно российских или зарубежных аналогов, представленных на рынке, или по своим технико-экономическим параметрам соответствует мировому уровню или превышает его.</w:t>
      </w:r>
    </w:p>
    <w:p w14:paraId="265F9898" w14:textId="51482668" w:rsidR="00EB189B" w:rsidRPr="00FB5CE5" w:rsidRDefault="00EB189B" w:rsidP="00104FC5">
      <w:pPr>
        <w:spacing w:after="0" w:line="240" w:lineRule="auto"/>
        <w:jc w:val="both"/>
        <w:rPr>
          <w:rFonts w:ascii="Times New Roman" w:hAnsi="Times New Roman" w:cs="Times New Roman"/>
          <w:sz w:val="28"/>
          <w:szCs w:val="28"/>
        </w:rPr>
      </w:pPr>
    </w:p>
    <w:p w14:paraId="215523AF" w14:textId="14F67930" w:rsidR="00FB6129" w:rsidRPr="00FB5CE5" w:rsidRDefault="00FB6129"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4.3.2. Для оценки соответствия проекта программному критерию «Научно</w:t>
      </w:r>
      <w:r w:rsidR="00660554" w:rsidRPr="00FB5CE5">
        <w:rPr>
          <w:rFonts w:ascii="Times New Roman" w:hAnsi="Times New Roman" w:cs="Times New Roman"/>
          <w:sz w:val="28"/>
          <w:szCs w:val="28"/>
        </w:rPr>
        <w:t>-</w:t>
      </w:r>
      <w:r w:rsidRPr="00FB5CE5">
        <w:rPr>
          <w:rFonts w:ascii="Times New Roman" w:hAnsi="Times New Roman" w:cs="Times New Roman"/>
          <w:sz w:val="28"/>
          <w:szCs w:val="28"/>
        </w:rPr>
        <w:t>техническая перспективность продукта и проекта» осуществляется</w:t>
      </w:r>
      <w:r w:rsidR="00F67DA3" w:rsidRPr="00FB5CE5">
        <w:rPr>
          <w:rFonts w:ascii="Times New Roman" w:hAnsi="Times New Roman" w:cs="Times New Roman"/>
          <w:sz w:val="28"/>
          <w:szCs w:val="28"/>
        </w:rPr>
        <w:t xml:space="preserve"> </w:t>
      </w:r>
      <w:r w:rsidRPr="00FB5CE5">
        <w:rPr>
          <w:rFonts w:ascii="Times New Roman" w:hAnsi="Times New Roman" w:cs="Times New Roman"/>
          <w:sz w:val="28"/>
          <w:szCs w:val="28"/>
        </w:rPr>
        <w:t>экспертиза соответствия Проекта следующи</w:t>
      </w:r>
      <w:r w:rsidR="00F67DA3" w:rsidRPr="00FB5CE5">
        <w:rPr>
          <w:rFonts w:ascii="Times New Roman" w:hAnsi="Times New Roman" w:cs="Times New Roman"/>
          <w:sz w:val="28"/>
          <w:szCs w:val="28"/>
        </w:rPr>
        <w:t>м</w:t>
      </w:r>
      <w:r w:rsidRPr="00FB5CE5">
        <w:rPr>
          <w:rFonts w:ascii="Times New Roman" w:hAnsi="Times New Roman" w:cs="Times New Roman"/>
          <w:sz w:val="28"/>
          <w:szCs w:val="28"/>
        </w:rPr>
        <w:t xml:space="preserve"> параметр</w:t>
      </w:r>
      <w:r w:rsidR="00F67DA3" w:rsidRPr="00FB5CE5">
        <w:rPr>
          <w:rFonts w:ascii="Times New Roman" w:hAnsi="Times New Roman" w:cs="Times New Roman"/>
          <w:sz w:val="28"/>
          <w:szCs w:val="28"/>
        </w:rPr>
        <w:t>ам</w:t>
      </w:r>
      <w:r w:rsidRPr="00FB5CE5">
        <w:rPr>
          <w:rFonts w:ascii="Times New Roman" w:hAnsi="Times New Roman" w:cs="Times New Roman"/>
          <w:sz w:val="28"/>
          <w:szCs w:val="28"/>
        </w:rPr>
        <w:t xml:space="preserve">: </w:t>
      </w:r>
    </w:p>
    <w:p w14:paraId="1257DCD6" w14:textId="77777777" w:rsidR="00F67DA3" w:rsidRPr="00FB5CE5" w:rsidRDefault="00F67DA3">
      <w:pPr>
        <w:pStyle w:val="a3"/>
        <w:numPr>
          <w:ilvl w:val="0"/>
          <w:numId w:val="36"/>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техническая реализуемость проекта; </w:t>
      </w:r>
    </w:p>
    <w:p w14:paraId="7CA3AB42" w14:textId="326A18AB" w:rsidR="00F67DA3" w:rsidRPr="00FB5CE5" w:rsidRDefault="00F67DA3">
      <w:pPr>
        <w:pStyle w:val="a3"/>
        <w:numPr>
          <w:ilvl w:val="0"/>
          <w:numId w:val="36"/>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отнесение внедряемых новых технологий к приоритетным направлениям развития науки, технологий и техники в Российской Федерации, в частности, соответствуют перечню критических технологий, утвержденному Указом Президента Российской Федерации от 07.07.2011 № 899</w:t>
      </w:r>
      <w:r w:rsidRPr="00FB5CE5">
        <w:rPr>
          <w:rStyle w:val="a7"/>
          <w:rFonts w:ascii="Times New Roman" w:hAnsi="Times New Roman" w:cs="Times New Roman"/>
          <w:sz w:val="28"/>
          <w:szCs w:val="28"/>
        </w:rPr>
        <w:footnoteReference w:id="29"/>
      </w:r>
      <w:r w:rsidRPr="00FB5CE5">
        <w:rPr>
          <w:rFonts w:ascii="Times New Roman" w:hAnsi="Times New Roman" w:cs="Times New Roman"/>
          <w:sz w:val="28"/>
          <w:szCs w:val="28"/>
        </w:rPr>
        <w:t>;</w:t>
      </w:r>
    </w:p>
    <w:p w14:paraId="0ABE8FC1" w14:textId="2DEDFC10" w:rsidR="00FB6129" w:rsidRPr="00FB5CE5" w:rsidRDefault="00FB6129">
      <w:pPr>
        <w:pStyle w:val="a3"/>
        <w:numPr>
          <w:ilvl w:val="0"/>
          <w:numId w:val="36"/>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новизна технических решений относительно российского технического уровня; </w:t>
      </w:r>
    </w:p>
    <w:p w14:paraId="3CA2ACFD" w14:textId="34E78FF8" w:rsidR="00FB6129" w:rsidRPr="00FB5CE5" w:rsidRDefault="00FB6129">
      <w:pPr>
        <w:pStyle w:val="a3"/>
        <w:numPr>
          <w:ilvl w:val="0"/>
          <w:numId w:val="36"/>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соответствие разработок и внедряемых технологий утвержденным информационно-технологическим справочникам по наилучшим доступным технологиям</w:t>
      </w:r>
      <w:r w:rsidRPr="00FB5CE5">
        <w:rPr>
          <w:rStyle w:val="a7"/>
          <w:rFonts w:ascii="Times New Roman" w:hAnsi="Times New Roman" w:cs="Times New Roman"/>
          <w:sz w:val="28"/>
          <w:szCs w:val="28"/>
        </w:rPr>
        <w:footnoteReference w:id="30"/>
      </w:r>
      <w:r w:rsidRPr="00FB5CE5">
        <w:rPr>
          <w:rFonts w:ascii="Times New Roman" w:hAnsi="Times New Roman" w:cs="Times New Roman"/>
          <w:sz w:val="28"/>
          <w:szCs w:val="28"/>
        </w:rPr>
        <w:t xml:space="preserve"> в отраслевых направлениях, в рамках которых в соответствии с настоящим стандартом возможно полу</w:t>
      </w:r>
      <w:r w:rsidR="004E6B40" w:rsidRPr="00FB5CE5">
        <w:rPr>
          <w:rFonts w:ascii="Times New Roman" w:hAnsi="Times New Roman" w:cs="Times New Roman"/>
          <w:sz w:val="28"/>
          <w:szCs w:val="28"/>
        </w:rPr>
        <w:t>чение финансовой поддержки Фондов</w:t>
      </w:r>
      <w:r w:rsidRPr="00FB5CE5">
        <w:rPr>
          <w:rFonts w:ascii="Times New Roman" w:hAnsi="Times New Roman" w:cs="Times New Roman"/>
          <w:sz w:val="28"/>
          <w:szCs w:val="28"/>
        </w:rPr>
        <w:t xml:space="preserve">; </w:t>
      </w:r>
    </w:p>
    <w:p w14:paraId="11785EBE" w14:textId="77777777" w:rsidR="00FB6129" w:rsidRPr="00FB5CE5" w:rsidRDefault="00FB6129">
      <w:pPr>
        <w:pStyle w:val="a3"/>
        <w:numPr>
          <w:ilvl w:val="0"/>
          <w:numId w:val="36"/>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наличие научно-технического задела и подтверждение прав Заявителя на него;</w:t>
      </w:r>
    </w:p>
    <w:p w14:paraId="11D1D1E7" w14:textId="51D75472" w:rsidR="00FB6129" w:rsidRPr="00FB5CE5" w:rsidRDefault="00FB6129">
      <w:pPr>
        <w:pStyle w:val="a3"/>
        <w:numPr>
          <w:ilvl w:val="0"/>
          <w:numId w:val="36"/>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высокотехнологичность выпускаемой продукции</w:t>
      </w:r>
      <w:r w:rsidRPr="00FB5CE5">
        <w:rPr>
          <w:rStyle w:val="a7"/>
          <w:rFonts w:ascii="Times New Roman" w:hAnsi="Times New Roman" w:cs="Times New Roman"/>
          <w:sz w:val="28"/>
          <w:szCs w:val="28"/>
        </w:rPr>
        <w:footnoteReference w:id="31"/>
      </w:r>
      <w:r w:rsidRPr="00FB5CE5">
        <w:rPr>
          <w:rFonts w:ascii="Times New Roman" w:hAnsi="Times New Roman" w:cs="Times New Roman"/>
          <w:sz w:val="28"/>
          <w:szCs w:val="28"/>
        </w:rPr>
        <w:t xml:space="preserve">. </w:t>
      </w:r>
    </w:p>
    <w:p w14:paraId="58EDD20A" w14:textId="23A2554C" w:rsidR="00F67DA3" w:rsidRPr="00FB5CE5" w:rsidRDefault="00F67DA3" w:rsidP="00F67DA3">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Соответствие параметру «Техническая реализуемость проекта» является обязательным требованием для всех проектов.</w:t>
      </w:r>
    </w:p>
    <w:p w14:paraId="4CCF86CF" w14:textId="776AB2CF" w:rsidR="00FB6129" w:rsidRPr="00FB5CE5" w:rsidRDefault="00231609"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4.3.3. </w:t>
      </w:r>
      <w:r w:rsidR="00FB6129" w:rsidRPr="00FB5CE5">
        <w:rPr>
          <w:rFonts w:ascii="Times New Roman" w:hAnsi="Times New Roman" w:cs="Times New Roman"/>
          <w:sz w:val="28"/>
          <w:szCs w:val="28"/>
        </w:rPr>
        <w:t xml:space="preserve">Для проектов, направленных на повышение уровня автоматизации и цифровизации промышленных предприятий, </w:t>
      </w:r>
      <w:r w:rsidR="00F67DA3" w:rsidRPr="00FB5CE5">
        <w:rPr>
          <w:rFonts w:ascii="Times New Roman" w:hAnsi="Times New Roman" w:cs="Times New Roman"/>
          <w:sz w:val="28"/>
          <w:szCs w:val="28"/>
        </w:rPr>
        <w:t>для оценки соответствия проекта программному критерию «Научно-техническая перспективность продукта и проекта» осуществляется экспертиза по следующим параметрам (вместо указанных в пункте 4.3.2)</w:t>
      </w:r>
      <w:r w:rsidR="00FB6129" w:rsidRPr="00FB5CE5">
        <w:rPr>
          <w:rFonts w:ascii="Times New Roman" w:hAnsi="Times New Roman" w:cs="Times New Roman"/>
          <w:sz w:val="28"/>
          <w:szCs w:val="28"/>
        </w:rPr>
        <w:t xml:space="preserve">: </w:t>
      </w:r>
    </w:p>
    <w:p w14:paraId="63B0B929" w14:textId="77777777" w:rsidR="003C0C8A" w:rsidRPr="00FB5CE5" w:rsidRDefault="00FB6129">
      <w:pPr>
        <w:pStyle w:val="a3"/>
        <w:numPr>
          <w:ilvl w:val="0"/>
          <w:numId w:val="37"/>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повышение уровня автоматизации и цифровизации процессов на предприятии, применение в проекте цифровых и новых производственных технологий; </w:t>
      </w:r>
    </w:p>
    <w:p w14:paraId="1E0D7FDA" w14:textId="77777777" w:rsidR="003C0C8A" w:rsidRPr="00FB5CE5" w:rsidRDefault="00FB6129">
      <w:pPr>
        <w:pStyle w:val="a3"/>
        <w:numPr>
          <w:ilvl w:val="0"/>
          <w:numId w:val="37"/>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цели расходования средств займа в проекте соответствуют перечню цифровых и технологических решений, внедрение которых финансируется в рамках настоящей программы, и направлениям целевого использования в соответствии с разделом 5 настоящего стандарта; </w:t>
      </w:r>
    </w:p>
    <w:p w14:paraId="25E68ECA" w14:textId="06EE94EE" w:rsidR="00FB6129" w:rsidRPr="00FB5CE5" w:rsidRDefault="00FB6129">
      <w:pPr>
        <w:pStyle w:val="a3"/>
        <w:numPr>
          <w:ilvl w:val="0"/>
          <w:numId w:val="37"/>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обоснованность прогноза среднегодового роста выработки на одного сотрудника в периметре проекта Заявителя в результате реализации проекта на 5 % (Пять процентов), начиная со второго года после получения займа.</w:t>
      </w:r>
    </w:p>
    <w:p w14:paraId="1E880D0F" w14:textId="01EA33A4" w:rsidR="00F67DA3" w:rsidRPr="00FB5CE5" w:rsidRDefault="00F67DA3" w:rsidP="00F67DA3">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4.4. Порядок применения критериев оценки для разных направлений проектов, реализуемых в рамках программы «Проекты развития». </w:t>
      </w:r>
    </w:p>
    <w:p w14:paraId="53D5DA35" w14:textId="226C9DD0" w:rsidR="00F67DA3" w:rsidRPr="00FB5CE5" w:rsidRDefault="00F67DA3" w:rsidP="00F67DA3">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4.4.1. Для проектов, направленных на создание, завершение разработки и внедрение в производство новой конкурентоспособной, высокотехнологичной и(или) импортозамещающей продукции гражданского назначения обязательно соответствие проекта не менее чем одному параметру в составе программного критерия </w:t>
      </w:r>
      <w:r w:rsidR="00141683" w:rsidRPr="00FB5CE5">
        <w:rPr>
          <w:rFonts w:ascii="Times New Roman" w:hAnsi="Times New Roman" w:cs="Times New Roman"/>
          <w:sz w:val="28"/>
          <w:szCs w:val="28"/>
        </w:rPr>
        <w:t>«</w:t>
      </w:r>
      <w:r w:rsidRPr="00FB5CE5">
        <w:rPr>
          <w:rFonts w:ascii="Times New Roman" w:hAnsi="Times New Roman" w:cs="Times New Roman"/>
          <w:sz w:val="28"/>
          <w:szCs w:val="28"/>
        </w:rPr>
        <w:t>Рыночная перспективность и конкурентоспособность продукции</w:t>
      </w:r>
      <w:r w:rsidR="00141683" w:rsidRPr="00FB5CE5">
        <w:rPr>
          <w:rFonts w:ascii="Times New Roman" w:hAnsi="Times New Roman" w:cs="Times New Roman"/>
          <w:sz w:val="28"/>
          <w:szCs w:val="28"/>
        </w:rPr>
        <w:t>»</w:t>
      </w:r>
      <w:r w:rsidRPr="00FB5CE5">
        <w:rPr>
          <w:rFonts w:ascii="Times New Roman" w:hAnsi="Times New Roman" w:cs="Times New Roman"/>
          <w:sz w:val="28"/>
          <w:szCs w:val="28"/>
        </w:rPr>
        <w:t xml:space="preserve">, а также параметрам </w:t>
      </w:r>
      <w:r w:rsidR="00141683" w:rsidRPr="00FB5CE5">
        <w:rPr>
          <w:rFonts w:ascii="Times New Roman" w:hAnsi="Times New Roman" w:cs="Times New Roman"/>
          <w:sz w:val="28"/>
          <w:szCs w:val="28"/>
        </w:rPr>
        <w:t>«</w:t>
      </w:r>
      <w:r w:rsidRPr="00FB5CE5">
        <w:rPr>
          <w:rFonts w:ascii="Times New Roman" w:hAnsi="Times New Roman" w:cs="Times New Roman"/>
          <w:sz w:val="28"/>
          <w:szCs w:val="28"/>
        </w:rPr>
        <w:t>Техническая реализуемость проекта</w:t>
      </w:r>
      <w:r w:rsidR="00141683" w:rsidRPr="00FB5CE5">
        <w:rPr>
          <w:rFonts w:ascii="Times New Roman" w:hAnsi="Times New Roman" w:cs="Times New Roman"/>
          <w:sz w:val="28"/>
          <w:szCs w:val="28"/>
        </w:rPr>
        <w:t>»</w:t>
      </w:r>
      <w:r w:rsidRPr="00FB5CE5">
        <w:rPr>
          <w:rFonts w:ascii="Times New Roman" w:hAnsi="Times New Roman" w:cs="Times New Roman"/>
          <w:sz w:val="28"/>
          <w:szCs w:val="28"/>
        </w:rPr>
        <w:t xml:space="preserve"> и </w:t>
      </w:r>
      <w:r w:rsidR="00141683" w:rsidRPr="00FB5CE5">
        <w:rPr>
          <w:rFonts w:ascii="Times New Roman" w:hAnsi="Times New Roman" w:cs="Times New Roman"/>
          <w:sz w:val="28"/>
          <w:szCs w:val="28"/>
        </w:rPr>
        <w:t>«</w:t>
      </w:r>
      <w:r w:rsidRPr="00FB5CE5">
        <w:rPr>
          <w:rFonts w:ascii="Times New Roman" w:hAnsi="Times New Roman" w:cs="Times New Roman"/>
          <w:sz w:val="28"/>
          <w:szCs w:val="28"/>
        </w:rPr>
        <w:t>Высокотехнологичность выпускаемой продукции</w:t>
      </w:r>
      <w:r w:rsidR="00141683" w:rsidRPr="00FB5CE5">
        <w:rPr>
          <w:rFonts w:ascii="Times New Roman" w:hAnsi="Times New Roman" w:cs="Times New Roman"/>
          <w:sz w:val="28"/>
          <w:szCs w:val="28"/>
        </w:rPr>
        <w:t>»</w:t>
      </w:r>
      <w:r w:rsidRPr="00FB5CE5">
        <w:rPr>
          <w:rFonts w:ascii="Times New Roman" w:hAnsi="Times New Roman" w:cs="Times New Roman"/>
          <w:sz w:val="28"/>
          <w:szCs w:val="28"/>
        </w:rPr>
        <w:t xml:space="preserve"> в составе программного критерия </w:t>
      </w:r>
      <w:r w:rsidR="00141683" w:rsidRPr="00FB5CE5">
        <w:rPr>
          <w:rFonts w:ascii="Times New Roman" w:hAnsi="Times New Roman" w:cs="Times New Roman"/>
          <w:sz w:val="28"/>
          <w:szCs w:val="28"/>
        </w:rPr>
        <w:t>«</w:t>
      </w:r>
      <w:r w:rsidRPr="00FB5CE5">
        <w:rPr>
          <w:rFonts w:ascii="Times New Roman" w:hAnsi="Times New Roman" w:cs="Times New Roman"/>
          <w:sz w:val="28"/>
          <w:szCs w:val="28"/>
        </w:rPr>
        <w:t>Научно-техническая перспективность продукта и проекта</w:t>
      </w:r>
      <w:r w:rsidR="00141683" w:rsidRPr="00FB5CE5">
        <w:rPr>
          <w:rFonts w:ascii="Times New Roman" w:hAnsi="Times New Roman" w:cs="Times New Roman"/>
          <w:sz w:val="28"/>
          <w:szCs w:val="28"/>
        </w:rPr>
        <w:t>»</w:t>
      </w:r>
      <w:r w:rsidRPr="00FB5CE5">
        <w:rPr>
          <w:rFonts w:ascii="Times New Roman" w:hAnsi="Times New Roman" w:cs="Times New Roman"/>
          <w:sz w:val="28"/>
          <w:szCs w:val="28"/>
        </w:rPr>
        <w:t>.</w:t>
      </w:r>
    </w:p>
    <w:p w14:paraId="7E96D616" w14:textId="36D79140" w:rsidR="00141683" w:rsidRPr="00FB5CE5" w:rsidRDefault="00141683" w:rsidP="00F67DA3">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4.4.2. Для проектов, направленных на производство станкоинструментальной продукции и промышленных роботов гражданского назначения обязательно соответствие проекта параметру «Техническая реализуемость проекта» из критерия «Научно-техническая перспективность продукта и проекта». </w:t>
      </w:r>
    </w:p>
    <w:p w14:paraId="469147E1" w14:textId="61EB5234" w:rsidR="00141683" w:rsidRPr="00FB5CE5" w:rsidRDefault="00141683" w:rsidP="00F67DA3">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4.4.3. Для проектов, направленных на разработку, внедрение и расширение на предприятиях оборонно-промышленного комплекса выпуска конкурентоспособной высокотехнологичной промышленной продукции гражданского или двойного назначения обязательно соответствие проекта параметрам, оцениваемым в соответствии с пунктом 4.3.1, а также параметрам «Техническая реализуемость проекта» и «Высокотехнологичность выпускаемой продукции» в составе программного критерия «Научно-техническая перспективность продукта и проекта». </w:t>
      </w:r>
    </w:p>
    <w:p w14:paraId="05717E10" w14:textId="7FDB7F12" w:rsidR="00141683" w:rsidRPr="00FB5CE5" w:rsidRDefault="00141683" w:rsidP="00F67DA3">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4.4.4. Для проектов, направленных на повышение уровня автоматизации и цифровизации промышленных предприятий обязательно соответствие проекта параметру </w:t>
      </w:r>
      <w:r w:rsidR="00231609" w:rsidRPr="00FB5CE5">
        <w:rPr>
          <w:rFonts w:ascii="Times New Roman" w:hAnsi="Times New Roman" w:cs="Times New Roman"/>
          <w:sz w:val="28"/>
          <w:szCs w:val="28"/>
        </w:rPr>
        <w:t>«</w:t>
      </w:r>
      <w:r w:rsidRPr="00FB5CE5">
        <w:rPr>
          <w:rFonts w:ascii="Times New Roman" w:hAnsi="Times New Roman" w:cs="Times New Roman"/>
          <w:sz w:val="28"/>
          <w:szCs w:val="28"/>
        </w:rPr>
        <w:t>Техническая реализуемость проекта</w:t>
      </w:r>
      <w:r w:rsidR="00231609" w:rsidRPr="00FB5CE5">
        <w:rPr>
          <w:rFonts w:ascii="Times New Roman" w:hAnsi="Times New Roman" w:cs="Times New Roman"/>
          <w:sz w:val="28"/>
          <w:szCs w:val="28"/>
        </w:rPr>
        <w:t>»</w:t>
      </w:r>
      <w:r w:rsidRPr="00FB5CE5">
        <w:rPr>
          <w:rFonts w:ascii="Times New Roman" w:hAnsi="Times New Roman" w:cs="Times New Roman"/>
          <w:sz w:val="28"/>
          <w:szCs w:val="28"/>
        </w:rPr>
        <w:t xml:space="preserve"> и параметрам, указанным в пункте 4.3.</w:t>
      </w:r>
      <w:r w:rsidR="00231609" w:rsidRPr="00FB5CE5">
        <w:rPr>
          <w:rFonts w:ascii="Times New Roman" w:hAnsi="Times New Roman" w:cs="Times New Roman"/>
          <w:sz w:val="28"/>
          <w:szCs w:val="28"/>
        </w:rPr>
        <w:t>3</w:t>
      </w:r>
      <w:r w:rsidRPr="00FB5CE5">
        <w:rPr>
          <w:rFonts w:ascii="Times New Roman" w:hAnsi="Times New Roman" w:cs="Times New Roman"/>
          <w:sz w:val="28"/>
          <w:szCs w:val="28"/>
        </w:rPr>
        <w:t xml:space="preserve"> из критерия </w:t>
      </w:r>
      <w:r w:rsidR="00231609" w:rsidRPr="00FB5CE5">
        <w:rPr>
          <w:rFonts w:ascii="Times New Roman" w:hAnsi="Times New Roman" w:cs="Times New Roman"/>
          <w:sz w:val="28"/>
          <w:szCs w:val="28"/>
        </w:rPr>
        <w:t>«</w:t>
      </w:r>
      <w:r w:rsidRPr="00FB5CE5">
        <w:rPr>
          <w:rFonts w:ascii="Times New Roman" w:hAnsi="Times New Roman" w:cs="Times New Roman"/>
          <w:sz w:val="28"/>
          <w:szCs w:val="28"/>
        </w:rPr>
        <w:t>Научно-техническая перспективность продукта и проекта</w:t>
      </w:r>
      <w:r w:rsidR="00231609" w:rsidRPr="00FB5CE5">
        <w:rPr>
          <w:rFonts w:ascii="Times New Roman" w:hAnsi="Times New Roman" w:cs="Times New Roman"/>
          <w:sz w:val="28"/>
          <w:szCs w:val="28"/>
        </w:rPr>
        <w:t>»</w:t>
      </w:r>
      <w:r w:rsidRPr="00FB5CE5">
        <w:rPr>
          <w:rFonts w:ascii="Times New Roman" w:hAnsi="Times New Roman" w:cs="Times New Roman"/>
          <w:sz w:val="28"/>
          <w:szCs w:val="28"/>
        </w:rPr>
        <w:t xml:space="preserve">. </w:t>
      </w:r>
    </w:p>
    <w:p w14:paraId="420C8D4B" w14:textId="77777777" w:rsidR="00141683" w:rsidRPr="00FB5CE5" w:rsidRDefault="00141683" w:rsidP="00F67DA3">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4.5. Для оценки соответствия проектов по формированию складских запасов станкоинструментальной продукции, финансируемых в соответствии с пунктом 3.4 настоящего стандарта, осуществляется оценка Заявителей и проектов на соответствие следующим критериям: </w:t>
      </w:r>
    </w:p>
    <w:p w14:paraId="74A4FFEA" w14:textId="77777777" w:rsidR="00141683" w:rsidRPr="00FB5CE5" w:rsidRDefault="00141683" w:rsidP="00141683">
      <w:pPr>
        <w:pStyle w:val="a3"/>
        <w:numPr>
          <w:ilvl w:val="0"/>
          <w:numId w:val="60"/>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соответствие проекта параметрам программы (п. 4.6 настоящего стандарта); </w:t>
      </w:r>
    </w:p>
    <w:p w14:paraId="7B0BC738" w14:textId="3AA105F2" w:rsidR="00141683" w:rsidRPr="00FB5CE5" w:rsidRDefault="00141683" w:rsidP="00141683">
      <w:pPr>
        <w:pStyle w:val="a3"/>
        <w:numPr>
          <w:ilvl w:val="0"/>
          <w:numId w:val="60"/>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юридическая состоятельность Заявителя (в соответствии с п. </w:t>
      </w:r>
      <w:r w:rsidR="00E20B67" w:rsidRPr="00FB5CE5">
        <w:rPr>
          <w:rFonts w:ascii="Times New Roman" w:hAnsi="Times New Roman" w:cs="Times New Roman"/>
          <w:sz w:val="28"/>
          <w:szCs w:val="28"/>
        </w:rPr>
        <w:t>4.2.4</w:t>
      </w:r>
      <w:r w:rsidRPr="00FB5CE5">
        <w:rPr>
          <w:rFonts w:ascii="Times New Roman" w:hAnsi="Times New Roman" w:cs="Times New Roman"/>
          <w:sz w:val="28"/>
          <w:szCs w:val="28"/>
        </w:rPr>
        <w:t xml:space="preserve"> </w:t>
      </w:r>
      <w:r w:rsidR="00E20B67" w:rsidRPr="00FB5CE5">
        <w:rPr>
          <w:rFonts w:ascii="Times New Roman" w:hAnsi="Times New Roman" w:cs="Times New Roman"/>
          <w:sz w:val="28"/>
          <w:szCs w:val="28"/>
        </w:rPr>
        <w:t>настоящего стандарта</w:t>
      </w:r>
      <w:r w:rsidRPr="00FB5CE5">
        <w:rPr>
          <w:rFonts w:ascii="Times New Roman" w:hAnsi="Times New Roman" w:cs="Times New Roman"/>
          <w:sz w:val="28"/>
          <w:szCs w:val="28"/>
        </w:rPr>
        <w:t xml:space="preserve">); </w:t>
      </w:r>
    </w:p>
    <w:p w14:paraId="1B34DC8E" w14:textId="5E26521E" w:rsidR="00141683" w:rsidRPr="00FB5CE5" w:rsidRDefault="00141683" w:rsidP="00141683">
      <w:pPr>
        <w:pStyle w:val="a3"/>
        <w:numPr>
          <w:ilvl w:val="0"/>
          <w:numId w:val="60"/>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финансовая состоятельность Заявителя (в соответствии с п. </w:t>
      </w:r>
      <w:r w:rsidR="00E20B67" w:rsidRPr="00FB5CE5">
        <w:rPr>
          <w:rFonts w:ascii="Times New Roman" w:hAnsi="Times New Roman" w:cs="Times New Roman"/>
          <w:sz w:val="28"/>
          <w:szCs w:val="28"/>
        </w:rPr>
        <w:t>4.2.3</w:t>
      </w:r>
      <w:r w:rsidRPr="00FB5CE5">
        <w:rPr>
          <w:rFonts w:ascii="Times New Roman" w:hAnsi="Times New Roman" w:cs="Times New Roman"/>
          <w:sz w:val="28"/>
          <w:szCs w:val="28"/>
        </w:rPr>
        <w:t xml:space="preserve"> </w:t>
      </w:r>
      <w:r w:rsidR="00E20B67" w:rsidRPr="00FB5CE5">
        <w:rPr>
          <w:rFonts w:ascii="Times New Roman" w:hAnsi="Times New Roman" w:cs="Times New Roman"/>
          <w:sz w:val="28"/>
          <w:szCs w:val="28"/>
        </w:rPr>
        <w:t>настоящего стандарта</w:t>
      </w:r>
      <w:r w:rsidRPr="00FB5CE5">
        <w:rPr>
          <w:rFonts w:ascii="Times New Roman" w:hAnsi="Times New Roman" w:cs="Times New Roman"/>
          <w:sz w:val="28"/>
          <w:szCs w:val="28"/>
        </w:rPr>
        <w:t xml:space="preserve">); </w:t>
      </w:r>
    </w:p>
    <w:p w14:paraId="57EE9A82" w14:textId="77777777" w:rsidR="00141683" w:rsidRPr="00FB5CE5" w:rsidRDefault="00141683" w:rsidP="00141683">
      <w:pPr>
        <w:pStyle w:val="a3"/>
        <w:numPr>
          <w:ilvl w:val="0"/>
          <w:numId w:val="60"/>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качество и достаточность обеспечения возврата займа - осуществляется экспертиза предоставленного обеспечения на соответствие требованиями Стандарта Фонда № СФ-И-82 в части качества и достаточности обеспечения. </w:t>
      </w:r>
    </w:p>
    <w:p w14:paraId="66C30C48" w14:textId="77777777" w:rsidR="00141683" w:rsidRPr="00FB5CE5" w:rsidRDefault="00141683" w:rsidP="00141683">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4.6. Для оценки соответствия проекта, финансируемого в соответствии с пунктом 3.4 настоящего стандарта, параметрам программы осуществляется экспертиза по следующим параметрам: </w:t>
      </w:r>
    </w:p>
    <w:p w14:paraId="0EBB2861" w14:textId="77777777" w:rsidR="00141683" w:rsidRPr="00FB5CE5" w:rsidRDefault="00141683" w:rsidP="00141683">
      <w:pPr>
        <w:pStyle w:val="a3"/>
        <w:numPr>
          <w:ilvl w:val="0"/>
          <w:numId w:val="61"/>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соответствие приобретаемой продукции и/или предоставляемых услуг программе (подтверждается письмом профильного департамента Министерства промышленности и торговли Российской Федерации); </w:t>
      </w:r>
    </w:p>
    <w:p w14:paraId="578AC1D5" w14:textId="695170E1" w:rsidR="00141683" w:rsidRPr="00FB5CE5" w:rsidRDefault="00141683" w:rsidP="00141683">
      <w:pPr>
        <w:pStyle w:val="a3"/>
        <w:numPr>
          <w:ilvl w:val="0"/>
          <w:numId w:val="61"/>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соответствие направлениям целевого использования средств финансирования (п. 5.</w:t>
      </w:r>
      <w:r w:rsidR="00E20B67" w:rsidRPr="00FB5CE5">
        <w:rPr>
          <w:rFonts w:ascii="Times New Roman" w:hAnsi="Times New Roman" w:cs="Times New Roman"/>
          <w:sz w:val="28"/>
          <w:szCs w:val="28"/>
        </w:rPr>
        <w:t>1.</w:t>
      </w:r>
      <w:r w:rsidRPr="00FB5CE5">
        <w:rPr>
          <w:rFonts w:ascii="Times New Roman" w:hAnsi="Times New Roman" w:cs="Times New Roman"/>
          <w:sz w:val="28"/>
          <w:szCs w:val="28"/>
        </w:rPr>
        <w:t>8 раздела 5 настоящего стандарта).</w:t>
      </w:r>
    </w:p>
    <w:p w14:paraId="3915444E" w14:textId="77777777" w:rsidR="00B2584E" w:rsidRPr="00FB5CE5" w:rsidRDefault="00B2584E">
      <w:pPr>
        <w:pStyle w:val="1"/>
        <w:numPr>
          <w:ilvl w:val="0"/>
          <w:numId w:val="14"/>
        </w:numPr>
        <w:rPr>
          <w:color w:val="auto"/>
        </w:rPr>
      </w:pPr>
      <w:bookmarkStart w:id="5" w:name="_Toc4599154"/>
      <w:r w:rsidRPr="00FB5CE5">
        <w:rPr>
          <w:color w:val="auto"/>
        </w:rPr>
        <w:t>Направления целевого использования средств финансирования проекта</w:t>
      </w:r>
      <w:bookmarkEnd w:id="5"/>
      <w:r w:rsidRPr="00FB5CE5">
        <w:rPr>
          <w:color w:val="auto"/>
        </w:rPr>
        <w:t xml:space="preserve"> </w:t>
      </w:r>
    </w:p>
    <w:p w14:paraId="7FEA47B0" w14:textId="77777777" w:rsidR="007C722F" w:rsidRPr="00FB5CE5" w:rsidRDefault="007C722F" w:rsidP="00B44680">
      <w:pPr>
        <w:spacing w:after="0"/>
      </w:pPr>
    </w:p>
    <w:p w14:paraId="562B7961" w14:textId="157E8F70" w:rsidR="00425E9F" w:rsidRPr="00FB5CE5" w:rsidRDefault="00CB022B" w:rsidP="00425E9F">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5.1. </w:t>
      </w:r>
      <w:r w:rsidR="00425E9F" w:rsidRPr="00FB5CE5">
        <w:rPr>
          <w:rFonts w:ascii="Times New Roman" w:hAnsi="Times New Roman" w:cs="Times New Roman"/>
          <w:sz w:val="28"/>
          <w:szCs w:val="28"/>
        </w:rPr>
        <w:t>Средства, полученные со стороны Фонда для финансирования проекта в соответствии с п. 3.1 настоящего стандарта, могут быть направлены на реализацию следующих мероприятий</w:t>
      </w:r>
      <w:r w:rsidR="00425E9F" w:rsidRPr="00FB5CE5">
        <w:rPr>
          <w:rStyle w:val="a7"/>
          <w:rFonts w:ascii="Times New Roman" w:hAnsi="Times New Roman" w:cs="Times New Roman"/>
          <w:sz w:val="28"/>
          <w:szCs w:val="28"/>
        </w:rPr>
        <w:footnoteReference w:id="32"/>
      </w:r>
      <w:r w:rsidR="00425E9F" w:rsidRPr="00FB5CE5">
        <w:rPr>
          <w:rFonts w:ascii="Times New Roman" w:hAnsi="Times New Roman" w:cs="Times New Roman"/>
          <w:sz w:val="28"/>
          <w:szCs w:val="28"/>
        </w:rPr>
        <w:t>, предусмотренных пунктами 5.1</w:t>
      </w:r>
      <w:r w:rsidRPr="00FB5CE5">
        <w:rPr>
          <w:rFonts w:ascii="Times New Roman" w:hAnsi="Times New Roman" w:cs="Times New Roman"/>
          <w:sz w:val="28"/>
          <w:szCs w:val="28"/>
        </w:rPr>
        <w:t xml:space="preserve">.1 </w:t>
      </w:r>
      <w:r w:rsidR="00E20B67" w:rsidRPr="00FB5CE5">
        <w:rPr>
          <w:rFonts w:ascii="Times New Roman" w:hAnsi="Times New Roman" w:cs="Times New Roman"/>
          <w:sz w:val="28"/>
          <w:szCs w:val="28"/>
        </w:rPr>
        <w:t>–</w:t>
      </w:r>
      <w:r w:rsidR="00425E9F" w:rsidRPr="00FB5CE5">
        <w:rPr>
          <w:rFonts w:ascii="Times New Roman" w:hAnsi="Times New Roman" w:cs="Times New Roman"/>
          <w:sz w:val="28"/>
          <w:szCs w:val="28"/>
        </w:rPr>
        <w:t>5.</w:t>
      </w:r>
      <w:r w:rsidRPr="00FB5CE5">
        <w:rPr>
          <w:rFonts w:ascii="Times New Roman" w:hAnsi="Times New Roman" w:cs="Times New Roman"/>
          <w:sz w:val="28"/>
          <w:szCs w:val="28"/>
        </w:rPr>
        <w:t>1.</w:t>
      </w:r>
      <w:r w:rsidR="00425E9F" w:rsidRPr="00FB5CE5">
        <w:rPr>
          <w:rFonts w:ascii="Times New Roman" w:hAnsi="Times New Roman" w:cs="Times New Roman"/>
          <w:sz w:val="28"/>
          <w:szCs w:val="28"/>
        </w:rPr>
        <w:t>7 настоящего стандарта:</w:t>
      </w:r>
    </w:p>
    <w:p w14:paraId="2E281F65" w14:textId="4F1F924E" w:rsidR="00B2584E" w:rsidRPr="00FB5CE5" w:rsidRDefault="00425E9F" w:rsidP="00425E9F">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5.1.</w:t>
      </w:r>
      <w:r w:rsidR="00CB022B" w:rsidRPr="00FB5CE5">
        <w:rPr>
          <w:rFonts w:ascii="Times New Roman" w:hAnsi="Times New Roman" w:cs="Times New Roman"/>
          <w:sz w:val="28"/>
          <w:szCs w:val="28"/>
        </w:rPr>
        <w:t>1.</w:t>
      </w:r>
      <w:r w:rsidRPr="00FB5CE5">
        <w:rPr>
          <w:rFonts w:ascii="Times New Roman" w:hAnsi="Times New Roman" w:cs="Times New Roman"/>
          <w:sz w:val="28"/>
          <w:szCs w:val="28"/>
        </w:rPr>
        <w:t xml:space="preserve"> </w:t>
      </w:r>
      <w:r w:rsidR="00B2584E" w:rsidRPr="00FB5CE5">
        <w:rPr>
          <w:rFonts w:ascii="Times New Roman" w:hAnsi="Times New Roman" w:cs="Times New Roman"/>
          <w:sz w:val="28"/>
          <w:szCs w:val="28"/>
        </w:rPr>
        <w:t>Разработка нового продукта/технологии</w:t>
      </w:r>
      <w:r w:rsidR="005944C7" w:rsidRPr="00FB5CE5">
        <w:rPr>
          <w:rStyle w:val="a7"/>
          <w:rFonts w:ascii="Times New Roman" w:hAnsi="Times New Roman" w:cs="Times New Roman"/>
          <w:sz w:val="28"/>
          <w:szCs w:val="28"/>
        </w:rPr>
        <w:footnoteReference w:id="33"/>
      </w:r>
      <w:r w:rsidR="00B2584E" w:rsidRPr="00FB5CE5">
        <w:rPr>
          <w:rFonts w:ascii="Times New Roman" w:hAnsi="Times New Roman" w:cs="Times New Roman"/>
          <w:sz w:val="28"/>
          <w:szCs w:val="28"/>
        </w:rPr>
        <w:t xml:space="preserve">, включая: </w:t>
      </w:r>
    </w:p>
    <w:p w14:paraId="5449441A" w14:textId="69A3F23E" w:rsidR="00B2584E" w:rsidRPr="00FB5CE5" w:rsidRDefault="00B2584E">
      <w:pPr>
        <w:pStyle w:val="a3"/>
        <w:numPr>
          <w:ilvl w:val="3"/>
          <w:numId w:val="16"/>
        </w:numPr>
        <w:spacing w:line="240" w:lineRule="auto"/>
        <w:ind w:left="851" w:hanging="425"/>
        <w:jc w:val="both"/>
        <w:rPr>
          <w:rFonts w:ascii="Times New Roman" w:hAnsi="Times New Roman" w:cs="Times New Roman"/>
          <w:sz w:val="28"/>
          <w:szCs w:val="28"/>
        </w:rPr>
      </w:pPr>
      <w:r w:rsidRPr="00FB5CE5">
        <w:rPr>
          <w:rFonts w:ascii="Times New Roman" w:hAnsi="Times New Roman" w:cs="Times New Roman"/>
          <w:sz w:val="28"/>
          <w:szCs w:val="28"/>
        </w:rPr>
        <w:t>опытно-конструкторские</w:t>
      </w:r>
      <w:r w:rsidR="00CB022B" w:rsidRPr="00FB5CE5">
        <w:rPr>
          <w:rStyle w:val="a7"/>
          <w:rFonts w:ascii="Times New Roman" w:hAnsi="Times New Roman" w:cs="Times New Roman"/>
          <w:sz w:val="28"/>
          <w:szCs w:val="28"/>
        </w:rPr>
        <w:footnoteReference w:id="34"/>
      </w:r>
      <w:r w:rsidRPr="00FB5CE5">
        <w:rPr>
          <w:rFonts w:ascii="Times New Roman" w:hAnsi="Times New Roman" w:cs="Times New Roman"/>
          <w:sz w:val="28"/>
          <w:szCs w:val="28"/>
        </w:rPr>
        <w:t xml:space="preserve"> и опытно-технологические работы</w:t>
      </w:r>
      <w:r w:rsidR="00E956B7" w:rsidRPr="00FB5CE5">
        <w:rPr>
          <w:rFonts w:ascii="Times New Roman" w:hAnsi="Times New Roman" w:cs="Times New Roman"/>
          <w:sz w:val="28"/>
          <w:szCs w:val="28"/>
        </w:rPr>
        <w:t>, в том числе промышленный дизайн</w:t>
      </w:r>
      <w:r w:rsidRPr="00FB5CE5">
        <w:rPr>
          <w:rFonts w:ascii="Times New Roman" w:hAnsi="Times New Roman" w:cs="Times New Roman"/>
          <w:sz w:val="28"/>
          <w:szCs w:val="28"/>
        </w:rPr>
        <w:t xml:space="preserve">; </w:t>
      </w:r>
    </w:p>
    <w:p w14:paraId="19C66E31" w14:textId="77777777" w:rsidR="00B2584E" w:rsidRPr="00FB5CE5" w:rsidRDefault="00B2584E">
      <w:pPr>
        <w:pStyle w:val="a3"/>
        <w:numPr>
          <w:ilvl w:val="3"/>
          <w:numId w:val="16"/>
        </w:numPr>
        <w:spacing w:line="240" w:lineRule="auto"/>
        <w:ind w:left="851" w:hanging="425"/>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технические, производственно-технологические, маркетинговые тестирования и испытания; </w:t>
      </w:r>
    </w:p>
    <w:p w14:paraId="6C7E11FC" w14:textId="77777777" w:rsidR="00B2584E" w:rsidRPr="00FB5CE5" w:rsidRDefault="00B2584E">
      <w:pPr>
        <w:pStyle w:val="a3"/>
        <w:numPr>
          <w:ilvl w:val="3"/>
          <w:numId w:val="16"/>
        </w:numPr>
        <w:spacing w:line="240" w:lineRule="auto"/>
        <w:ind w:left="851" w:hanging="425"/>
        <w:jc w:val="both"/>
        <w:rPr>
          <w:rFonts w:ascii="Times New Roman" w:hAnsi="Times New Roman" w:cs="Times New Roman"/>
          <w:sz w:val="28"/>
          <w:szCs w:val="28"/>
        </w:rPr>
      </w:pPr>
      <w:r w:rsidRPr="00FB5CE5">
        <w:rPr>
          <w:rFonts w:ascii="Times New Roman" w:hAnsi="Times New Roman" w:cs="Times New Roman"/>
          <w:sz w:val="28"/>
          <w:szCs w:val="28"/>
        </w:rPr>
        <w:t xml:space="preserve">проведение патентных исследований (на патентную чистоту, выявление </w:t>
      </w:r>
      <w:proofErr w:type="spellStart"/>
      <w:r w:rsidRPr="00FB5CE5">
        <w:rPr>
          <w:rFonts w:ascii="Times New Roman" w:hAnsi="Times New Roman" w:cs="Times New Roman"/>
          <w:sz w:val="28"/>
          <w:szCs w:val="28"/>
        </w:rPr>
        <w:t>охраноспособных</w:t>
      </w:r>
      <w:proofErr w:type="spellEnd"/>
      <w:r w:rsidRPr="00FB5CE5">
        <w:rPr>
          <w:rFonts w:ascii="Times New Roman" w:hAnsi="Times New Roman" w:cs="Times New Roman"/>
          <w:sz w:val="28"/>
          <w:szCs w:val="28"/>
        </w:rPr>
        <w:t xml:space="preserve"> решений и др.), патентование разработанных решений, в т.ч. зарубежное патентование; </w:t>
      </w:r>
    </w:p>
    <w:p w14:paraId="3B84D5A0" w14:textId="504E6FB1" w:rsidR="00B2584E" w:rsidRPr="00FB5CE5" w:rsidRDefault="00B2584E">
      <w:pPr>
        <w:pStyle w:val="a3"/>
        <w:numPr>
          <w:ilvl w:val="3"/>
          <w:numId w:val="16"/>
        </w:numPr>
        <w:spacing w:line="240" w:lineRule="auto"/>
        <w:ind w:left="851" w:hanging="425"/>
        <w:jc w:val="both"/>
        <w:rPr>
          <w:rFonts w:ascii="Times New Roman" w:hAnsi="Times New Roman" w:cs="Times New Roman"/>
          <w:sz w:val="28"/>
          <w:szCs w:val="28"/>
        </w:rPr>
      </w:pPr>
      <w:r w:rsidRPr="00FB5CE5">
        <w:rPr>
          <w:rFonts w:ascii="Times New Roman" w:hAnsi="Times New Roman" w:cs="Times New Roman"/>
          <w:sz w:val="28"/>
          <w:szCs w:val="28"/>
        </w:rPr>
        <w:t>сертификация, клинические испытания (клинические исследования) и другие обязательные для вывода продукта на рынок контрольно-сертификационные процедуры, а также зарубежные клинические исследования и испытания фармацевтической и медицинской продукции</w:t>
      </w:r>
      <w:r w:rsidR="00DF1F7E" w:rsidRPr="00FB5CE5">
        <w:rPr>
          <w:rFonts w:ascii="Times New Roman" w:hAnsi="Times New Roman" w:cs="Times New Roman"/>
          <w:sz w:val="28"/>
          <w:szCs w:val="28"/>
        </w:rPr>
        <w:t>.</w:t>
      </w:r>
      <w:r w:rsidRPr="00FB5CE5">
        <w:rPr>
          <w:rFonts w:ascii="Times New Roman" w:hAnsi="Times New Roman" w:cs="Times New Roman"/>
          <w:sz w:val="28"/>
          <w:szCs w:val="28"/>
        </w:rPr>
        <w:t xml:space="preserve"> </w:t>
      </w:r>
    </w:p>
    <w:p w14:paraId="26A47714" w14:textId="20280EA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5.</w:t>
      </w:r>
      <w:r w:rsidR="00CB022B" w:rsidRPr="00FB5CE5">
        <w:rPr>
          <w:rFonts w:ascii="Times New Roman" w:hAnsi="Times New Roman" w:cs="Times New Roman"/>
          <w:sz w:val="28"/>
          <w:szCs w:val="28"/>
        </w:rPr>
        <w:t>1.</w:t>
      </w:r>
      <w:r w:rsidRPr="00FB5CE5">
        <w:rPr>
          <w:rFonts w:ascii="Times New Roman" w:hAnsi="Times New Roman" w:cs="Times New Roman"/>
          <w:sz w:val="28"/>
          <w:szCs w:val="28"/>
        </w:rPr>
        <w:t>2. Приобретение или использование специального оборудования для проведения необходимых опытно-конструкторских работ и отработки технологии, включая создание опытно-промышленных установок</w:t>
      </w:r>
      <w:r w:rsidR="0074527B" w:rsidRPr="00FB5CE5">
        <w:rPr>
          <w:rFonts w:ascii="Times New Roman" w:hAnsi="Times New Roman" w:cs="Times New Roman"/>
          <w:sz w:val="28"/>
          <w:szCs w:val="28"/>
          <w:vertAlign w:val="superscript"/>
        </w:rPr>
        <w:t>33</w:t>
      </w:r>
      <w:r w:rsidRPr="00FB5CE5">
        <w:rPr>
          <w:rFonts w:ascii="Times New Roman" w:hAnsi="Times New Roman" w:cs="Times New Roman"/>
          <w:sz w:val="28"/>
          <w:szCs w:val="28"/>
        </w:rPr>
        <w:t xml:space="preserve">. </w:t>
      </w:r>
    </w:p>
    <w:p w14:paraId="0E78EFD8" w14:textId="45C57BB8"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5</w:t>
      </w:r>
      <w:r w:rsidR="00CB022B" w:rsidRPr="00FB5CE5">
        <w:rPr>
          <w:rFonts w:ascii="Times New Roman" w:hAnsi="Times New Roman" w:cs="Times New Roman"/>
          <w:sz w:val="28"/>
          <w:szCs w:val="28"/>
        </w:rPr>
        <w:t>.1.</w:t>
      </w:r>
      <w:r w:rsidRPr="00FB5CE5">
        <w:rPr>
          <w:rFonts w:ascii="Times New Roman" w:hAnsi="Times New Roman" w:cs="Times New Roman"/>
          <w:sz w:val="28"/>
          <w:szCs w:val="28"/>
        </w:rPr>
        <w:t xml:space="preserve">3. Разработка технико-экономического обоснования инвестиционной стадии проекта, </w:t>
      </w:r>
      <w:proofErr w:type="spellStart"/>
      <w:r w:rsidRPr="00FB5CE5">
        <w:rPr>
          <w:rFonts w:ascii="Times New Roman" w:hAnsi="Times New Roman" w:cs="Times New Roman"/>
          <w:sz w:val="28"/>
          <w:szCs w:val="28"/>
        </w:rPr>
        <w:t>прединвестиционный</w:t>
      </w:r>
      <w:proofErr w:type="spellEnd"/>
      <w:r w:rsidRPr="00FB5CE5">
        <w:rPr>
          <w:rFonts w:ascii="Times New Roman" w:hAnsi="Times New Roman" w:cs="Times New Roman"/>
          <w:sz w:val="28"/>
          <w:szCs w:val="28"/>
        </w:rPr>
        <w:t xml:space="preserve"> анализ и оптимизация проекта, не включая расходы на аналитические исследования рынка. Сертификация и внедрение новых методов эффективной организации производства (ISO 9000, LEAN и пр.)</w:t>
      </w:r>
      <w:r w:rsidR="0074527B" w:rsidRPr="00FB5CE5">
        <w:rPr>
          <w:rFonts w:ascii="Times New Roman" w:hAnsi="Times New Roman" w:cs="Times New Roman"/>
          <w:sz w:val="28"/>
          <w:szCs w:val="28"/>
          <w:vertAlign w:val="superscript"/>
        </w:rPr>
        <w:t>33</w:t>
      </w:r>
      <w:r w:rsidRPr="00FB5CE5">
        <w:rPr>
          <w:rFonts w:ascii="Times New Roman" w:hAnsi="Times New Roman" w:cs="Times New Roman"/>
          <w:sz w:val="28"/>
          <w:szCs w:val="28"/>
        </w:rPr>
        <w:t xml:space="preserve">. </w:t>
      </w:r>
    </w:p>
    <w:p w14:paraId="5095E013" w14:textId="1BEC76F4"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5.</w:t>
      </w:r>
      <w:r w:rsidR="00CB022B" w:rsidRPr="00FB5CE5">
        <w:rPr>
          <w:rFonts w:ascii="Times New Roman" w:hAnsi="Times New Roman" w:cs="Times New Roman"/>
          <w:sz w:val="28"/>
          <w:szCs w:val="28"/>
        </w:rPr>
        <w:t>1.</w:t>
      </w:r>
      <w:r w:rsidRPr="00FB5CE5">
        <w:rPr>
          <w:rFonts w:ascii="Times New Roman" w:hAnsi="Times New Roman" w:cs="Times New Roman"/>
          <w:sz w:val="28"/>
          <w:szCs w:val="28"/>
        </w:rPr>
        <w:t xml:space="preserve">4. Приобретение прав на результаты интеллектуальной деятельности (лицензий и патентов) у российских или иностранных правообладателей. </w:t>
      </w:r>
    </w:p>
    <w:p w14:paraId="40B00762" w14:textId="3C38A517" w:rsidR="00AC4FF6" w:rsidRPr="00FB5CE5" w:rsidRDefault="00AC4FF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Для проектов, направленных на повышение уровня автоматизации и цифровизации промышленных предприятий, средства могут использоваться на приобретение прав на использование программного обеспечения, указанного в Перечне цифровых и технологических решений. В рамках данного направления целевого использования могут также финансироваться расходы на сервисное сопровождение и обучение персонала, если они включены в договор на поставку программного обеспечения.</w:t>
      </w:r>
    </w:p>
    <w:p w14:paraId="20C211FF" w14:textId="5856ADBB"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5.</w:t>
      </w:r>
      <w:r w:rsidR="00CB022B" w:rsidRPr="00FB5CE5">
        <w:rPr>
          <w:rFonts w:ascii="Times New Roman" w:hAnsi="Times New Roman" w:cs="Times New Roman"/>
          <w:sz w:val="28"/>
          <w:szCs w:val="28"/>
        </w:rPr>
        <w:t>1.</w:t>
      </w:r>
      <w:r w:rsidRPr="00FB5CE5">
        <w:rPr>
          <w:rFonts w:ascii="Times New Roman" w:hAnsi="Times New Roman" w:cs="Times New Roman"/>
          <w:sz w:val="28"/>
          <w:szCs w:val="28"/>
        </w:rPr>
        <w:t xml:space="preserve">5. Инжиниринг: </w:t>
      </w:r>
    </w:p>
    <w:p w14:paraId="6F4DB7B6" w14:textId="4FD63BCD" w:rsidR="00D26409" w:rsidRPr="00FB5CE5" w:rsidRDefault="00B2584E">
      <w:pPr>
        <w:pStyle w:val="a3"/>
        <w:numPr>
          <w:ilvl w:val="0"/>
          <w:numId w:val="17"/>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обеспечение необходимой адаптации технологического оборудования и инженерных коммуникаций, включая разработку технической документации, для обеспечения внедрения результатов разр</w:t>
      </w:r>
      <w:r w:rsidR="00D26409" w:rsidRPr="00FB5CE5">
        <w:rPr>
          <w:rFonts w:ascii="Times New Roman" w:hAnsi="Times New Roman" w:cs="Times New Roman"/>
          <w:sz w:val="28"/>
          <w:szCs w:val="28"/>
        </w:rPr>
        <w:t xml:space="preserve">аботок в серийное производство. Для проектов, направленных на повышение уровня автоматизации и цифровизации промышленных предприятий, средства могут использоваться на обеспечение необходимой адаптации технологического оборудования, компьютерного, серверного, сетевого оборудования и инженерных коммуникаций, программно-аппаратных комплексов, адаптации и (или) переработки (модификации) программного обеспечения, включая разработку технической документации, для обеспечения внедрения в производство </w:t>
      </w:r>
      <w:r w:rsidR="00D26409" w:rsidRPr="00FB5CE5">
        <w:rPr>
          <w:rFonts w:ascii="Times New Roman" w:hAnsi="Times New Roman" w:cs="Times New Roman"/>
          <w:sz w:val="28"/>
          <w:szCs w:val="28"/>
        </w:rPr>
        <w:lastRenderedPageBreak/>
        <w:t>приобретаемых в рамках проекта цифровых и технологических решений;</w:t>
      </w:r>
    </w:p>
    <w:p w14:paraId="390D6726" w14:textId="240BFB22" w:rsidR="00B2584E" w:rsidRPr="00FB5CE5" w:rsidRDefault="00B2584E">
      <w:pPr>
        <w:pStyle w:val="a3"/>
        <w:numPr>
          <w:ilvl w:val="0"/>
          <w:numId w:val="17"/>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проектно-изыскательские работы, сбор исходных данных, разработка концепции строительства/ремонта зданий, сооружений, коммуникаций для организации производства</w:t>
      </w:r>
      <w:r w:rsidR="0074527B" w:rsidRPr="00FB5CE5">
        <w:rPr>
          <w:rFonts w:ascii="Times New Roman" w:hAnsi="Times New Roman" w:cs="Times New Roman"/>
          <w:sz w:val="28"/>
          <w:szCs w:val="28"/>
          <w:vertAlign w:val="superscript"/>
        </w:rPr>
        <w:t>33</w:t>
      </w:r>
      <w:r w:rsidRPr="00FB5CE5">
        <w:rPr>
          <w:rFonts w:ascii="Times New Roman" w:hAnsi="Times New Roman" w:cs="Times New Roman"/>
          <w:sz w:val="28"/>
          <w:szCs w:val="28"/>
        </w:rPr>
        <w:t xml:space="preserve">; </w:t>
      </w:r>
    </w:p>
    <w:p w14:paraId="523AE748" w14:textId="4E9BDF91" w:rsidR="00B2584E" w:rsidRPr="00FB5CE5" w:rsidRDefault="00B2584E">
      <w:pPr>
        <w:pStyle w:val="a3"/>
        <w:numPr>
          <w:ilvl w:val="0"/>
          <w:numId w:val="17"/>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разработка проектной документации для объектов капитального строительства, включая проведение экологической и иных необходимых экспертиз, получение необходимых заключений санитарно-эпидемиологической, пожарной и др. служб, подготовку и получение разрешения на осуществление градостроительной деятельности</w:t>
      </w:r>
      <w:r w:rsidR="0074527B" w:rsidRPr="00FB5CE5">
        <w:rPr>
          <w:rFonts w:ascii="Times New Roman" w:hAnsi="Times New Roman" w:cs="Times New Roman"/>
          <w:sz w:val="28"/>
          <w:szCs w:val="28"/>
          <w:vertAlign w:val="superscript"/>
        </w:rPr>
        <w:t>33</w:t>
      </w:r>
      <w:r w:rsidRPr="00FB5CE5">
        <w:rPr>
          <w:rFonts w:ascii="Times New Roman" w:hAnsi="Times New Roman" w:cs="Times New Roman"/>
          <w:sz w:val="28"/>
          <w:szCs w:val="28"/>
        </w:rPr>
        <w:t xml:space="preserve">. </w:t>
      </w:r>
    </w:p>
    <w:p w14:paraId="38C7A420" w14:textId="7E7AB17F"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5.</w:t>
      </w:r>
      <w:r w:rsidR="00CB022B" w:rsidRPr="00FB5CE5">
        <w:rPr>
          <w:rFonts w:ascii="Times New Roman" w:hAnsi="Times New Roman" w:cs="Times New Roman"/>
          <w:sz w:val="28"/>
          <w:szCs w:val="28"/>
        </w:rPr>
        <w:t>1.</w:t>
      </w:r>
      <w:r w:rsidRPr="00FB5CE5">
        <w:rPr>
          <w:rFonts w:ascii="Times New Roman" w:hAnsi="Times New Roman" w:cs="Times New Roman"/>
          <w:sz w:val="28"/>
          <w:szCs w:val="28"/>
        </w:rPr>
        <w:t>6. Приобретение в собственность</w:t>
      </w:r>
      <w:r w:rsidR="00CB4912" w:rsidRPr="00FB5CE5">
        <w:rPr>
          <w:rStyle w:val="a7"/>
          <w:rFonts w:ascii="Times New Roman" w:hAnsi="Times New Roman" w:cs="Times New Roman"/>
          <w:sz w:val="28"/>
          <w:szCs w:val="28"/>
        </w:rPr>
        <w:footnoteReference w:id="35"/>
      </w:r>
      <w:r w:rsidRPr="00FB5CE5">
        <w:rPr>
          <w:rFonts w:ascii="Times New Roman" w:hAnsi="Times New Roman" w:cs="Times New Roman"/>
          <w:sz w:val="28"/>
          <w:szCs w:val="28"/>
        </w:rPr>
        <w:t xml:space="preserve"> </w:t>
      </w:r>
      <w:r w:rsidR="00D26409" w:rsidRPr="00FB5CE5">
        <w:rPr>
          <w:rFonts w:ascii="Times New Roman" w:hAnsi="Times New Roman" w:cs="Times New Roman"/>
          <w:sz w:val="28"/>
          <w:szCs w:val="28"/>
        </w:rPr>
        <w:t>для целей технологического перевооружения и модернизации производства российского и (или) импортного оборудования, как нового, так и бывшего в употреблении (включая принадлежности, технологическую оснастку, ремонтные комплекты), а также его монтаж, наладка и иные мероприятия по его подготовке для серийного производства.</w:t>
      </w:r>
    </w:p>
    <w:p w14:paraId="058B645E" w14:textId="77777777" w:rsidR="00E42FC0" w:rsidRPr="00FB5CE5" w:rsidRDefault="00E42FC0"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Для проектов, направленных на повышения уровня автоматизации и цифровизации промышленных предприятий, средства могут направляться на приобретение: </w:t>
      </w:r>
    </w:p>
    <w:p w14:paraId="4FB506B9" w14:textId="77777777" w:rsidR="00E42FC0" w:rsidRPr="00FB5CE5" w:rsidRDefault="00E42FC0">
      <w:pPr>
        <w:pStyle w:val="a3"/>
        <w:numPr>
          <w:ilvl w:val="0"/>
          <w:numId w:val="39"/>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новых производственных технологий на основе российского и (или) импортного промышленного оборудования и (или) программно-аппаратных комплексов, указанных в Перечне цифровых и технологических решений, а также их монтаж и наладка. В рамках данного направления целевого использования могут также финансироваться расходы на сервисное сопровождение, обучение персонала и консультирование, если они включены в договор на поставку производственных технологий и (или) программно-аппаратных комплексов; </w:t>
      </w:r>
    </w:p>
    <w:p w14:paraId="2769FFE1" w14:textId="6ECFCDC8" w:rsidR="00D26409" w:rsidRPr="00FB5CE5" w:rsidRDefault="00E42FC0">
      <w:pPr>
        <w:pStyle w:val="a3"/>
        <w:numPr>
          <w:ilvl w:val="0"/>
          <w:numId w:val="39"/>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компьютерного, серверного и сетевого оборудования в целях внедрения приобретаемых в рамках проекта цифровых и технологических решений, его монтаж, наладка, а также иные мероприятия по его подготовке для ввода в эксплуатацию – в объеме не более 40 % от суммы займа.</w:t>
      </w:r>
    </w:p>
    <w:p w14:paraId="636469E8" w14:textId="659EBD5A" w:rsidR="00392231"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5.</w:t>
      </w:r>
      <w:r w:rsidR="00CB022B" w:rsidRPr="00FB5CE5">
        <w:rPr>
          <w:rFonts w:ascii="Times New Roman" w:hAnsi="Times New Roman" w:cs="Times New Roman"/>
          <w:sz w:val="28"/>
          <w:szCs w:val="28"/>
        </w:rPr>
        <w:t>1.</w:t>
      </w:r>
      <w:r w:rsidRPr="00FB5CE5">
        <w:rPr>
          <w:rFonts w:ascii="Times New Roman" w:hAnsi="Times New Roman" w:cs="Times New Roman"/>
          <w:sz w:val="28"/>
          <w:szCs w:val="28"/>
        </w:rPr>
        <w:t xml:space="preserve">7. </w:t>
      </w:r>
      <w:r w:rsidR="00392231" w:rsidRPr="00FB5CE5">
        <w:rPr>
          <w:rFonts w:ascii="Times New Roman" w:hAnsi="Times New Roman" w:cs="Times New Roman"/>
          <w:sz w:val="28"/>
          <w:szCs w:val="28"/>
        </w:rPr>
        <w:t>Расходы, связанные с производством и выводом на рынок пилотных партий продукции (в объеме до 20% от суммы займа)</w:t>
      </w:r>
      <w:r w:rsidR="0074527B" w:rsidRPr="00FB5CE5">
        <w:rPr>
          <w:rFonts w:ascii="Times New Roman" w:hAnsi="Times New Roman" w:cs="Times New Roman"/>
          <w:sz w:val="28"/>
          <w:szCs w:val="28"/>
          <w:vertAlign w:val="superscript"/>
        </w:rPr>
        <w:t>33</w:t>
      </w:r>
      <w:r w:rsidR="00392231" w:rsidRPr="00FB5CE5">
        <w:rPr>
          <w:rFonts w:ascii="Times New Roman" w:hAnsi="Times New Roman" w:cs="Times New Roman"/>
          <w:sz w:val="28"/>
          <w:szCs w:val="28"/>
        </w:rPr>
        <w:t>:</w:t>
      </w:r>
    </w:p>
    <w:p w14:paraId="0A0A01A6" w14:textId="77777777" w:rsidR="00DF1F7E" w:rsidRPr="00FB5CE5" w:rsidRDefault="00392231">
      <w:pPr>
        <w:pStyle w:val="a3"/>
        <w:numPr>
          <w:ilvl w:val="0"/>
          <w:numId w:val="40"/>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затраты на оплату сырья, материалов и комплектующих, необходимых для производства пилотных партий продукции; </w:t>
      </w:r>
    </w:p>
    <w:p w14:paraId="68266282" w14:textId="77777777" w:rsidR="00DF1F7E" w:rsidRPr="00FB5CE5" w:rsidRDefault="00392231">
      <w:pPr>
        <w:pStyle w:val="a3"/>
        <w:numPr>
          <w:ilvl w:val="0"/>
          <w:numId w:val="40"/>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расходы на испытания пилотных партий продукции; </w:t>
      </w:r>
    </w:p>
    <w:p w14:paraId="45010DCF" w14:textId="77777777" w:rsidR="00DF1F7E" w:rsidRPr="00FB5CE5" w:rsidRDefault="00392231">
      <w:pPr>
        <w:pStyle w:val="a3"/>
        <w:numPr>
          <w:ilvl w:val="0"/>
          <w:numId w:val="40"/>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затраты на оплату труда работников, занятых в производстве пилотных партий продукции; </w:t>
      </w:r>
    </w:p>
    <w:p w14:paraId="561BAE11" w14:textId="77777777" w:rsidR="00DF1F7E" w:rsidRPr="00FB5CE5" w:rsidRDefault="00392231">
      <w:pPr>
        <w:pStyle w:val="a3"/>
        <w:numPr>
          <w:ilvl w:val="0"/>
          <w:numId w:val="40"/>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логистические затраты на поставку пилотных партий продукции; </w:t>
      </w:r>
    </w:p>
    <w:p w14:paraId="5EE4A380" w14:textId="77777777" w:rsidR="00DF1F7E" w:rsidRPr="00FB5CE5" w:rsidRDefault="00392231">
      <w:pPr>
        <w:pStyle w:val="a3"/>
        <w:numPr>
          <w:ilvl w:val="0"/>
          <w:numId w:val="40"/>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расходы на маркетинговое продвижение продукта (но не более 1 млн рублей). </w:t>
      </w:r>
    </w:p>
    <w:p w14:paraId="147FD0A3" w14:textId="04613CA5" w:rsidR="00392231" w:rsidRPr="00FB5CE5" w:rsidRDefault="0039223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При изготовлении продукции на производственных линиях поточных производств средства займа могут быть использованы для финансирования расходов, связанных с производством и выводом на рынок пилотной партии продукции, в объеме не более среднемесячного объема выпуска, планируемого после выхода на серийное производство (для новой продукции), либо рассчитанного за последние 12 месяцев серийного производства (для ранее выпускавшейся продукции).</w:t>
      </w:r>
    </w:p>
    <w:p w14:paraId="1FFC939F" w14:textId="2632621C" w:rsidR="00CB022B" w:rsidRPr="00FB5CE5" w:rsidRDefault="00CB022B"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5.1.8. Средства, полученные со стороны Фонда для финансирования проекта в соответствии с п. 3.4 настоящего стандарта, могут быть направлены только на реализацию следующих мероприятий: </w:t>
      </w:r>
    </w:p>
    <w:p w14:paraId="38B48E87" w14:textId="13AAB645" w:rsidR="00CB022B" w:rsidRPr="00FB5CE5" w:rsidRDefault="00CB022B" w:rsidP="00CB022B">
      <w:pPr>
        <w:pStyle w:val="a3"/>
        <w:numPr>
          <w:ilvl w:val="0"/>
          <w:numId w:val="62"/>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приобретение комплектующих изделий, расходных материалов и сырья для выпуска, оперативного обслуживания и ремонта станкоинструментальной продукции.</w:t>
      </w:r>
    </w:p>
    <w:p w14:paraId="64FDEED2" w14:textId="40F34C2F"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5.</w:t>
      </w:r>
      <w:r w:rsidR="00CB022B" w:rsidRPr="00FB5CE5">
        <w:rPr>
          <w:rFonts w:ascii="Times New Roman" w:hAnsi="Times New Roman" w:cs="Times New Roman"/>
          <w:sz w:val="28"/>
          <w:szCs w:val="28"/>
        </w:rPr>
        <w:t>2</w:t>
      </w:r>
      <w:r w:rsidRPr="00FB5CE5">
        <w:rPr>
          <w:rFonts w:ascii="Times New Roman" w:hAnsi="Times New Roman" w:cs="Times New Roman"/>
          <w:sz w:val="28"/>
          <w:szCs w:val="28"/>
        </w:rPr>
        <w:t xml:space="preserve">. Денежные средства, предоставленные Заявителю Фондами по договору займа, могут быть использованы исключительно на цели финансирования проекта </w:t>
      </w:r>
      <w:r w:rsidR="005B102D" w:rsidRPr="00FB5CE5">
        <w:rPr>
          <w:rFonts w:ascii="Times New Roman" w:hAnsi="Times New Roman" w:cs="Times New Roman"/>
          <w:sz w:val="28"/>
          <w:szCs w:val="28"/>
        </w:rPr>
        <w:t xml:space="preserve">в соответствии со сметой проекта, предусмотренной договором займа. </w:t>
      </w:r>
      <w:r w:rsidRPr="00FB5CE5">
        <w:rPr>
          <w:rFonts w:ascii="Times New Roman" w:hAnsi="Times New Roman" w:cs="Times New Roman"/>
          <w:sz w:val="28"/>
          <w:szCs w:val="28"/>
        </w:rPr>
        <w:t xml:space="preserve"> </w:t>
      </w:r>
    </w:p>
    <w:p w14:paraId="7CBFDFA7" w14:textId="01379AC3"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Приобретение товаров, работ, услуг по ранее заключенным договорам с третьими лицами может быть оплачено за счет средств займа, в случае если завершение исполнения таких договоров приходится на период после </w:t>
      </w:r>
      <w:r w:rsidR="005B102D" w:rsidRPr="00FB5CE5">
        <w:rPr>
          <w:rFonts w:ascii="Times New Roman" w:hAnsi="Times New Roman" w:cs="Times New Roman"/>
          <w:sz w:val="28"/>
          <w:szCs w:val="28"/>
        </w:rPr>
        <w:t xml:space="preserve">предоставления займа. </w:t>
      </w:r>
    </w:p>
    <w:p w14:paraId="67F4030D"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Средства, полученные для финансирования проекта со стороны Фондов, не могут быть направлены на реализацию следующих мероприятий: </w:t>
      </w:r>
    </w:p>
    <w:p w14:paraId="6676C3EE" w14:textId="4F7A9424" w:rsidR="005B102D" w:rsidRPr="00FB5CE5" w:rsidRDefault="005B102D">
      <w:pPr>
        <w:pStyle w:val="a3"/>
        <w:numPr>
          <w:ilvl w:val="1"/>
          <w:numId w:val="4"/>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финансирования научно-исследовательских работ;</w:t>
      </w:r>
    </w:p>
    <w:p w14:paraId="1725ED74" w14:textId="09FCE77A" w:rsidR="00B2584E" w:rsidRPr="00FB5CE5" w:rsidRDefault="00B2584E">
      <w:pPr>
        <w:pStyle w:val="a3"/>
        <w:numPr>
          <w:ilvl w:val="1"/>
          <w:numId w:val="4"/>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строительство или капитальный ремонт зданий, сооружений, коммуникаций для общехозяйственного назначения; </w:t>
      </w:r>
    </w:p>
    <w:p w14:paraId="25134BEA" w14:textId="744499E4" w:rsidR="00B2584E" w:rsidRPr="00FB5CE5" w:rsidRDefault="00B2584E">
      <w:pPr>
        <w:pStyle w:val="a3"/>
        <w:numPr>
          <w:ilvl w:val="1"/>
          <w:numId w:val="4"/>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приобретение сырья и ресурсов для выпуска промышленных партий продукции</w:t>
      </w:r>
      <w:r w:rsidR="00E821DC" w:rsidRPr="00FB5CE5">
        <w:rPr>
          <w:rFonts w:ascii="Times New Roman" w:hAnsi="Times New Roman" w:cs="Times New Roman"/>
          <w:sz w:val="28"/>
          <w:szCs w:val="28"/>
        </w:rPr>
        <w:t>, за исключением случаев, прямо предусмотренных стандартом, определяющим условия финансирования по программе</w:t>
      </w:r>
      <w:r w:rsidRPr="00FB5CE5">
        <w:rPr>
          <w:rFonts w:ascii="Times New Roman" w:hAnsi="Times New Roman" w:cs="Times New Roman"/>
          <w:sz w:val="28"/>
          <w:szCs w:val="28"/>
        </w:rPr>
        <w:t xml:space="preserve">; </w:t>
      </w:r>
    </w:p>
    <w:p w14:paraId="2C920E4F" w14:textId="77777777" w:rsidR="005B102D" w:rsidRPr="00FB5CE5" w:rsidRDefault="00B2584E">
      <w:pPr>
        <w:pStyle w:val="a3"/>
        <w:numPr>
          <w:ilvl w:val="1"/>
          <w:numId w:val="4"/>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рефинансирование заемных средств</w:t>
      </w:r>
      <w:r w:rsidR="005B102D" w:rsidRPr="00FB5CE5">
        <w:rPr>
          <w:rFonts w:ascii="Times New Roman" w:hAnsi="Times New Roman" w:cs="Times New Roman"/>
          <w:sz w:val="28"/>
          <w:szCs w:val="28"/>
        </w:rPr>
        <w:t>;</w:t>
      </w:r>
    </w:p>
    <w:p w14:paraId="242E24EE" w14:textId="4648F82E" w:rsidR="005B102D" w:rsidRPr="00FB5CE5" w:rsidRDefault="00B2584E">
      <w:pPr>
        <w:pStyle w:val="a3"/>
        <w:numPr>
          <w:ilvl w:val="1"/>
          <w:numId w:val="4"/>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погашение кредиторской задолженности, возникш</w:t>
      </w:r>
      <w:r w:rsidR="000C7ED1" w:rsidRPr="00FB5CE5">
        <w:rPr>
          <w:rFonts w:ascii="Times New Roman" w:hAnsi="Times New Roman" w:cs="Times New Roman"/>
          <w:sz w:val="28"/>
          <w:szCs w:val="28"/>
        </w:rPr>
        <w:t>ей</w:t>
      </w:r>
      <w:r w:rsidRPr="00FB5CE5">
        <w:rPr>
          <w:rFonts w:ascii="Times New Roman" w:hAnsi="Times New Roman" w:cs="Times New Roman"/>
          <w:sz w:val="28"/>
          <w:szCs w:val="28"/>
        </w:rPr>
        <w:t xml:space="preserve"> до даты предоставления займа, за исключением случаев, прямо предусмотренных настоящим Стандартом; </w:t>
      </w:r>
    </w:p>
    <w:p w14:paraId="66BC882D" w14:textId="194B7A42" w:rsidR="00B2584E" w:rsidRPr="00FB5CE5" w:rsidRDefault="00B2584E">
      <w:pPr>
        <w:pStyle w:val="a3"/>
        <w:numPr>
          <w:ilvl w:val="1"/>
          <w:numId w:val="4"/>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уплата процентов по заемным средствам, в том числе по займу, предоставленному Фондами для финансирования проекта. </w:t>
      </w:r>
    </w:p>
    <w:p w14:paraId="69C113F7" w14:textId="0065569D"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5.3. Перераспределение средств займа </w:t>
      </w:r>
      <w:r w:rsidR="005B102D" w:rsidRPr="00FB5CE5">
        <w:rPr>
          <w:rFonts w:ascii="Times New Roman" w:hAnsi="Times New Roman" w:cs="Times New Roman"/>
          <w:sz w:val="28"/>
          <w:szCs w:val="28"/>
        </w:rPr>
        <w:t xml:space="preserve">без увеличения итоговой суммы сметы </w:t>
      </w:r>
      <w:r w:rsidRPr="00FB5CE5">
        <w:rPr>
          <w:rFonts w:ascii="Times New Roman" w:hAnsi="Times New Roman" w:cs="Times New Roman"/>
          <w:sz w:val="28"/>
          <w:szCs w:val="28"/>
        </w:rPr>
        <w:t>между направлениями целевого использования в рамках проекта в размере суммарно (за весь период пользования займом) превышающем 10 % от суммы, предусмотренной сметой проекта по соответствующему направлению целевого использования</w:t>
      </w:r>
      <w:r w:rsidR="005B102D" w:rsidRPr="00FB5CE5">
        <w:rPr>
          <w:rFonts w:ascii="Times New Roman" w:hAnsi="Times New Roman" w:cs="Times New Roman"/>
          <w:sz w:val="28"/>
          <w:szCs w:val="28"/>
        </w:rPr>
        <w:t xml:space="preserve"> (или 3 млн руб. в случае, если сметой проекта не было предусмотрено расходов по соответствующему направлению целевого использования),</w:t>
      </w:r>
      <w:r w:rsidRPr="00FB5CE5">
        <w:rPr>
          <w:rFonts w:ascii="Times New Roman" w:hAnsi="Times New Roman" w:cs="Times New Roman"/>
          <w:sz w:val="28"/>
          <w:szCs w:val="28"/>
        </w:rPr>
        <w:t xml:space="preserve"> возможно при условии обоснования изменений Заявителем и получения согласования со стороны Фондов с проведением</w:t>
      </w:r>
      <w:r w:rsidR="00B75010" w:rsidRPr="00FB5CE5">
        <w:rPr>
          <w:rFonts w:ascii="Times New Roman" w:hAnsi="Times New Roman" w:cs="Times New Roman"/>
          <w:sz w:val="28"/>
          <w:szCs w:val="28"/>
        </w:rPr>
        <w:t xml:space="preserve"> </w:t>
      </w:r>
      <w:r w:rsidRPr="00FB5CE5">
        <w:rPr>
          <w:rFonts w:ascii="Times New Roman" w:hAnsi="Times New Roman" w:cs="Times New Roman"/>
          <w:sz w:val="28"/>
          <w:szCs w:val="28"/>
        </w:rPr>
        <w:t xml:space="preserve">повторной производственно-технологической и финансово-экономической экспертиз. </w:t>
      </w:r>
    </w:p>
    <w:p w14:paraId="2F27E0F8" w14:textId="2890BBCE" w:rsidR="00231665"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5.4. </w:t>
      </w:r>
      <w:r w:rsidR="00E821DC" w:rsidRPr="00FB5CE5">
        <w:rPr>
          <w:rFonts w:ascii="Times New Roman" w:hAnsi="Times New Roman" w:cs="Times New Roman"/>
          <w:sz w:val="28"/>
          <w:szCs w:val="28"/>
        </w:rPr>
        <w:t>Оплата приобретаемых товаров (работ, услуг) за счет средств займа Ключевым исполнителям/лицам, заключившим с Заявителем договор (договоры), по условиям которого (которых) Заявитель за счёт средств Займа обязуется осуществить платеж (платежи) такому лицу в размере 20 и более процентов от суммы Займа либо платеж (платежи) на общую сумму более 200 млн руб.</w:t>
      </w:r>
      <w:r w:rsidR="00500962" w:rsidRPr="00FB5CE5">
        <w:rPr>
          <w:rFonts w:ascii="Times New Roman" w:hAnsi="Times New Roman" w:cs="Times New Roman"/>
          <w:sz w:val="28"/>
          <w:szCs w:val="28"/>
        </w:rPr>
        <w:t xml:space="preserve"> </w:t>
      </w:r>
      <w:r w:rsidR="00E821DC" w:rsidRPr="00FB5CE5">
        <w:rPr>
          <w:rFonts w:ascii="Times New Roman" w:hAnsi="Times New Roman" w:cs="Times New Roman"/>
          <w:sz w:val="28"/>
          <w:szCs w:val="28"/>
        </w:rPr>
        <w:t>Агентам/Посредникам/, по которым Фондами на момент принятия решения о предоставлении финансирования проекта не была осуществлена оценка соответствия требованиям настоящего Стандарта, возможна при условии получения согласования платежа со стороны Фонда с обязательным проведением дополнительной производственно-технологической и правовой экспертиз Ключевого исполнителя.</w:t>
      </w:r>
    </w:p>
    <w:p w14:paraId="27EE55B3" w14:textId="64087BB2" w:rsidR="00B2584E" w:rsidRPr="00FB5CE5" w:rsidRDefault="00B2584E">
      <w:pPr>
        <w:pStyle w:val="1"/>
        <w:numPr>
          <w:ilvl w:val="0"/>
          <w:numId w:val="14"/>
        </w:numPr>
        <w:rPr>
          <w:color w:val="auto"/>
        </w:rPr>
      </w:pPr>
      <w:bookmarkStart w:id="6" w:name="_Toc4599155"/>
      <w:r w:rsidRPr="00FB5CE5">
        <w:rPr>
          <w:color w:val="auto"/>
        </w:rPr>
        <w:t>Требования к Заявителю</w:t>
      </w:r>
      <w:r w:rsidR="00605397" w:rsidRPr="00FB5CE5">
        <w:rPr>
          <w:color w:val="auto"/>
        </w:rPr>
        <w:t>, лицам</w:t>
      </w:r>
      <w:r w:rsidR="00C77F03" w:rsidRPr="00FB5CE5">
        <w:rPr>
          <w:color w:val="auto"/>
        </w:rPr>
        <w:t>,</w:t>
      </w:r>
      <w:r w:rsidR="00605397" w:rsidRPr="00FB5CE5">
        <w:rPr>
          <w:color w:val="auto"/>
        </w:rPr>
        <w:t xml:space="preserve"> предоставляющим обеспечение, а также ключевым исполнителям</w:t>
      </w:r>
      <w:bookmarkEnd w:id="6"/>
      <w:r w:rsidRPr="00FB5CE5">
        <w:rPr>
          <w:color w:val="auto"/>
        </w:rPr>
        <w:t xml:space="preserve"> </w:t>
      </w:r>
    </w:p>
    <w:p w14:paraId="7D5A7211" w14:textId="77777777" w:rsidR="007C722F" w:rsidRPr="00FB5CE5" w:rsidRDefault="007C722F" w:rsidP="00B44680">
      <w:pPr>
        <w:spacing w:line="240" w:lineRule="auto"/>
      </w:pPr>
    </w:p>
    <w:p w14:paraId="11D6DF4E"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6.1. Лицо, претендующее на получение денежных средств (Заявитель), должно соответствовать следующим требованиям: </w:t>
      </w:r>
    </w:p>
    <w:p w14:paraId="6CACEE49" w14:textId="77777777" w:rsidR="00B41678" w:rsidRPr="00FB5CE5" w:rsidRDefault="00B2584E">
      <w:pPr>
        <w:pStyle w:val="a3"/>
        <w:numPr>
          <w:ilvl w:val="2"/>
          <w:numId w:val="14"/>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являться юридическим лицом – коммерческой организацией </w:t>
      </w:r>
      <w:r w:rsidR="00DF1F7E" w:rsidRPr="00FB5CE5">
        <w:rPr>
          <w:rFonts w:ascii="Times New Roman" w:hAnsi="Times New Roman" w:cs="Times New Roman"/>
          <w:sz w:val="28"/>
          <w:szCs w:val="28"/>
        </w:rPr>
        <w:t>- резидентом Российской Федерации</w:t>
      </w:r>
      <w:r w:rsidR="00DF1F7E" w:rsidRPr="00FB5CE5">
        <w:rPr>
          <w:rStyle w:val="a7"/>
          <w:rFonts w:ascii="Times New Roman" w:hAnsi="Times New Roman" w:cs="Times New Roman"/>
          <w:sz w:val="28"/>
          <w:szCs w:val="28"/>
        </w:rPr>
        <w:footnoteReference w:id="36"/>
      </w:r>
      <w:r w:rsidR="00DF1F7E" w:rsidRPr="00FB5CE5">
        <w:rPr>
          <w:rFonts w:ascii="Times New Roman" w:hAnsi="Times New Roman" w:cs="Times New Roman"/>
          <w:sz w:val="28"/>
          <w:szCs w:val="28"/>
        </w:rPr>
        <w:t xml:space="preserve">; </w:t>
      </w:r>
      <w:r w:rsidRPr="00FB5CE5">
        <w:rPr>
          <w:rFonts w:ascii="Times New Roman" w:hAnsi="Times New Roman" w:cs="Times New Roman"/>
          <w:sz w:val="28"/>
          <w:szCs w:val="28"/>
        </w:rPr>
        <w:t>или индивидуальным предпринимателем</w:t>
      </w:r>
      <w:r w:rsidR="00DF1F7E" w:rsidRPr="00FB5CE5">
        <w:t xml:space="preserve"> </w:t>
      </w:r>
      <w:r w:rsidR="00DF1F7E" w:rsidRPr="00FB5CE5">
        <w:rPr>
          <w:rFonts w:ascii="Times New Roman" w:hAnsi="Times New Roman" w:cs="Times New Roman"/>
          <w:sz w:val="28"/>
          <w:szCs w:val="28"/>
        </w:rPr>
        <w:t>– гражданином Российской Федерации (в случаях, предусмотренных условиями программы финансирования);</w:t>
      </w:r>
      <w:r w:rsidRPr="00FB5CE5">
        <w:rPr>
          <w:rFonts w:ascii="Times New Roman" w:hAnsi="Times New Roman" w:cs="Times New Roman"/>
          <w:sz w:val="28"/>
          <w:szCs w:val="28"/>
        </w:rPr>
        <w:t xml:space="preserve"> </w:t>
      </w:r>
    </w:p>
    <w:p w14:paraId="629E09E4" w14:textId="77777777" w:rsidR="00B41678" w:rsidRPr="00FB5CE5" w:rsidRDefault="00B2584E">
      <w:pPr>
        <w:pStyle w:val="a3"/>
        <w:numPr>
          <w:ilvl w:val="2"/>
          <w:numId w:val="14"/>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являться юридическим лицом или индивидуальным предпринимателем, осуществляющим деятельность в сфере промышленности на территории </w:t>
      </w:r>
      <w:r w:rsidR="00335D3D" w:rsidRPr="00FB5CE5">
        <w:rPr>
          <w:rFonts w:ascii="Times New Roman" w:hAnsi="Times New Roman" w:cs="Times New Roman"/>
          <w:sz w:val="28"/>
          <w:szCs w:val="28"/>
        </w:rPr>
        <w:t>Воронежской области</w:t>
      </w:r>
      <w:r w:rsidR="00F24388" w:rsidRPr="00FB5CE5">
        <w:rPr>
          <w:rFonts w:ascii="Times New Roman" w:hAnsi="Times New Roman" w:cs="Times New Roman"/>
          <w:sz w:val="28"/>
          <w:szCs w:val="28"/>
        </w:rPr>
        <w:t xml:space="preserve"> (за исключением случаев, прямо предусмотренных условиями программы финансирования);</w:t>
      </w:r>
      <w:r w:rsidRPr="00FB5CE5">
        <w:rPr>
          <w:rFonts w:ascii="Times New Roman" w:hAnsi="Times New Roman" w:cs="Times New Roman"/>
          <w:sz w:val="28"/>
          <w:szCs w:val="28"/>
        </w:rPr>
        <w:t xml:space="preserve"> </w:t>
      </w:r>
    </w:p>
    <w:p w14:paraId="23F99D2F" w14:textId="77777777" w:rsidR="00B41678" w:rsidRPr="00FB5CE5" w:rsidRDefault="00904F13">
      <w:pPr>
        <w:pStyle w:val="a3"/>
        <w:numPr>
          <w:ilvl w:val="2"/>
          <w:numId w:val="14"/>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не иметь в уставном (складочном) капитале иностранных юридических лиц, зарегистрированных в низконалоговой юрисдикции за пределами территории Российской Федерации, доля прямого или косвенного (через третьих лиц) участия которых (определяемая в порядке, предусмотренном п.15 ст.241 Бюджетного Кодекса РФ) в совокупности превышает 25 (Двадцать пять) процентов</w:t>
      </w:r>
      <w:r w:rsidR="002A0651" w:rsidRPr="00FB5CE5">
        <w:rPr>
          <w:rStyle w:val="a7"/>
          <w:rFonts w:ascii="Times New Roman" w:hAnsi="Times New Roman" w:cs="Times New Roman"/>
          <w:sz w:val="28"/>
          <w:szCs w:val="28"/>
        </w:rPr>
        <w:footnoteReference w:id="37"/>
      </w:r>
      <w:r w:rsidR="002A0651" w:rsidRPr="00FB5CE5">
        <w:rPr>
          <w:rFonts w:ascii="Times New Roman" w:hAnsi="Times New Roman" w:cs="Times New Roman"/>
          <w:sz w:val="28"/>
          <w:szCs w:val="28"/>
        </w:rPr>
        <w:t>, если иное не предусмотрено отдельным решением Правительства Российской Федерации</w:t>
      </w:r>
      <w:r w:rsidRPr="00FB5CE5">
        <w:rPr>
          <w:rFonts w:ascii="Times New Roman" w:hAnsi="Times New Roman" w:cs="Times New Roman"/>
          <w:sz w:val="28"/>
          <w:szCs w:val="28"/>
        </w:rPr>
        <w:t xml:space="preserve">; </w:t>
      </w:r>
    </w:p>
    <w:p w14:paraId="06647318" w14:textId="7F927301" w:rsidR="00B41678" w:rsidRPr="00FB5CE5" w:rsidRDefault="00B2584E">
      <w:pPr>
        <w:pStyle w:val="a3"/>
        <w:numPr>
          <w:ilvl w:val="2"/>
          <w:numId w:val="14"/>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бенефициарный владелец Заявителя не явля</w:t>
      </w:r>
      <w:r w:rsidR="001100B2" w:rsidRPr="00FB5CE5">
        <w:rPr>
          <w:rFonts w:ascii="Times New Roman" w:hAnsi="Times New Roman" w:cs="Times New Roman"/>
          <w:sz w:val="28"/>
          <w:szCs w:val="28"/>
        </w:rPr>
        <w:t>ется</w:t>
      </w:r>
      <w:r w:rsidRPr="00FB5CE5">
        <w:rPr>
          <w:rFonts w:ascii="Times New Roman" w:hAnsi="Times New Roman" w:cs="Times New Roman"/>
          <w:sz w:val="28"/>
          <w:szCs w:val="28"/>
        </w:rPr>
        <w:t xml:space="preserve"> нерезидентом Российской Федерации, имеющим местонахождение (место жительства) в низконалоговой юрисдикции за пределами территории Российской Федерации; </w:t>
      </w:r>
    </w:p>
    <w:p w14:paraId="6243B178" w14:textId="77777777" w:rsidR="00B41678" w:rsidRPr="00FB5CE5" w:rsidRDefault="00BB2B15">
      <w:pPr>
        <w:pStyle w:val="a3"/>
        <w:numPr>
          <w:ilvl w:val="2"/>
          <w:numId w:val="14"/>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раскрыт</w:t>
      </w:r>
      <w:r w:rsidR="00B41678" w:rsidRPr="00FB5CE5">
        <w:rPr>
          <w:rFonts w:ascii="Times New Roman" w:hAnsi="Times New Roman" w:cs="Times New Roman"/>
          <w:sz w:val="28"/>
          <w:szCs w:val="28"/>
        </w:rPr>
        <w:t>ы</w:t>
      </w:r>
      <w:r w:rsidRPr="00FB5CE5">
        <w:rPr>
          <w:rFonts w:ascii="Times New Roman" w:hAnsi="Times New Roman" w:cs="Times New Roman"/>
          <w:sz w:val="28"/>
          <w:szCs w:val="28"/>
        </w:rPr>
        <w:t xml:space="preserve"> </w:t>
      </w:r>
      <w:r w:rsidR="00B41678" w:rsidRPr="00FB5CE5">
        <w:rPr>
          <w:rFonts w:ascii="Times New Roman" w:hAnsi="Times New Roman" w:cs="Times New Roman"/>
          <w:sz w:val="28"/>
          <w:szCs w:val="28"/>
        </w:rPr>
        <w:t xml:space="preserve">сведения о составе </w:t>
      </w:r>
      <w:r w:rsidRPr="00FB5CE5">
        <w:rPr>
          <w:rFonts w:ascii="Times New Roman" w:hAnsi="Times New Roman" w:cs="Times New Roman"/>
          <w:sz w:val="28"/>
          <w:szCs w:val="28"/>
        </w:rPr>
        <w:t>участников (акционеров</w:t>
      </w:r>
      <w:r w:rsidR="00904F13" w:rsidRPr="00FB5CE5">
        <w:rPr>
          <w:rFonts w:ascii="Times New Roman" w:hAnsi="Times New Roman" w:cs="Times New Roman"/>
          <w:sz w:val="28"/>
          <w:szCs w:val="28"/>
        </w:rPr>
        <w:t>) и предостав</w:t>
      </w:r>
      <w:r w:rsidR="00B41678" w:rsidRPr="00FB5CE5">
        <w:rPr>
          <w:rFonts w:ascii="Times New Roman" w:hAnsi="Times New Roman" w:cs="Times New Roman"/>
          <w:sz w:val="28"/>
          <w:szCs w:val="28"/>
        </w:rPr>
        <w:t>лены</w:t>
      </w:r>
      <w:r w:rsidR="00904F13" w:rsidRPr="00FB5CE5">
        <w:rPr>
          <w:rFonts w:ascii="Times New Roman" w:hAnsi="Times New Roman" w:cs="Times New Roman"/>
          <w:sz w:val="28"/>
          <w:szCs w:val="28"/>
        </w:rPr>
        <w:t xml:space="preserve"> сведения о конечных бенефициарах;</w:t>
      </w:r>
    </w:p>
    <w:p w14:paraId="1DA93A96" w14:textId="64CB2E4B" w:rsidR="00B41678" w:rsidRPr="00FB5CE5" w:rsidRDefault="001100B2">
      <w:pPr>
        <w:pStyle w:val="a3"/>
        <w:numPr>
          <w:ilvl w:val="2"/>
          <w:numId w:val="14"/>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на момент подачи заявки и получения займа не находится в процессе реорганизации (за исключением реорганизации в форме преобразования), ликвидации или банкротства, деятельность не приостановлена в порядке, предусмотренном законодательством Российской Федерации, а в случае, если получателем займа является индивидуальный предприниматель, его деятельность в качестве индивидуального предпринимателя не прекращена;</w:t>
      </w:r>
      <w:r w:rsidR="00BB2B15" w:rsidRPr="00FB5CE5">
        <w:rPr>
          <w:rFonts w:ascii="Times New Roman" w:hAnsi="Times New Roman" w:cs="Times New Roman"/>
          <w:sz w:val="28"/>
          <w:szCs w:val="28"/>
        </w:rPr>
        <w:t xml:space="preserve"> </w:t>
      </w:r>
    </w:p>
    <w:p w14:paraId="3959CC67" w14:textId="119BB631" w:rsidR="00B41678" w:rsidRPr="00FB5CE5" w:rsidRDefault="00B41678">
      <w:pPr>
        <w:pStyle w:val="a3"/>
        <w:numPr>
          <w:ilvl w:val="2"/>
          <w:numId w:val="14"/>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при наличии в уставном (складочном) капитале доли прямого или косвенного (через третьих лиц) участия паевых инвестиционных фондов, создаваемых без образования юридического лица, выполнить следующие условия:</w:t>
      </w:r>
    </w:p>
    <w:p w14:paraId="78338ED0" w14:textId="77777777" w:rsidR="00B41678" w:rsidRPr="00FB5CE5" w:rsidRDefault="00904F13">
      <w:pPr>
        <w:pStyle w:val="a3"/>
        <w:numPr>
          <w:ilvl w:val="0"/>
          <w:numId w:val="56"/>
        </w:numPr>
        <w:spacing w:after="0"/>
        <w:jc w:val="both"/>
        <w:rPr>
          <w:rFonts w:ascii="Times New Roman" w:hAnsi="Times New Roman" w:cs="Times New Roman"/>
          <w:sz w:val="28"/>
          <w:szCs w:val="28"/>
        </w:rPr>
      </w:pPr>
      <w:r w:rsidRPr="00FB5CE5">
        <w:rPr>
          <w:rFonts w:ascii="Times New Roman" w:hAnsi="Times New Roman" w:cs="Times New Roman"/>
          <w:sz w:val="28"/>
          <w:szCs w:val="28"/>
        </w:rPr>
        <w:t>раскрыты сведения об участниках (владельцах инвестиционных паев</w:t>
      </w:r>
      <w:r w:rsidR="00B41678" w:rsidRPr="00FB5CE5">
        <w:rPr>
          <w:rFonts w:ascii="Times New Roman" w:hAnsi="Times New Roman" w:cs="Times New Roman"/>
          <w:sz w:val="28"/>
          <w:szCs w:val="28"/>
        </w:rPr>
        <w:t>)</w:t>
      </w:r>
      <w:r w:rsidRPr="00FB5CE5">
        <w:rPr>
          <w:rFonts w:ascii="Times New Roman" w:hAnsi="Times New Roman" w:cs="Times New Roman"/>
          <w:sz w:val="28"/>
          <w:szCs w:val="28"/>
        </w:rPr>
        <w:t xml:space="preserve"> и бенефициарных владельцах таких участников; </w:t>
      </w:r>
    </w:p>
    <w:p w14:paraId="3D52D29F" w14:textId="77777777" w:rsidR="00B41678" w:rsidRPr="00FB5CE5" w:rsidRDefault="00904F13">
      <w:pPr>
        <w:pStyle w:val="a3"/>
        <w:numPr>
          <w:ilvl w:val="0"/>
          <w:numId w:val="56"/>
        </w:numPr>
        <w:spacing w:after="0"/>
        <w:jc w:val="both"/>
        <w:rPr>
          <w:rFonts w:ascii="Times New Roman" w:hAnsi="Times New Roman" w:cs="Times New Roman"/>
          <w:sz w:val="28"/>
          <w:szCs w:val="28"/>
        </w:rPr>
      </w:pPr>
      <w:r w:rsidRPr="00FB5CE5">
        <w:rPr>
          <w:rFonts w:ascii="Times New Roman" w:hAnsi="Times New Roman" w:cs="Times New Roman"/>
          <w:sz w:val="28"/>
          <w:szCs w:val="28"/>
        </w:rPr>
        <w:t xml:space="preserve">раскрыты сведения о составе участников (акционеров) и бенефициарных владельцах управляющей компании; </w:t>
      </w:r>
    </w:p>
    <w:p w14:paraId="007D5B8F" w14:textId="77777777" w:rsidR="00B41678" w:rsidRPr="00FB5CE5" w:rsidRDefault="00904F13">
      <w:pPr>
        <w:pStyle w:val="a3"/>
        <w:numPr>
          <w:ilvl w:val="0"/>
          <w:numId w:val="56"/>
        </w:numPr>
        <w:spacing w:after="0"/>
        <w:jc w:val="both"/>
        <w:rPr>
          <w:rFonts w:ascii="Times New Roman" w:hAnsi="Times New Roman" w:cs="Times New Roman"/>
          <w:sz w:val="28"/>
          <w:szCs w:val="28"/>
        </w:rPr>
      </w:pPr>
      <w:r w:rsidRPr="00FB5CE5">
        <w:rPr>
          <w:rFonts w:ascii="Times New Roman" w:hAnsi="Times New Roman" w:cs="Times New Roman"/>
          <w:sz w:val="28"/>
          <w:szCs w:val="28"/>
        </w:rPr>
        <w:t xml:space="preserve">участники (владельцы инвестиционных паев) </w:t>
      </w:r>
      <w:r w:rsidR="00B41678" w:rsidRPr="00FB5CE5">
        <w:rPr>
          <w:rFonts w:ascii="Times New Roman" w:hAnsi="Times New Roman" w:cs="Times New Roman"/>
          <w:sz w:val="28"/>
          <w:szCs w:val="28"/>
        </w:rPr>
        <w:t>должны соответствовать требованиям пункта 6.1.3. настоящего Стандарта</w:t>
      </w:r>
      <w:r w:rsidRPr="00FB5CE5">
        <w:rPr>
          <w:rFonts w:ascii="Times New Roman" w:hAnsi="Times New Roman" w:cs="Times New Roman"/>
          <w:sz w:val="28"/>
          <w:szCs w:val="28"/>
        </w:rPr>
        <w:t xml:space="preserve">; </w:t>
      </w:r>
    </w:p>
    <w:p w14:paraId="7A132E2A" w14:textId="2754EFB9" w:rsidR="00904F13" w:rsidRPr="00FB5CE5" w:rsidRDefault="00904F13">
      <w:pPr>
        <w:pStyle w:val="a3"/>
        <w:numPr>
          <w:ilvl w:val="0"/>
          <w:numId w:val="56"/>
        </w:numPr>
        <w:spacing w:after="0"/>
        <w:jc w:val="both"/>
        <w:rPr>
          <w:rFonts w:ascii="Times New Roman" w:hAnsi="Times New Roman" w:cs="Times New Roman"/>
          <w:sz w:val="28"/>
          <w:szCs w:val="28"/>
        </w:rPr>
      </w:pPr>
      <w:r w:rsidRPr="00FB5CE5">
        <w:rPr>
          <w:rFonts w:ascii="Times New Roman" w:hAnsi="Times New Roman" w:cs="Times New Roman"/>
          <w:sz w:val="28"/>
          <w:szCs w:val="28"/>
        </w:rPr>
        <w:t xml:space="preserve">бенефициарный владелец участника </w:t>
      </w:r>
      <w:r w:rsidR="00B41678" w:rsidRPr="00FB5CE5">
        <w:rPr>
          <w:rFonts w:ascii="Times New Roman" w:hAnsi="Times New Roman" w:cs="Times New Roman"/>
          <w:sz w:val="28"/>
          <w:szCs w:val="28"/>
        </w:rPr>
        <w:t>(владельца инвестиционных паев) должен соответствовать требованиям пункта 6.1.4. настоящего Стандарта</w:t>
      </w:r>
      <w:r w:rsidRPr="00FB5CE5">
        <w:rPr>
          <w:rFonts w:ascii="Times New Roman" w:hAnsi="Times New Roman" w:cs="Times New Roman"/>
          <w:sz w:val="28"/>
          <w:szCs w:val="28"/>
        </w:rPr>
        <w:t>.</w:t>
      </w:r>
    </w:p>
    <w:p w14:paraId="6DE79677" w14:textId="77777777" w:rsidR="00B41678" w:rsidRPr="00FB5CE5" w:rsidRDefault="00904F13">
      <w:pPr>
        <w:pStyle w:val="a3"/>
        <w:numPr>
          <w:ilvl w:val="2"/>
          <w:numId w:val="14"/>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не иметь незавершенных судебных разбирательств или неурегулированных требований по вступившим в законную силу решениям суда, незавершенных исполнительных производств, неисполненных и неоспариваемых решений контрольных </w:t>
      </w:r>
      <w:r w:rsidRPr="00FB5CE5">
        <w:rPr>
          <w:rFonts w:ascii="Times New Roman" w:hAnsi="Times New Roman" w:cs="Times New Roman"/>
          <w:sz w:val="28"/>
          <w:szCs w:val="28"/>
        </w:rPr>
        <w:lastRenderedPageBreak/>
        <w:t xml:space="preserve">(надзорных) органов, приводящих к прямой невозможности исполнения обязательств по проекту; </w:t>
      </w:r>
    </w:p>
    <w:p w14:paraId="4A9D0F1F" w14:textId="77777777" w:rsidR="00B41678" w:rsidRPr="00FB5CE5" w:rsidRDefault="00904F13">
      <w:pPr>
        <w:pStyle w:val="a3"/>
        <w:numPr>
          <w:ilvl w:val="2"/>
          <w:numId w:val="14"/>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не иметь незавершенных судебных разбирательств или неурегулированных требований по вступившим в законную силу решениям суда, незавершенных исполнительных производств, неисполненных и неоспариваемых решений контрольных (надзорных) органов в совокупном объеме, превышающем 10% от стоимости балансовых активов Заявителя (настоящее требование не применяется в отношении Заявителей, предоставляющих на всю сумму займа и процентов на весь срок займа обеспечение в виде независимых гарантий кредитных организаций и (или) поручительств (независимых гарантий) государственной корпорации «ВЭБ.РФ», страхования Акционерным обществом «Российское агентство по страхованию экспортных кредитов и инвестиций» (АО ЭКСАР))</w:t>
      </w:r>
      <w:r w:rsidR="00706DBC" w:rsidRPr="00FB5CE5">
        <w:rPr>
          <w:rFonts w:ascii="Times New Roman" w:hAnsi="Times New Roman" w:cs="Times New Roman"/>
          <w:sz w:val="28"/>
          <w:szCs w:val="28"/>
        </w:rPr>
        <w:t>;</w:t>
      </w:r>
    </w:p>
    <w:p w14:paraId="76842511" w14:textId="42FEF8D6" w:rsidR="00706DBC" w:rsidRPr="00FB5CE5" w:rsidRDefault="00706DBC">
      <w:pPr>
        <w:pStyle w:val="a3"/>
        <w:numPr>
          <w:ilvl w:val="2"/>
          <w:numId w:val="14"/>
        </w:numPr>
        <w:spacing w:line="240" w:lineRule="auto"/>
        <w:jc w:val="both"/>
        <w:rPr>
          <w:rFonts w:ascii="Times New Roman" w:hAnsi="Times New Roman" w:cs="Times New Roman"/>
          <w:sz w:val="28"/>
          <w:szCs w:val="28"/>
        </w:rPr>
      </w:pPr>
      <w:r w:rsidRPr="00FB5CE5">
        <w:rPr>
          <w:rFonts w:ascii="Times New Roman" w:eastAsia="Arial Unicode MS" w:hAnsi="Times New Roman" w:cs="Times New Roman"/>
          <w:sz w:val="28"/>
          <w:szCs w:val="28"/>
          <w:lang w:eastAsia="ru-RU" w:bidi="ru-RU"/>
        </w:rPr>
        <w:t>для Заявителей, осуществляющих финансово-хозяйственную деятельность (поступление выручки от продаж) в течение двух и более календарных лет, предшествующих году подачи заявки на получение займа, уровень рентабельности проданных товаров, продукции (работ, услуг) по данным бухгалтерского учета за каждый из этих двух завершенных финансовых лет должен составлять не менее 2%.</w:t>
      </w:r>
      <w:r w:rsidRPr="00FB5CE5">
        <w:rPr>
          <w:sz w:val="24"/>
          <w:szCs w:val="24"/>
          <w:vertAlign w:val="superscript"/>
          <w:lang w:eastAsia="ru-RU" w:bidi="ru-RU"/>
        </w:rPr>
        <w:footnoteReference w:id="38"/>
      </w:r>
      <w:r w:rsidRPr="00FB5CE5">
        <w:rPr>
          <w:rFonts w:ascii="Times New Roman" w:eastAsia="Arial Unicode MS" w:hAnsi="Times New Roman" w:cs="Times New Roman"/>
          <w:sz w:val="28"/>
          <w:szCs w:val="28"/>
          <w:lang w:eastAsia="ru-RU" w:bidi="ru-RU"/>
        </w:rPr>
        <w:t xml:space="preserve"> В случае, если в одном из этих двух завершенных финансовых лет уровень рентабельности менее 2% или отрицательный, то для анализа соответствия данному требованию применяется оценка за четыре года, предшествующих году подачи заявки на получение займа, при этом уровень рентабельности должен быть не менее 2% в среднем за четыре года. </w:t>
      </w:r>
    </w:p>
    <w:p w14:paraId="186C8D3D" w14:textId="77777777" w:rsidR="00706DBC" w:rsidRPr="00FB5CE5" w:rsidRDefault="00706DBC" w:rsidP="00706DBC">
      <w:pPr>
        <w:pStyle w:val="a3"/>
        <w:spacing w:line="240" w:lineRule="auto"/>
        <w:ind w:left="924"/>
        <w:jc w:val="both"/>
        <w:rPr>
          <w:rFonts w:ascii="Times New Roman" w:hAnsi="Times New Roman" w:cs="Times New Roman"/>
          <w:sz w:val="28"/>
          <w:szCs w:val="28"/>
        </w:rPr>
      </w:pPr>
    </w:p>
    <w:p w14:paraId="2883DFD2" w14:textId="77777777" w:rsidR="00903360"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6.2. </w:t>
      </w:r>
      <w:r w:rsidR="00903360" w:rsidRPr="00FB5CE5">
        <w:rPr>
          <w:rFonts w:ascii="Times New Roman" w:hAnsi="Times New Roman" w:cs="Times New Roman"/>
          <w:sz w:val="28"/>
          <w:szCs w:val="28"/>
        </w:rPr>
        <w:t xml:space="preserve">Заявитель не должен иметь: </w:t>
      </w:r>
    </w:p>
    <w:p w14:paraId="66FD2F34" w14:textId="77777777" w:rsidR="00903360" w:rsidRPr="00FB5CE5" w:rsidRDefault="00903360">
      <w:pPr>
        <w:pStyle w:val="a3"/>
        <w:numPr>
          <w:ilvl w:val="0"/>
          <w:numId w:val="41"/>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неисполненную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w:t>
      </w:r>
    </w:p>
    <w:p w14:paraId="71A21214" w14:textId="77777777" w:rsidR="00903360" w:rsidRPr="00FB5CE5" w:rsidRDefault="00903360">
      <w:pPr>
        <w:pStyle w:val="a3"/>
        <w:numPr>
          <w:ilvl w:val="0"/>
          <w:numId w:val="41"/>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просроченную задолженность по возврату в федеральный бюджет субсидий, бюджетных инвестиций, предоставленных в соответствии с правовыми актами Российской Федерации, и иную просроченную (неурегулированную) задолженность перед федеральным бюджетом; </w:t>
      </w:r>
    </w:p>
    <w:p w14:paraId="55F224D3" w14:textId="77777777" w:rsidR="003160E0" w:rsidRPr="00FB5CE5" w:rsidRDefault="00903360">
      <w:pPr>
        <w:pStyle w:val="a3"/>
        <w:numPr>
          <w:ilvl w:val="0"/>
          <w:numId w:val="41"/>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задолженность по заработной плате перед работниками, </w:t>
      </w:r>
    </w:p>
    <w:p w14:paraId="6A787C20" w14:textId="0AE45320" w:rsidR="00662C05" w:rsidRPr="00FB5CE5" w:rsidRDefault="00B3421F">
      <w:pPr>
        <w:pStyle w:val="a3"/>
        <w:numPr>
          <w:ilvl w:val="0"/>
          <w:numId w:val="41"/>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непогашенную </w:t>
      </w:r>
      <w:r w:rsidR="00903360" w:rsidRPr="00FB5CE5">
        <w:rPr>
          <w:rFonts w:ascii="Times New Roman" w:hAnsi="Times New Roman" w:cs="Times New Roman"/>
          <w:sz w:val="28"/>
          <w:szCs w:val="28"/>
        </w:rPr>
        <w:t>просроченную задолженность перед Фондами.</w:t>
      </w:r>
    </w:p>
    <w:p w14:paraId="23D2A322" w14:textId="328AEE51" w:rsidR="00903360" w:rsidRPr="00FB5CE5" w:rsidRDefault="00903360"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Финансирование проектов предоставляется по решению Наблюдательного совета Фонда</w:t>
      </w:r>
      <w:r w:rsidR="004E6B40" w:rsidRPr="00FB5CE5">
        <w:rPr>
          <w:rFonts w:ascii="Times New Roman" w:hAnsi="Times New Roman" w:cs="Times New Roman"/>
          <w:sz w:val="28"/>
          <w:szCs w:val="28"/>
        </w:rPr>
        <w:t xml:space="preserve"> ВО / Наблюдательного совета Фонда</w:t>
      </w:r>
      <w:r w:rsidRPr="00FB5CE5">
        <w:rPr>
          <w:rFonts w:ascii="Times New Roman" w:hAnsi="Times New Roman" w:cs="Times New Roman"/>
          <w:sz w:val="28"/>
          <w:szCs w:val="28"/>
        </w:rPr>
        <w:t xml:space="preserve">: </w:t>
      </w:r>
    </w:p>
    <w:p w14:paraId="44509DD3" w14:textId="270FC58D" w:rsidR="00903360" w:rsidRPr="00FB5CE5" w:rsidRDefault="00903360">
      <w:pPr>
        <w:pStyle w:val="a3"/>
        <w:numPr>
          <w:ilvl w:val="0"/>
          <w:numId w:val="42"/>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Заявителям, имеющим зафиксированные факты несвоевременного выполнения в прошлом обязательств перед Фонд</w:t>
      </w:r>
      <w:r w:rsidR="00660554" w:rsidRPr="00FB5CE5">
        <w:rPr>
          <w:rFonts w:ascii="Times New Roman" w:hAnsi="Times New Roman" w:cs="Times New Roman"/>
          <w:sz w:val="28"/>
          <w:szCs w:val="28"/>
        </w:rPr>
        <w:t>ами</w:t>
      </w:r>
      <w:r w:rsidRPr="00FB5CE5">
        <w:rPr>
          <w:rFonts w:ascii="Times New Roman" w:hAnsi="Times New Roman" w:cs="Times New Roman"/>
          <w:sz w:val="28"/>
          <w:szCs w:val="28"/>
        </w:rPr>
        <w:t xml:space="preserve"> по возврату заемных денежных средств (исключение: зафиксировано не более двух случаев несвоевременного выполнения обязательств за период действия ранее заключенных договоров с просрочками не более трёх рабочих дней каждая, срок которой исчисляется со следующего рабочего дня после наступления даты исполнения обязательств согласно условиям соответствующего договора);</w:t>
      </w:r>
    </w:p>
    <w:p w14:paraId="2B3EC120" w14:textId="0D30EA74" w:rsidR="00662C05" w:rsidRPr="00FB5CE5" w:rsidRDefault="00903360">
      <w:pPr>
        <w:pStyle w:val="a3"/>
        <w:numPr>
          <w:ilvl w:val="0"/>
          <w:numId w:val="42"/>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Заявителям, входящим в одну Группу лиц с заемщиками, имеющим </w:t>
      </w:r>
      <w:r w:rsidR="002C2E22" w:rsidRPr="00FB5CE5">
        <w:rPr>
          <w:rFonts w:ascii="Times New Roman" w:hAnsi="Times New Roman" w:cs="Times New Roman"/>
          <w:sz w:val="28"/>
          <w:szCs w:val="28"/>
        </w:rPr>
        <w:t>непогашенную</w:t>
      </w:r>
      <w:r w:rsidRPr="00FB5CE5">
        <w:rPr>
          <w:rFonts w:ascii="Times New Roman" w:hAnsi="Times New Roman" w:cs="Times New Roman"/>
          <w:sz w:val="28"/>
          <w:szCs w:val="28"/>
        </w:rPr>
        <w:t xml:space="preserve"> просроченную задолженность перед Фонд</w:t>
      </w:r>
      <w:r w:rsidR="00660554" w:rsidRPr="00FB5CE5">
        <w:rPr>
          <w:rFonts w:ascii="Times New Roman" w:hAnsi="Times New Roman" w:cs="Times New Roman"/>
          <w:sz w:val="28"/>
          <w:szCs w:val="28"/>
        </w:rPr>
        <w:t>ами</w:t>
      </w:r>
      <w:r w:rsidRPr="00FB5CE5">
        <w:rPr>
          <w:rFonts w:ascii="Times New Roman" w:hAnsi="Times New Roman" w:cs="Times New Roman"/>
          <w:sz w:val="28"/>
          <w:szCs w:val="28"/>
        </w:rPr>
        <w:t xml:space="preserve"> по займам, выданным за счет средств бюджета (исключение: финансирование проектов Заявителей, входящих в государственные корпорации).</w:t>
      </w:r>
    </w:p>
    <w:p w14:paraId="44EE4C89" w14:textId="0A45A015" w:rsidR="00903360" w:rsidRPr="00FB5CE5" w:rsidRDefault="00B1574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6</w:t>
      </w:r>
      <w:r w:rsidR="00903360" w:rsidRPr="00FB5CE5">
        <w:rPr>
          <w:rFonts w:ascii="Times New Roman" w:hAnsi="Times New Roman" w:cs="Times New Roman"/>
          <w:sz w:val="28"/>
          <w:szCs w:val="28"/>
        </w:rPr>
        <w:t xml:space="preserve">.3. Лицо, предоставляющее обеспечение по проекту, должно соответствовать следующим требованиям: </w:t>
      </w:r>
    </w:p>
    <w:p w14:paraId="176CB2DF" w14:textId="77777777" w:rsidR="00B15741" w:rsidRPr="00FB5CE5" w:rsidRDefault="00903360">
      <w:pPr>
        <w:pStyle w:val="a3"/>
        <w:numPr>
          <w:ilvl w:val="0"/>
          <w:numId w:val="43"/>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раскрыть состав участников (акционеров); </w:t>
      </w:r>
    </w:p>
    <w:p w14:paraId="1514046F" w14:textId="77777777" w:rsidR="00B15741" w:rsidRPr="00FB5CE5" w:rsidRDefault="00903360">
      <w:pPr>
        <w:pStyle w:val="a3"/>
        <w:numPr>
          <w:ilvl w:val="0"/>
          <w:numId w:val="43"/>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не находиться в процессе банкротства, ликвидации, реорганизации (за исключением реорганизации в форме преобразования, а также реорганизации институтов развития и кредитных организаций, предоставивших гарантии/поручительства, и (или) третьих лиц, предоставивших в залог имущество); </w:t>
      </w:r>
    </w:p>
    <w:p w14:paraId="20C1D916" w14:textId="3BFAD723" w:rsidR="00903360" w:rsidRPr="00FB5CE5" w:rsidRDefault="00903360">
      <w:pPr>
        <w:pStyle w:val="a3"/>
        <w:numPr>
          <w:ilvl w:val="0"/>
          <w:numId w:val="43"/>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не иметь незавершенных судебных разбирательств или неурегулированных требований по вступившим в законную силу решениям суда, незавершенных исполнительных производств, неисполненных и неоспариваемых решений контрольных (надзорных) органов в совокупном объеме, превышающем 10% от стоимости балансовых активов такого лица. </w:t>
      </w:r>
    </w:p>
    <w:p w14:paraId="1350D673" w14:textId="7D062EDF" w:rsidR="00B3421F" w:rsidRPr="00FB5CE5" w:rsidRDefault="00B3421F" w:rsidP="00B3421F">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Оценка на соответствие данным требованиям не проводится для лиц, указанных в разделах I, II, III и IV приложения 1 </w:t>
      </w:r>
      <w:r w:rsidR="0074527B" w:rsidRPr="00FB5CE5">
        <w:rPr>
          <w:rFonts w:ascii="Times New Roman" w:hAnsi="Times New Roman" w:cs="Times New Roman"/>
          <w:sz w:val="28"/>
          <w:szCs w:val="28"/>
        </w:rPr>
        <w:t>«</w:t>
      </w:r>
      <w:r w:rsidRPr="00FB5CE5">
        <w:rPr>
          <w:rFonts w:ascii="Times New Roman" w:hAnsi="Times New Roman" w:cs="Times New Roman"/>
          <w:sz w:val="28"/>
          <w:szCs w:val="28"/>
        </w:rPr>
        <w:t>Виды Основного обеспечения, принимаемого Фондом по финансируемым проектам</w:t>
      </w:r>
      <w:r w:rsidR="0074527B" w:rsidRPr="00FB5CE5">
        <w:rPr>
          <w:rFonts w:ascii="Times New Roman" w:hAnsi="Times New Roman" w:cs="Times New Roman"/>
          <w:sz w:val="28"/>
          <w:szCs w:val="28"/>
        </w:rPr>
        <w:t>»</w:t>
      </w:r>
      <w:r w:rsidRPr="00FB5CE5">
        <w:rPr>
          <w:rFonts w:ascii="Times New Roman" w:hAnsi="Times New Roman" w:cs="Times New Roman"/>
          <w:sz w:val="28"/>
          <w:szCs w:val="28"/>
        </w:rPr>
        <w:t xml:space="preserve"> к Стандарту Фонда №СФ-И-82.</w:t>
      </w:r>
    </w:p>
    <w:p w14:paraId="0DB4DFCF" w14:textId="1AD29087" w:rsidR="00903360" w:rsidRPr="00FB5CE5" w:rsidRDefault="00B1574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6</w:t>
      </w:r>
      <w:r w:rsidR="00903360" w:rsidRPr="00FB5CE5">
        <w:rPr>
          <w:rFonts w:ascii="Times New Roman" w:hAnsi="Times New Roman" w:cs="Times New Roman"/>
          <w:sz w:val="28"/>
          <w:szCs w:val="28"/>
        </w:rPr>
        <w:t xml:space="preserve">.4. Лицо, заявленное в качестве ключевого исполнителя по проекту, </w:t>
      </w:r>
      <w:r w:rsidR="0032418F" w:rsidRPr="00FB5CE5">
        <w:rPr>
          <w:rFonts w:ascii="Times New Roman" w:hAnsi="Times New Roman" w:cs="Times New Roman"/>
          <w:sz w:val="28"/>
          <w:szCs w:val="28"/>
        </w:rPr>
        <w:t>на момент проведения Фондом экспертизы данного лица должно соответствовать следующим требованиям</w:t>
      </w:r>
      <w:r w:rsidR="0032418F" w:rsidRPr="00FB5CE5">
        <w:rPr>
          <w:rStyle w:val="a7"/>
          <w:rFonts w:ascii="Times New Roman" w:hAnsi="Times New Roman" w:cs="Times New Roman"/>
          <w:sz w:val="28"/>
          <w:szCs w:val="28"/>
        </w:rPr>
        <w:footnoteReference w:id="39"/>
      </w:r>
      <w:r w:rsidR="00903360" w:rsidRPr="00FB5CE5">
        <w:rPr>
          <w:rFonts w:ascii="Times New Roman" w:hAnsi="Times New Roman" w:cs="Times New Roman"/>
          <w:sz w:val="28"/>
          <w:szCs w:val="28"/>
        </w:rPr>
        <w:t xml:space="preserve">: </w:t>
      </w:r>
    </w:p>
    <w:p w14:paraId="5F50B444" w14:textId="43957C30" w:rsidR="00B15741" w:rsidRPr="00FB5CE5" w:rsidRDefault="0032418F">
      <w:pPr>
        <w:pStyle w:val="a3"/>
        <w:numPr>
          <w:ilvl w:val="0"/>
          <w:numId w:val="44"/>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являться резидентом Российской Федерации или иностранным юридическим лицом, не зарегистрированным на территории, включенной в перечень государств и территорий, используемых для промежуточного (офшорного) владения активами в Российской Федерации</w:t>
      </w:r>
      <w:r w:rsidR="002B1C39" w:rsidRPr="00FB5CE5">
        <w:rPr>
          <w:rStyle w:val="a7"/>
          <w:rFonts w:ascii="Times New Roman" w:hAnsi="Times New Roman" w:cs="Times New Roman"/>
          <w:sz w:val="28"/>
          <w:szCs w:val="28"/>
        </w:rPr>
        <w:footnoteReference w:id="40"/>
      </w:r>
      <w:r w:rsidR="00903360" w:rsidRPr="00FB5CE5">
        <w:rPr>
          <w:rFonts w:ascii="Times New Roman" w:hAnsi="Times New Roman" w:cs="Times New Roman"/>
          <w:sz w:val="28"/>
          <w:szCs w:val="28"/>
        </w:rPr>
        <w:t xml:space="preserve">; </w:t>
      </w:r>
    </w:p>
    <w:p w14:paraId="5FC83DD9" w14:textId="77777777" w:rsidR="00B15741" w:rsidRPr="00FB5CE5" w:rsidRDefault="00903360">
      <w:pPr>
        <w:pStyle w:val="a3"/>
        <w:numPr>
          <w:ilvl w:val="0"/>
          <w:numId w:val="44"/>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характер сделки с ключевым исполнителем должен соответствовать его роли, заявленной в проекте (поставщик оборудования, инжиниринговая компания и т.п.); </w:t>
      </w:r>
    </w:p>
    <w:p w14:paraId="09B158E2" w14:textId="23F926A5" w:rsidR="00B15741" w:rsidRPr="00FB5CE5" w:rsidRDefault="00903360">
      <w:pPr>
        <w:pStyle w:val="a3"/>
        <w:numPr>
          <w:ilvl w:val="0"/>
          <w:numId w:val="44"/>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не находиться в процессе ликвидации или банкротства; </w:t>
      </w:r>
    </w:p>
    <w:p w14:paraId="38C8B926" w14:textId="6341D281" w:rsidR="00903360" w:rsidRPr="00FB5CE5" w:rsidRDefault="00903360">
      <w:pPr>
        <w:pStyle w:val="a3"/>
        <w:numPr>
          <w:ilvl w:val="0"/>
          <w:numId w:val="44"/>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не иметь незавершенных судебных разбирательств или неурегулированных требований по вступившим в законную силу решениям суда, незавершенных исполнительных производств, неисполненных и неоспариваемых решений контрольных (надзорных) органов, приводящих к прямой невозможности исполнения обязательств по сделке с Заявителем</w:t>
      </w:r>
      <w:r w:rsidR="002B1C39" w:rsidRPr="00FB5CE5">
        <w:rPr>
          <w:rFonts w:ascii="Times New Roman" w:hAnsi="Times New Roman" w:cs="Times New Roman"/>
          <w:sz w:val="28"/>
          <w:szCs w:val="28"/>
        </w:rPr>
        <w:t>.</w:t>
      </w:r>
    </w:p>
    <w:p w14:paraId="0E5091C9" w14:textId="535CB7CC" w:rsidR="00903360" w:rsidRPr="00FB5CE5" w:rsidRDefault="00B1574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6</w:t>
      </w:r>
      <w:r w:rsidR="00903360" w:rsidRPr="00FB5CE5">
        <w:rPr>
          <w:rFonts w:ascii="Times New Roman" w:hAnsi="Times New Roman" w:cs="Times New Roman"/>
          <w:sz w:val="28"/>
          <w:szCs w:val="28"/>
        </w:rPr>
        <w:t xml:space="preserve">.5. Для целей настоящего стандарта идентификация бенефициарных владельцев не проводится в отношении лиц, являющихся: </w:t>
      </w:r>
    </w:p>
    <w:p w14:paraId="2BBBCCE0" w14:textId="77777777" w:rsidR="00B15741" w:rsidRPr="00FB5CE5" w:rsidRDefault="00903360">
      <w:pPr>
        <w:pStyle w:val="a3"/>
        <w:numPr>
          <w:ilvl w:val="0"/>
          <w:numId w:val="45"/>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 </w:t>
      </w:r>
    </w:p>
    <w:p w14:paraId="117B34A1" w14:textId="77777777" w:rsidR="00B15741" w:rsidRPr="00FB5CE5" w:rsidRDefault="00903360">
      <w:pPr>
        <w:pStyle w:val="a3"/>
        <w:numPr>
          <w:ilvl w:val="0"/>
          <w:numId w:val="45"/>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публичными акционерными обществами, обыкновенные акции которых включены в список ценных бумаг, допущенных к организованным торгам, раскрывающим информацию в соответствии с законодательством Российской Федерации о ценных бумагах. Идентификация бенефициарных владельцев не проводится также в отношении дочерних или контролируемых обществ таких публичных акционерных обществ; </w:t>
      </w:r>
    </w:p>
    <w:p w14:paraId="3ED33D52" w14:textId="1D9E9ACB" w:rsidR="00B15741" w:rsidRPr="00FB5CE5" w:rsidRDefault="00903360">
      <w:pPr>
        <w:pStyle w:val="a3"/>
        <w:numPr>
          <w:ilvl w:val="0"/>
          <w:numId w:val="45"/>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дочерними или контролируемыми обществами иностранных организаций, ценные бумаги которых прошли процедуру листинга на иностранной бирже, входящей в перечень, утвержденный Банком России</w:t>
      </w:r>
      <w:r w:rsidR="00221389" w:rsidRPr="00FB5CE5">
        <w:rPr>
          <w:rFonts w:ascii="Times New Roman" w:hAnsi="Times New Roman" w:cs="Times New Roman"/>
          <w:sz w:val="28"/>
          <w:szCs w:val="28"/>
          <w:vertAlign w:val="superscript"/>
        </w:rPr>
        <w:t>32</w:t>
      </w:r>
      <w:r w:rsidRPr="00FB5CE5">
        <w:rPr>
          <w:rFonts w:ascii="Times New Roman" w:hAnsi="Times New Roman" w:cs="Times New Roman"/>
          <w:sz w:val="28"/>
          <w:szCs w:val="28"/>
        </w:rPr>
        <w:t>, либо раскрывающими информацию о владельцах на общедоступных ресурсах на ином основании;</w:t>
      </w:r>
    </w:p>
    <w:p w14:paraId="466B45BA" w14:textId="77777777" w:rsidR="00B15741" w:rsidRPr="00FB5CE5" w:rsidRDefault="00903360">
      <w:pPr>
        <w:pStyle w:val="a3"/>
        <w:numPr>
          <w:ilvl w:val="0"/>
          <w:numId w:val="45"/>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дочерними обществами иностранных структур, организационная форма которых не предусматривает наличия бенефициарного владельца; </w:t>
      </w:r>
    </w:p>
    <w:p w14:paraId="30280B19" w14:textId="3AB1E2C2" w:rsidR="00903360" w:rsidRPr="00FB5CE5" w:rsidRDefault="00903360">
      <w:pPr>
        <w:pStyle w:val="a3"/>
        <w:numPr>
          <w:ilvl w:val="0"/>
          <w:numId w:val="45"/>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международными компаниями, созданными в соответствии с Федеральным законом от 03.08.2018 № 290-ФЗ </w:t>
      </w:r>
      <w:r w:rsidR="00B15741" w:rsidRPr="00FB5CE5">
        <w:rPr>
          <w:rFonts w:ascii="Times New Roman" w:hAnsi="Times New Roman" w:cs="Times New Roman"/>
          <w:sz w:val="28"/>
          <w:szCs w:val="28"/>
        </w:rPr>
        <w:t>«</w:t>
      </w:r>
      <w:r w:rsidRPr="00FB5CE5">
        <w:rPr>
          <w:rFonts w:ascii="Times New Roman" w:hAnsi="Times New Roman" w:cs="Times New Roman"/>
          <w:sz w:val="28"/>
          <w:szCs w:val="28"/>
        </w:rPr>
        <w:t>О международных компаниях и международных фондах</w:t>
      </w:r>
      <w:r w:rsidR="00B15741" w:rsidRPr="00FB5CE5">
        <w:rPr>
          <w:rFonts w:ascii="Times New Roman" w:hAnsi="Times New Roman" w:cs="Times New Roman"/>
          <w:sz w:val="28"/>
          <w:szCs w:val="28"/>
        </w:rPr>
        <w:t xml:space="preserve">» </w:t>
      </w:r>
      <w:r w:rsidRPr="00FB5CE5">
        <w:rPr>
          <w:rFonts w:ascii="Times New Roman" w:hAnsi="Times New Roman" w:cs="Times New Roman"/>
          <w:sz w:val="28"/>
          <w:szCs w:val="28"/>
        </w:rPr>
        <w:t>и их дочерними обществами.</w:t>
      </w:r>
    </w:p>
    <w:p w14:paraId="02F77B2C" w14:textId="77777777" w:rsidR="00F53BDA" w:rsidRPr="00FB5CE5" w:rsidRDefault="00B15741" w:rsidP="00950965">
      <w:p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6</w:t>
      </w:r>
      <w:r w:rsidR="00903360" w:rsidRPr="00FB5CE5">
        <w:rPr>
          <w:rFonts w:ascii="Times New Roman" w:hAnsi="Times New Roman" w:cs="Times New Roman"/>
          <w:sz w:val="28"/>
          <w:szCs w:val="28"/>
        </w:rPr>
        <w:t xml:space="preserve">.6. </w:t>
      </w:r>
      <w:r w:rsidR="00F53BDA" w:rsidRPr="00FB5CE5">
        <w:rPr>
          <w:rFonts w:ascii="Times New Roman" w:hAnsi="Times New Roman" w:cs="Times New Roman"/>
          <w:sz w:val="28"/>
          <w:szCs w:val="28"/>
        </w:rPr>
        <w:t>Для целей настоящего Стандарта сведения об участниках/акционерах/владельцах инвестиционных паев в паевых инвестиционных фондах и бенефициарных владельцах считаются раскрытыми</w:t>
      </w:r>
      <w:r w:rsidR="00F53BDA" w:rsidRPr="00FB5CE5">
        <w:rPr>
          <w:rFonts w:ascii="Times New Roman" w:hAnsi="Times New Roman" w:cs="Times New Roman"/>
          <w:sz w:val="28"/>
          <w:szCs w:val="28"/>
          <w:vertAlign w:val="superscript"/>
        </w:rPr>
        <w:footnoteReference w:id="41"/>
      </w:r>
      <w:r w:rsidR="00F53BDA" w:rsidRPr="00FB5CE5">
        <w:rPr>
          <w:rFonts w:ascii="Times New Roman" w:hAnsi="Times New Roman" w:cs="Times New Roman"/>
          <w:sz w:val="28"/>
          <w:szCs w:val="28"/>
        </w:rPr>
        <w:t xml:space="preserve">, если обеспечено наличие актуальной информации: </w:t>
      </w:r>
    </w:p>
    <w:p w14:paraId="4D335591" w14:textId="2982F436" w:rsidR="00F53BDA" w:rsidRPr="00FB5CE5" w:rsidRDefault="00F53BDA">
      <w:pPr>
        <w:pStyle w:val="a3"/>
        <w:numPr>
          <w:ilvl w:val="0"/>
          <w:numId w:val="57"/>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об участниках (акционерах) лица в объеме долей (акций) в уставном (складочном) капитале и его бенефициарных владельцах, позволяющем установить соответствие Заявителя требованиям пунктов 6.1.3 - 6.1.4 настоящего Стандарта;</w:t>
      </w:r>
    </w:p>
    <w:p w14:paraId="1FCB56BD" w14:textId="1549D9C0" w:rsidR="00F53BDA" w:rsidRPr="00FB5CE5" w:rsidRDefault="00F53BDA">
      <w:pPr>
        <w:pStyle w:val="a3"/>
        <w:numPr>
          <w:ilvl w:val="0"/>
          <w:numId w:val="57"/>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для лица, преобладающее участие в уставном (складочном) капитале которого принадлежит паевому инвестиционному фонду:</w:t>
      </w:r>
    </w:p>
    <w:p w14:paraId="56CB5704" w14:textId="4114D5AD" w:rsidR="00F53BDA" w:rsidRPr="00FB5CE5" w:rsidRDefault="00F53BDA" w:rsidP="00F53BDA">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а) об участниках (владельцах инвестиционных паев) такого фонда в объеме долей (паев) в праве общей собственности на имущество, составляющее паевой инвестиционный фонд, позволяющем установить соответствие участника (владельца инвестиционных паев) требованиям подпункта «в)» пункта 6.1.7. настоящего Стандарта, а также требованиям к Заявителю, установленным пунктом 6.1.3 настоящего Стандарта;  </w:t>
      </w:r>
    </w:p>
    <w:p w14:paraId="51D623CC" w14:textId="53CFAA46" w:rsidR="00F53BDA" w:rsidRPr="00FB5CE5" w:rsidRDefault="00F53BDA" w:rsidP="00F53BDA">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б) о бенефициарных владельцах участников, указанных в подпункте «а)» настоящего пункта, в объеме, позволяющем установить соответствие лица требованиям подпункта «г)» пункта 6.1.7. настоящего Стандарта; </w:t>
      </w:r>
    </w:p>
    <w:p w14:paraId="1F281FCE" w14:textId="77777777" w:rsidR="00F53BDA" w:rsidRPr="00FB5CE5" w:rsidRDefault="00F53BDA" w:rsidP="00F53BDA">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в) об участниках (акционерах) управляющей компании паевого инвестиционного фонда и ее бенефициарных владельцах в объеме контрольного пакета долей (акций).</w:t>
      </w:r>
    </w:p>
    <w:p w14:paraId="7181187C" w14:textId="6158DB61" w:rsidR="00BB2B15" w:rsidRPr="00FB5CE5" w:rsidRDefault="00B15741" w:rsidP="00F53BDA">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6.7. </w:t>
      </w:r>
      <w:r w:rsidR="00BB2B15" w:rsidRPr="00FB5CE5">
        <w:rPr>
          <w:rFonts w:ascii="Times New Roman" w:hAnsi="Times New Roman" w:cs="Times New Roman"/>
          <w:sz w:val="28"/>
          <w:szCs w:val="28"/>
        </w:rPr>
        <w:t>Наблюдательный совет Фонда определяет предельный размер суммарной доли заимствований, предоставляемых из средств целевого финансирования Фонд</w:t>
      </w:r>
      <w:r w:rsidR="004E6B40" w:rsidRPr="00FB5CE5">
        <w:rPr>
          <w:rFonts w:ascii="Times New Roman" w:hAnsi="Times New Roman" w:cs="Times New Roman"/>
          <w:sz w:val="28"/>
          <w:szCs w:val="28"/>
        </w:rPr>
        <w:t>ов</w:t>
      </w:r>
      <w:r w:rsidR="00BB2B15" w:rsidRPr="00FB5CE5">
        <w:rPr>
          <w:rFonts w:ascii="Times New Roman" w:hAnsi="Times New Roman" w:cs="Times New Roman"/>
          <w:sz w:val="28"/>
          <w:szCs w:val="28"/>
        </w:rPr>
        <w:t xml:space="preserve"> заявителям, входящим в одну Группу лиц, и устанавливает порядок принятия решений о финансировании в случае, если заявка от такого заявителя приводит к превышению установленного ограничения.</w:t>
      </w:r>
    </w:p>
    <w:p w14:paraId="03E89325" w14:textId="77777777" w:rsidR="00B2584E" w:rsidRPr="00FB5CE5" w:rsidRDefault="00B2584E">
      <w:pPr>
        <w:pStyle w:val="1"/>
        <w:numPr>
          <w:ilvl w:val="0"/>
          <w:numId w:val="14"/>
        </w:numPr>
        <w:rPr>
          <w:color w:val="auto"/>
        </w:rPr>
      </w:pPr>
      <w:bookmarkStart w:id="7" w:name="_Toc4599156"/>
      <w:r w:rsidRPr="00FB5CE5">
        <w:rPr>
          <w:color w:val="auto"/>
        </w:rPr>
        <w:t>Инструменты финансирования</w:t>
      </w:r>
      <w:bookmarkEnd w:id="7"/>
      <w:r w:rsidRPr="00FB5CE5">
        <w:rPr>
          <w:color w:val="auto"/>
        </w:rPr>
        <w:t xml:space="preserve"> </w:t>
      </w:r>
    </w:p>
    <w:p w14:paraId="0C61B3EF" w14:textId="77777777" w:rsidR="007C722F" w:rsidRPr="00FB5CE5" w:rsidRDefault="007C722F" w:rsidP="007C722F"/>
    <w:p w14:paraId="1B4081DD"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7.1. Финансирование со стороны Фондов осуществляется путем предоставления целевого займа на условиях возмездности и возвратности. </w:t>
      </w:r>
    </w:p>
    <w:p w14:paraId="14C2AAF1" w14:textId="761160F8"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7.2. Заявитель предоставляет обеспечение возврата займа в объеме основного долга и подлежащих уплате за все время пользования займом процентов </w:t>
      </w:r>
      <w:r w:rsidR="00CE637A" w:rsidRPr="00FB5CE5">
        <w:rPr>
          <w:rFonts w:ascii="Times New Roman" w:hAnsi="Times New Roman" w:cs="Times New Roman"/>
          <w:sz w:val="28"/>
          <w:szCs w:val="28"/>
        </w:rPr>
        <w:t>(в расчет не включаются повышенные проценты по программам, где предусмотрено увеличение ставки при невыполнении отдельных условий программы) в соответствии с видами обеспечения, предусмотренными условиями программы финансирования.</w:t>
      </w:r>
    </w:p>
    <w:p w14:paraId="0C85F6EA" w14:textId="6F35275A"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7.</w:t>
      </w:r>
      <w:r w:rsidR="00474301" w:rsidRPr="00FB5CE5">
        <w:rPr>
          <w:rFonts w:ascii="Times New Roman" w:hAnsi="Times New Roman" w:cs="Times New Roman"/>
          <w:sz w:val="28"/>
          <w:szCs w:val="28"/>
        </w:rPr>
        <w:t>3</w:t>
      </w:r>
      <w:r w:rsidRPr="00FB5CE5">
        <w:rPr>
          <w:rFonts w:ascii="Times New Roman" w:hAnsi="Times New Roman" w:cs="Times New Roman"/>
          <w:sz w:val="28"/>
          <w:szCs w:val="28"/>
        </w:rPr>
        <w:t xml:space="preserve">. Заем предоставляется на срок, не превышающий срок займа, предусмотренный условиями программы финансирования. Срок займа может быть установлен Экспертным советом </w:t>
      </w:r>
      <w:r w:rsidR="003A4F8A" w:rsidRPr="00FB5CE5">
        <w:rPr>
          <w:rFonts w:ascii="Times New Roman" w:hAnsi="Times New Roman" w:cs="Times New Roman"/>
          <w:sz w:val="28"/>
          <w:szCs w:val="28"/>
        </w:rPr>
        <w:t>Фонда</w:t>
      </w:r>
      <w:r w:rsidR="00AD2DD5" w:rsidRPr="00FB5CE5">
        <w:rPr>
          <w:rFonts w:ascii="Times New Roman" w:hAnsi="Times New Roman" w:cs="Times New Roman"/>
          <w:sz w:val="28"/>
          <w:szCs w:val="28"/>
        </w:rPr>
        <w:t xml:space="preserve"> ВО</w:t>
      </w:r>
      <w:r w:rsidR="003A4F8A" w:rsidRPr="00FB5CE5">
        <w:rPr>
          <w:rFonts w:ascii="Times New Roman" w:hAnsi="Times New Roman" w:cs="Times New Roman"/>
          <w:sz w:val="28"/>
          <w:szCs w:val="28"/>
        </w:rPr>
        <w:t xml:space="preserve"> </w:t>
      </w:r>
      <w:r w:rsidRPr="00FB5CE5">
        <w:rPr>
          <w:rFonts w:ascii="Times New Roman" w:hAnsi="Times New Roman" w:cs="Times New Roman"/>
          <w:sz w:val="28"/>
          <w:szCs w:val="28"/>
        </w:rPr>
        <w:t xml:space="preserve">более коротким, чем запрошенный Заявителем, с учетом особенностей реализации проекта и результата финансово-экономической экспертизы. </w:t>
      </w:r>
    </w:p>
    <w:p w14:paraId="0A5E1A18" w14:textId="092A5AD3"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7.</w:t>
      </w:r>
      <w:r w:rsidR="00474301" w:rsidRPr="00FB5CE5">
        <w:rPr>
          <w:rFonts w:ascii="Times New Roman" w:hAnsi="Times New Roman" w:cs="Times New Roman"/>
          <w:sz w:val="28"/>
          <w:szCs w:val="28"/>
        </w:rPr>
        <w:t>4</w:t>
      </w:r>
      <w:r w:rsidRPr="00FB5CE5">
        <w:rPr>
          <w:rFonts w:ascii="Times New Roman" w:hAnsi="Times New Roman" w:cs="Times New Roman"/>
          <w:sz w:val="28"/>
          <w:szCs w:val="28"/>
        </w:rPr>
        <w:t xml:space="preserve">. Заем предоставляется путем перечисления средств на расчетный счет в валюте Российской Федерации открытый Заявителем для обособленного учета денежных средств, предоставленных в виде займа. В случае если проектом предусмотрена закупка (поставка) импортного оборудования, сырья и комплектующих изделий, а также иных операций, осуществляемых в иностранной валюте, Заявитель открывает для обособленного учета денежных средств, предоставленных в виде займа, также расчетный счет в иностранной валюте. </w:t>
      </w:r>
    </w:p>
    <w:p w14:paraId="571BCF34"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Платежи с указанных счетов осуществляются Заявителем только по согласованию с Фондами в порядке, установленном соответствующими договорами. </w:t>
      </w:r>
    </w:p>
    <w:p w14:paraId="60E8D87A" w14:textId="2DB938C1"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7.</w:t>
      </w:r>
      <w:r w:rsidR="00474301" w:rsidRPr="00FB5CE5">
        <w:rPr>
          <w:rFonts w:ascii="Times New Roman" w:hAnsi="Times New Roman" w:cs="Times New Roman"/>
          <w:sz w:val="28"/>
          <w:szCs w:val="28"/>
        </w:rPr>
        <w:t>5</w:t>
      </w:r>
      <w:r w:rsidRPr="00FB5CE5">
        <w:rPr>
          <w:rFonts w:ascii="Times New Roman" w:hAnsi="Times New Roman" w:cs="Times New Roman"/>
          <w:sz w:val="28"/>
          <w:szCs w:val="28"/>
        </w:rPr>
        <w:t xml:space="preserve">. Конвертация в иностранную валюту средств займа с целью размещения на расчетном счете и начисления процентов на остатки средств по нему запрещена, за исключением операций, осуществляемых в соответствии с валютным законодательством Российской Федерации при закупке (поставке) импортного оборудования, сырья и комплектующих изделий, а также иных операций, связанных с достижением целей предоставления указанных средств. </w:t>
      </w:r>
    </w:p>
    <w:p w14:paraId="575FAC47" w14:textId="639BA30A" w:rsidR="0012627E" w:rsidRPr="00FB5CE5" w:rsidRDefault="0012627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Средства займа могут быть заблаговременно конвертированы в иностранную валюту в объеме планируемых затрат по оплате (будущих платежей) импортных контрактов и аккредитивов. Если в дальнейшем </w:t>
      </w:r>
      <w:r w:rsidR="00E274D8" w:rsidRPr="00FB5CE5">
        <w:rPr>
          <w:rFonts w:ascii="Times New Roman" w:hAnsi="Times New Roman" w:cs="Times New Roman"/>
          <w:sz w:val="28"/>
          <w:szCs w:val="28"/>
        </w:rPr>
        <w:t>Заявитель</w:t>
      </w:r>
      <w:r w:rsidRPr="00FB5CE5">
        <w:rPr>
          <w:rFonts w:ascii="Times New Roman" w:hAnsi="Times New Roman" w:cs="Times New Roman"/>
          <w:sz w:val="28"/>
          <w:szCs w:val="28"/>
        </w:rPr>
        <w:t xml:space="preserve"> отказывается от закупки (поставки) импортного оборудования, сырья, комплектующих, то приобретенная иностранная валюта подлежит обратной конвертации в рубли.</w:t>
      </w:r>
      <w:r w:rsidR="00E274D8" w:rsidRPr="00FB5CE5">
        <w:rPr>
          <w:rFonts w:ascii="Times New Roman" w:hAnsi="Times New Roman" w:cs="Times New Roman"/>
          <w:sz w:val="28"/>
          <w:szCs w:val="28"/>
        </w:rPr>
        <w:t xml:space="preserve"> </w:t>
      </w:r>
      <w:r w:rsidRPr="00FB5CE5">
        <w:rPr>
          <w:rFonts w:ascii="Times New Roman" w:hAnsi="Times New Roman" w:cs="Times New Roman"/>
          <w:sz w:val="28"/>
          <w:szCs w:val="28"/>
        </w:rPr>
        <w:t xml:space="preserve">Все средства, полученные в результате обратной конвертации, перечисляются </w:t>
      </w:r>
      <w:r w:rsidR="00E274D8" w:rsidRPr="00FB5CE5">
        <w:rPr>
          <w:rFonts w:ascii="Times New Roman" w:hAnsi="Times New Roman" w:cs="Times New Roman"/>
          <w:sz w:val="28"/>
          <w:szCs w:val="28"/>
        </w:rPr>
        <w:t>Заявителем</w:t>
      </w:r>
      <w:r w:rsidRPr="00FB5CE5">
        <w:rPr>
          <w:rFonts w:ascii="Times New Roman" w:hAnsi="Times New Roman" w:cs="Times New Roman"/>
          <w:sz w:val="28"/>
          <w:szCs w:val="28"/>
        </w:rPr>
        <w:t xml:space="preserve"> на расчетный счет, открытый для обособленного учета денежных средств. </w:t>
      </w:r>
    </w:p>
    <w:p w14:paraId="0C61150F" w14:textId="3ABE1109" w:rsidR="0012627E" w:rsidRPr="00FB5CE5" w:rsidRDefault="0012627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В случае если в результате изменения курса иностранной валюты сумма полученных при обратной конвертации средств меньше ранее потраченной суммы займа, </w:t>
      </w:r>
      <w:r w:rsidR="00E274D8" w:rsidRPr="00FB5CE5">
        <w:rPr>
          <w:rFonts w:ascii="Times New Roman" w:hAnsi="Times New Roman" w:cs="Times New Roman"/>
          <w:sz w:val="28"/>
          <w:szCs w:val="28"/>
        </w:rPr>
        <w:t>Заявитель</w:t>
      </w:r>
      <w:r w:rsidRPr="00FB5CE5">
        <w:rPr>
          <w:rFonts w:ascii="Times New Roman" w:hAnsi="Times New Roman" w:cs="Times New Roman"/>
          <w:sz w:val="28"/>
          <w:szCs w:val="28"/>
        </w:rPr>
        <w:t xml:space="preserve"> обязан возместить на счет возникшую разницу за счет собственных средств. </w:t>
      </w:r>
    </w:p>
    <w:p w14:paraId="03719E32" w14:textId="77777777" w:rsidR="0012627E" w:rsidRPr="00FB5CE5" w:rsidRDefault="0012627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В случае если в результате изменения курса иностранной валюты сумма полученных при обратной конвертации средств превышает ранее потраченную сумму займа, полученная положительная разница сразу направляется на досрочное погашение суммы займа.</w:t>
      </w:r>
    </w:p>
    <w:p w14:paraId="38CE8B0D" w14:textId="156FF8B5"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7.</w:t>
      </w:r>
      <w:r w:rsidR="00474301" w:rsidRPr="00FB5CE5">
        <w:rPr>
          <w:rFonts w:ascii="Times New Roman" w:hAnsi="Times New Roman" w:cs="Times New Roman"/>
          <w:sz w:val="28"/>
          <w:szCs w:val="28"/>
        </w:rPr>
        <w:t>6</w:t>
      </w:r>
      <w:r w:rsidRPr="00FB5CE5">
        <w:rPr>
          <w:rFonts w:ascii="Times New Roman" w:hAnsi="Times New Roman" w:cs="Times New Roman"/>
          <w:sz w:val="28"/>
          <w:szCs w:val="28"/>
        </w:rPr>
        <w:t xml:space="preserve">. Заявитель вправе заключить с кредитной организацией, открывшей указанный расчетный счет в валюте Российской Федерации, соглашение о начислении процентов на остатки денежных средств по нему, при этом размер процентной ставки не может превышать уровень ставки, установленной по договору займа. </w:t>
      </w:r>
    </w:p>
    <w:p w14:paraId="66B955FA" w14:textId="6CDD7A31"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7.</w:t>
      </w:r>
      <w:r w:rsidR="00474301" w:rsidRPr="00FB5CE5">
        <w:rPr>
          <w:rFonts w:ascii="Times New Roman" w:hAnsi="Times New Roman" w:cs="Times New Roman"/>
          <w:sz w:val="28"/>
          <w:szCs w:val="28"/>
        </w:rPr>
        <w:t>7</w:t>
      </w:r>
      <w:r w:rsidRPr="00FB5CE5">
        <w:rPr>
          <w:rFonts w:ascii="Times New Roman" w:hAnsi="Times New Roman" w:cs="Times New Roman"/>
          <w:sz w:val="28"/>
          <w:szCs w:val="28"/>
        </w:rPr>
        <w:t xml:space="preserve">. Погашение основного долга по займу осуществляется Заявителем равными ежеквартальными платежами в течение последних двух лет срока займа. </w:t>
      </w:r>
    </w:p>
    <w:p w14:paraId="2D4527A9" w14:textId="77777777" w:rsidR="00254709" w:rsidRPr="00FB5CE5" w:rsidRDefault="00254709"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Проценты по займу уплачиваются Заявителем ежеквартально, начиная с квартала, в котором выдан заем, а в случае выдачи займа после установленной даты уплаты процентов за текущий квартал, начиная со следующего квартала после выдачи займа. </w:t>
      </w:r>
    </w:p>
    <w:p w14:paraId="14C6086A" w14:textId="54B2B4E1" w:rsidR="00254709" w:rsidRPr="00FB5CE5" w:rsidRDefault="00254709"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Экспертным советом Фонда может быть установлен иной порядок погашения суммы займа и процентов с учетом особенностей реализации проекта.</w:t>
      </w:r>
    </w:p>
    <w:p w14:paraId="6CF3C198" w14:textId="78A023BB"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7.</w:t>
      </w:r>
      <w:r w:rsidR="00474301" w:rsidRPr="00FB5CE5">
        <w:rPr>
          <w:rFonts w:ascii="Times New Roman" w:hAnsi="Times New Roman" w:cs="Times New Roman"/>
          <w:sz w:val="28"/>
          <w:szCs w:val="28"/>
        </w:rPr>
        <w:t>8</w:t>
      </w:r>
      <w:r w:rsidRPr="00FB5CE5">
        <w:rPr>
          <w:rFonts w:ascii="Times New Roman" w:hAnsi="Times New Roman" w:cs="Times New Roman"/>
          <w:sz w:val="28"/>
          <w:szCs w:val="28"/>
        </w:rPr>
        <w:t xml:space="preserve">. Проценты начисляются на сумму задолженности по основному долгу, исходя из фактического количества календарных дней в соответствующем календарном месяце и действительного числа календарных дней в году. </w:t>
      </w:r>
    </w:p>
    <w:p w14:paraId="46E30C62" w14:textId="51AC231A" w:rsidR="00254709"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Проценты начисляются на сумму задолженности по основному долгу за период со дня, следующего за днем предоставления суммы займа, по дату фактического погашения задолженности по договору, </w:t>
      </w:r>
      <w:r w:rsidR="00254709" w:rsidRPr="00FB5CE5">
        <w:rPr>
          <w:rFonts w:ascii="Times New Roman" w:hAnsi="Times New Roman" w:cs="Times New Roman"/>
          <w:sz w:val="28"/>
          <w:szCs w:val="28"/>
        </w:rPr>
        <w:t xml:space="preserve">но в любом случае не позднее определенной решением Экспертного совета Фонда </w:t>
      </w:r>
      <w:r w:rsidR="004E6B40" w:rsidRPr="00FB5CE5">
        <w:rPr>
          <w:rFonts w:ascii="Times New Roman" w:hAnsi="Times New Roman" w:cs="Times New Roman"/>
          <w:sz w:val="28"/>
          <w:szCs w:val="28"/>
        </w:rPr>
        <w:t xml:space="preserve">ВО </w:t>
      </w:r>
      <w:r w:rsidR="00254709" w:rsidRPr="00FB5CE5">
        <w:rPr>
          <w:rFonts w:ascii="Times New Roman" w:hAnsi="Times New Roman" w:cs="Times New Roman"/>
          <w:sz w:val="28"/>
          <w:szCs w:val="28"/>
        </w:rPr>
        <w:t xml:space="preserve">/ </w:t>
      </w:r>
      <w:r w:rsidR="004E6B40" w:rsidRPr="00FB5CE5">
        <w:rPr>
          <w:rFonts w:ascii="Times New Roman" w:hAnsi="Times New Roman" w:cs="Times New Roman"/>
          <w:sz w:val="28"/>
          <w:szCs w:val="28"/>
        </w:rPr>
        <w:t xml:space="preserve">Экспертного совета </w:t>
      </w:r>
      <w:r w:rsidR="00254709" w:rsidRPr="00FB5CE5">
        <w:rPr>
          <w:rFonts w:ascii="Times New Roman" w:hAnsi="Times New Roman" w:cs="Times New Roman"/>
          <w:sz w:val="28"/>
          <w:szCs w:val="28"/>
        </w:rPr>
        <w:t xml:space="preserve">Фонда </w:t>
      </w:r>
      <w:r w:rsidR="004E6B40" w:rsidRPr="00FB5CE5">
        <w:rPr>
          <w:rFonts w:ascii="Times New Roman" w:hAnsi="Times New Roman" w:cs="Times New Roman"/>
          <w:sz w:val="28"/>
          <w:szCs w:val="28"/>
        </w:rPr>
        <w:t>и</w:t>
      </w:r>
      <w:r w:rsidR="00254709" w:rsidRPr="00FB5CE5">
        <w:rPr>
          <w:rFonts w:ascii="Times New Roman" w:hAnsi="Times New Roman" w:cs="Times New Roman"/>
          <w:sz w:val="28"/>
          <w:szCs w:val="28"/>
        </w:rPr>
        <w:t xml:space="preserve"> указанной в договоре займа даты, в которую должно быть осуществлено погашение задолженности в полном объеме, а в </w:t>
      </w:r>
      <w:r w:rsidR="00254709" w:rsidRPr="00FB5CE5">
        <w:rPr>
          <w:rFonts w:ascii="Times New Roman" w:hAnsi="Times New Roman" w:cs="Times New Roman"/>
          <w:sz w:val="28"/>
          <w:szCs w:val="28"/>
        </w:rPr>
        <w:lastRenderedPageBreak/>
        <w:t>случае полного досрочного истребования Фондами текущей задолженности по займу – не позднее даты досрочного истребования.</w:t>
      </w:r>
    </w:p>
    <w:p w14:paraId="45CAFD76" w14:textId="0ED84DBB" w:rsidR="00B2584E" w:rsidRPr="00FB5CE5" w:rsidRDefault="0047430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7.9</w:t>
      </w:r>
      <w:r w:rsidR="00B2584E" w:rsidRPr="00FB5CE5">
        <w:rPr>
          <w:rFonts w:ascii="Times New Roman" w:hAnsi="Times New Roman" w:cs="Times New Roman"/>
          <w:sz w:val="28"/>
          <w:szCs w:val="28"/>
        </w:rPr>
        <w:t xml:space="preserve">. Заявитель имеет право досрочно погасить заем полностью или частично </w:t>
      </w:r>
      <w:r w:rsidR="00E2733C" w:rsidRPr="00FB5CE5">
        <w:rPr>
          <w:rFonts w:ascii="Times New Roman" w:hAnsi="Times New Roman" w:cs="Times New Roman"/>
          <w:sz w:val="28"/>
          <w:szCs w:val="28"/>
        </w:rPr>
        <w:t>в любой момент времени</w:t>
      </w:r>
      <w:r w:rsidR="00B2584E" w:rsidRPr="00FB5CE5">
        <w:rPr>
          <w:rFonts w:ascii="Times New Roman" w:hAnsi="Times New Roman" w:cs="Times New Roman"/>
          <w:sz w:val="28"/>
          <w:szCs w:val="28"/>
        </w:rPr>
        <w:t xml:space="preserve">. </w:t>
      </w:r>
    </w:p>
    <w:p w14:paraId="6B84884F" w14:textId="1B36C0EF"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7.1</w:t>
      </w:r>
      <w:r w:rsidR="00474301" w:rsidRPr="00FB5CE5">
        <w:rPr>
          <w:rFonts w:ascii="Times New Roman" w:hAnsi="Times New Roman" w:cs="Times New Roman"/>
          <w:sz w:val="28"/>
          <w:szCs w:val="28"/>
        </w:rPr>
        <w:t>0</w:t>
      </w:r>
      <w:r w:rsidRPr="00FB5CE5">
        <w:rPr>
          <w:rFonts w:ascii="Times New Roman" w:hAnsi="Times New Roman" w:cs="Times New Roman"/>
          <w:sz w:val="28"/>
          <w:szCs w:val="28"/>
        </w:rPr>
        <w:t xml:space="preserve">. Фонды вправе потребовать уплатить вместо процентов, указанных в п. </w:t>
      </w:r>
      <w:r w:rsidR="003E6B16" w:rsidRPr="00FB5CE5">
        <w:rPr>
          <w:rFonts w:ascii="Times New Roman" w:hAnsi="Times New Roman" w:cs="Times New Roman"/>
          <w:sz w:val="28"/>
          <w:szCs w:val="28"/>
        </w:rPr>
        <w:t>3</w:t>
      </w:r>
      <w:r w:rsidRPr="00FB5CE5">
        <w:rPr>
          <w:rFonts w:ascii="Times New Roman" w:hAnsi="Times New Roman" w:cs="Times New Roman"/>
          <w:sz w:val="28"/>
          <w:szCs w:val="28"/>
        </w:rPr>
        <w:t>.3 настоящего стандарта, проценты за пользование суммой займа (или его части, соответственно) в размере двукратной ключевой ставки Банка России, действующей в период с момента выдачи займа и до момента его полного возврата Фондам</w:t>
      </w:r>
      <w:r w:rsidR="00E2733C" w:rsidRPr="00FB5CE5">
        <w:rPr>
          <w:rFonts w:ascii="Times New Roman" w:hAnsi="Times New Roman" w:cs="Times New Roman"/>
          <w:sz w:val="28"/>
          <w:szCs w:val="28"/>
        </w:rPr>
        <w:t xml:space="preserve"> </w:t>
      </w:r>
      <w:r w:rsidRPr="00FB5CE5">
        <w:rPr>
          <w:rFonts w:ascii="Times New Roman" w:hAnsi="Times New Roman" w:cs="Times New Roman"/>
          <w:sz w:val="28"/>
          <w:szCs w:val="28"/>
        </w:rPr>
        <w:t>при выявлении Фондами факта нецелевого использования За</w:t>
      </w:r>
      <w:r w:rsidR="00E2733C" w:rsidRPr="00FB5CE5">
        <w:rPr>
          <w:rFonts w:ascii="Times New Roman" w:hAnsi="Times New Roman" w:cs="Times New Roman"/>
          <w:sz w:val="28"/>
          <w:szCs w:val="28"/>
        </w:rPr>
        <w:t>явителем</w:t>
      </w:r>
      <w:r w:rsidRPr="00FB5CE5">
        <w:rPr>
          <w:rFonts w:ascii="Times New Roman" w:hAnsi="Times New Roman" w:cs="Times New Roman"/>
          <w:sz w:val="28"/>
          <w:szCs w:val="28"/>
        </w:rPr>
        <w:t xml:space="preserve"> суммы займа (или его части). </w:t>
      </w:r>
    </w:p>
    <w:p w14:paraId="566E304A"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Расчёт процентов по займу ведется с учетом изменений размера ключевой ставки Банка России, фактически действовавшей в течение периода с момента выдачи займа. </w:t>
      </w:r>
    </w:p>
    <w:p w14:paraId="5C3F6ECF" w14:textId="46CED805"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7.1</w:t>
      </w:r>
      <w:r w:rsidR="00474301" w:rsidRPr="00FB5CE5">
        <w:rPr>
          <w:rFonts w:ascii="Times New Roman" w:hAnsi="Times New Roman" w:cs="Times New Roman"/>
          <w:sz w:val="28"/>
          <w:szCs w:val="28"/>
        </w:rPr>
        <w:t>1</w:t>
      </w:r>
      <w:r w:rsidRPr="00FB5CE5">
        <w:rPr>
          <w:rFonts w:ascii="Times New Roman" w:hAnsi="Times New Roman" w:cs="Times New Roman"/>
          <w:sz w:val="28"/>
          <w:szCs w:val="28"/>
        </w:rPr>
        <w:t xml:space="preserve">. Заявитель несет ответственность за неисполнение или ненадлежащее исполнение предусмотренных договором обязательств, включая следующие: </w:t>
      </w:r>
    </w:p>
    <w:p w14:paraId="088AD292" w14:textId="4D07BAF0" w:rsidR="00B2584E" w:rsidRPr="00FB5CE5" w:rsidRDefault="00B2584E">
      <w:pPr>
        <w:pStyle w:val="a3"/>
        <w:numPr>
          <w:ilvl w:val="1"/>
          <w:numId w:val="5"/>
        </w:numPr>
        <w:tabs>
          <w:tab w:val="left" w:pos="567"/>
        </w:tabs>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за неисполнение или ненадлежащее исполнение обязательств по возврату основного долга и/или уплате процентов за пользование займом – пени в размере 0,</w:t>
      </w:r>
      <w:r w:rsidR="00BE3A4B" w:rsidRPr="00FB5CE5">
        <w:rPr>
          <w:rFonts w:ascii="Times New Roman" w:hAnsi="Times New Roman" w:cs="Times New Roman"/>
          <w:sz w:val="28"/>
          <w:szCs w:val="28"/>
        </w:rPr>
        <w:t>05</w:t>
      </w:r>
      <w:r w:rsidRPr="00FB5CE5">
        <w:rPr>
          <w:rFonts w:ascii="Times New Roman" w:hAnsi="Times New Roman" w:cs="Times New Roman"/>
          <w:sz w:val="28"/>
          <w:szCs w:val="28"/>
        </w:rPr>
        <w:t>% от несвоевременно уплаченной суммы за каждый день просрочки</w:t>
      </w:r>
      <w:r w:rsidR="00716B35" w:rsidRPr="00FB5CE5">
        <w:rPr>
          <w:rFonts w:ascii="Times New Roman" w:hAnsi="Times New Roman" w:cs="Times New Roman"/>
          <w:sz w:val="28"/>
          <w:szCs w:val="28"/>
        </w:rPr>
        <w:t>, но не более чем величина, равная 5% от суммы предоставленных по договору займа денежных средств суммарно за нарушение срока уплаты процентов и основного долга за весь срок действия договора займа. В расчет предельной величины пени включаются все суммы, начисленные за весь период действия договора займа, включая погашенные;</w:t>
      </w:r>
    </w:p>
    <w:p w14:paraId="50BCD692" w14:textId="77777777" w:rsidR="00B2584E" w:rsidRPr="00FB5CE5" w:rsidRDefault="00B2584E">
      <w:pPr>
        <w:pStyle w:val="a3"/>
        <w:numPr>
          <w:ilvl w:val="1"/>
          <w:numId w:val="5"/>
        </w:numPr>
        <w:tabs>
          <w:tab w:val="left" w:pos="567"/>
        </w:tabs>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в случае нарушения Заявителем установленного договором займа срока предоставления отчетов о реализации проекта и отчетов о достижении целевых показателей эффективности использования займа – пени в размере 0,001% от суммы займа за каждый день просрочки; </w:t>
      </w:r>
    </w:p>
    <w:p w14:paraId="77808D55" w14:textId="77777777" w:rsidR="00B2584E" w:rsidRPr="00FB5CE5" w:rsidRDefault="00B2584E">
      <w:pPr>
        <w:pStyle w:val="a3"/>
        <w:numPr>
          <w:ilvl w:val="1"/>
          <w:numId w:val="5"/>
        </w:numPr>
        <w:tabs>
          <w:tab w:val="left" w:pos="567"/>
        </w:tabs>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в случае нарушения Заявителем предусмотренного договором займа срока регистрации права залога/учета прав на заложенное имущество (если иное предоставленное Заявителем основное обеспечение не соответствует требованиям достаточности) – пени в размере 0,001 % от стоимости предмета залога, указанной в договоре, за каждый день просрочки. </w:t>
      </w:r>
    </w:p>
    <w:p w14:paraId="19BADE1B" w14:textId="6A52E433"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7.1</w:t>
      </w:r>
      <w:r w:rsidR="00474301" w:rsidRPr="00FB5CE5">
        <w:rPr>
          <w:rFonts w:ascii="Times New Roman" w:hAnsi="Times New Roman" w:cs="Times New Roman"/>
          <w:sz w:val="28"/>
          <w:szCs w:val="28"/>
        </w:rPr>
        <w:t>2</w:t>
      </w:r>
      <w:r w:rsidRPr="00FB5CE5">
        <w:rPr>
          <w:rFonts w:ascii="Times New Roman" w:hAnsi="Times New Roman" w:cs="Times New Roman"/>
          <w:sz w:val="28"/>
          <w:szCs w:val="28"/>
        </w:rPr>
        <w:t xml:space="preserve">. Условиями предоставления финансирования является согласие Заявителя: </w:t>
      </w:r>
    </w:p>
    <w:p w14:paraId="30E77EC3" w14:textId="77777777" w:rsidR="00B2584E" w:rsidRPr="00FB5CE5" w:rsidRDefault="00B2584E">
      <w:pPr>
        <w:pStyle w:val="a3"/>
        <w:numPr>
          <w:ilvl w:val="1"/>
          <w:numId w:val="6"/>
        </w:numPr>
        <w:spacing w:line="240" w:lineRule="auto"/>
        <w:ind w:left="1134" w:hanging="425"/>
        <w:jc w:val="both"/>
        <w:rPr>
          <w:rFonts w:ascii="Times New Roman" w:hAnsi="Times New Roman" w:cs="Times New Roman"/>
          <w:sz w:val="28"/>
          <w:szCs w:val="28"/>
        </w:rPr>
      </w:pPr>
      <w:r w:rsidRPr="00FB5CE5">
        <w:rPr>
          <w:rFonts w:ascii="Times New Roman" w:hAnsi="Times New Roman" w:cs="Times New Roman"/>
          <w:sz w:val="28"/>
          <w:szCs w:val="28"/>
        </w:rPr>
        <w:t xml:space="preserve">представлять отчеты о ходе реализации проекта и достижении целевых показателей эффективности использования займа; </w:t>
      </w:r>
    </w:p>
    <w:p w14:paraId="3BF6C739" w14:textId="77777777" w:rsidR="00B2584E" w:rsidRPr="00FB5CE5" w:rsidRDefault="00B2584E">
      <w:pPr>
        <w:pStyle w:val="a3"/>
        <w:numPr>
          <w:ilvl w:val="1"/>
          <w:numId w:val="6"/>
        </w:numPr>
        <w:spacing w:line="240" w:lineRule="auto"/>
        <w:ind w:left="1134" w:hanging="425"/>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предоставлять информацию о проекте, получившем финансовую поддержку Фондов, и своей деятельности в сфере промышленности (производственная специализация, регистрационные данные, финансово-экономическое состояние, ключевые проекты, проекты импортозамещения, данные о результатах интеллектуальной деятельности) в Государственной информационной системе промышленности; </w:t>
      </w:r>
    </w:p>
    <w:p w14:paraId="05459B05" w14:textId="4B547E82" w:rsidR="00B2584E" w:rsidRPr="00FB5CE5" w:rsidRDefault="001D6A21">
      <w:pPr>
        <w:pStyle w:val="a3"/>
        <w:numPr>
          <w:ilvl w:val="1"/>
          <w:numId w:val="6"/>
        </w:numPr>
        <w:spacing w:line="240" w:lineRule="auto"/>
        <w:ind w:left="1134" w:hanging="425"/>
        <w:jc w:val="both"/>
        <w:rPr>
          <w:rFonts w:ascii="Times New Roman" w:hAnsi="Times New Roman" w:cs="Times New Roman"/>
          <w:sz w:val="28"/>
          <w:szCs w:val="28"/>
        </w:rPr>
      </w:pPr>
      <w:r w:rsidRPr="00FB5CE5">
        <w:rPr>
          <w:rFonts w:ascii="Times New Roman" w:hAnsi="Times New Roman" w:cs="Times New Roman"/>
          <w:sz w:val="28"/>
          <w:szCs w:val="28"/>
        </w:rPr>
        <w:t>обеспечить возможность контроля Фонд</w:t>
      </w:r>
      <w:r w:rsidR="00890EBC" w:rsidRPr="00FB5CE5">
        <w:rPr>
          <w:rFonts w:ascii="Times New Roman" w:hAnsi="Times New Roman" w:cs="Times New Roman"/>
          <w:sz w:val="28"/>
          <w:szCs w:val="28"/>
        </w:rPr>
        <w:t>ами</w:t>
      </w:r>
      <w:r w:rsidRPr="00FB5CE5">
        <w:rPr>
          <w:rFonts w:ascii="Times New Roman" w:hAnsi="Times New Roman" w:cs="Times New Roman"/>
          <w:sz w:val="28"/>
          <w:szCs w:val="28"/>
        </w:rPr>
        <w:t xml:space="preserve"> действий Заявителя в ходе реализации проекта, целевым использованием средств займа, состоянием обеспечения и финансовым состоянием Заявителя, лиц, предоставивших обеспечение.</w:t>
      </w:r>
    </w:p>
    <w:p w14:paraId="628EEA91" w14:textId="6C20C25F" w:rsidR="005F664E" w:rsidRPr="00FB5CE5" w:rsidRDefault="005F664E" w:rsidP="005F664E">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7.13. В целях формирования достаточного объема средств в распоряжении Фонда, необходимых для предоставления финансирования по новым проектам, Фонд вправе осуществлять передачу прав требования по действующим займам российским кредитным организациям без согласия Заявителя. Передача прав осуществляется на условиях продолжения реализации проекта Заявителем в соответствии с параметрами программы финансирования с сохранением целевых показателей, процентной ставки и иных существенных условий займа. Порядок передачи прав определяется отдельным стандартом Фонда.</w:t>
      </w:r>
    </w:p>
    <w:p w14:paraId="5A58C2F7" w14:textId="4A04FFA4" w:rsidR="00B2584E" w:rsidRPr="00FB5CE5" w:rsidRDefault="00B15741">
      <w:pPr>
        <w:pStyle w:val="1"/>
        <w:numPr>
          <w:ilvl w:val="0"/>
          <w:numId w:val="14"/>
        </w:numPr>
        <w:rPr>
          <w:color w:val="auto"/>
        </w:rPr>
      </w:pPr>
      <w:bookmarkStart w:id="8" w:name="_Toc4599157"/>
      <w:r w:rsidRPr="00FB5CE5">
        <w:rPr>
          <w:color w:val="auto"/>
        </w:rPr>
        <w:t xml:space="preserve">Прием </w:t>
      </w:r>
      <w:r w:rsidR="00474301" w:rsidRPr="00FB5CE5">
        <w:rPr>
          <w:color w:val="auto"/>
        </w:rPr>
        <w:t>З</w:t>
      </w:r>
      <w:r w:rsidRPr="00FB5CE5">
        <w:rPr>
          <w:color w:val="auto"/>
        </w:rPr>
        <w:t>аявки на финансирование проектов</w:t>
      </w:r>
      <w:bookmarkEnd w:id="8"/>
      <w:r w:rsidR="00B2584E" w:rsidRPr="00FB5CE5">
        <w:rPr>
          <w:color w:val="auto"/>
        </w:rPr>
        <w:t xml:space="preserve"> </w:t>
      </w:r>
    </w:p>
    <w:p w14:paraId="1A3C67C2" w14:textId="77777777" w:rsidR="007C722F" w:rsidRPr="00FB5CE5" w:rsidRDefault="007C722F" w:rsidP="00B44680">
      <w:pPr>
        <w:spacing w:after="0"/>
      </w:pPr>
    </w:p>
    <w:p w14:paraId="40C594F5" w14:textId="77777777" w:rsidR="00B15741" w:rsidRPr="00FB5CE5" w:rsidRDefault="00B1574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8.1. Прием заявки, уведомление заявителей о результатах прохождения этапов экспертизы и отбора проектов, запросы информации и документов осуществляются через Личный кабинет. </w:t>
      </w:r>
    </w:p>
    <w:p w14:paraId="7517E31E" w14:textId="330F9177" w:rsidR="00B15741" w:rsidRPr="00FB5CE5" w:rsidRDefault="00B1574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8.2. Заявитель после регистрации в Государственной информационной системе промышленности/на портале Государственных услуг Российской Федерации получает доступ в Личный кабинет, где заполняет соответствующую форму Заявки (резюме проекта)</w:t>
      </w:r>
      <w:r w:rsidR="00147B68" w:rsidRPr="00FB5CE5">
        <w:rPr>
          <w:rStyle w:val="a7"/>
          <w:rFonts w:ascii="Times New Roman" w:hAnsi="Times New Roman" w:cs="Times New Roman"/>
          <w:sz w:val="28"/>
          <w:szCs w:val="28"/>
        </w:rPr>
        <w:footnoteReference w:id="42"/>
      </w:r>
      <w:r w:rsidRPr="00FB5CE5">
        <w:rPr>
          <w:rFonts w:ascii="Times New Roman" w:hAnsi="Times New Roman" w:cs="Times New Roman"/>
          <w:sz w:val="28"/>
          <w:szCs w:val="28"/>
        </w:rPr>
        <w:t xml:space="preserve">. </w:t>
      </w:r>
    </w:p>
    <w:p w14:paraId="249C0EFA" w14:textId="405246A4" w:rsidR="00B15741" w:rsidRPr="00FB5CE5" w:rsidRDefault="00B1574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8.3. </w:t>
      </w:r>
      <w:r w:rsidR="00D84860" w:rsidRPr="00FB5CE5">
        <w:rPr>
          <w:rFonts w:ascii="Times New Roman" w:hAnsi="Times New Roman" w:cs="Times New Roman"/>
          <w:sz w:val="28"/>
          <w:szCs w:val="28"/>
        </w:rPr>
        <w:t>Фонд размещает на Сайте Фонда и в Личном кабинете рекомендации по предоставлению Заявки, разработанные на основе настоящего стандарта. Потенциальному Заявителю предоставляется бесплатная консультационно</w:t>
      </w:r>
      <w:r w:rsidR="00A34556" w:rsidRPr="00FB5CE5">
        <w:rPr>
          <w:rFonts w:ascii="Times New Roman" w:hAnsi="Times New Roman" w:cs="Times New Roman"/>
          <w:sz w:val="28"/>
          <w:szCs w:val="28"/>
        </w:rPr>
        <w:t>-</w:t>
      </w:r>
      <w:r w:rsidR="00D84860" w:rsidRPr="00FB5CE5">
        <w:rPr>
          <w:rFonts w:ascii="Times New Roman" w:hAnsi="Times New Roman" w:cs="Times New Roman"/>
          <w:sz w:val="28"/>
          <w:szCs w:val="28"/>
        </w:rPr>
        <w:t>информационная и методическая поддержка в части подготовки Заявки.</w:t>
      </w:r>
    </w:p>
    <w:p w14:paraId="1A031ECD" w14:textId="03861F44" w:rsidR="00B15741" w:rsidRPr="00FB5CE5" w:rsidRDefault="00B1574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8.4. Заявитель имеет право перед подачей Заявки и в ходе проведения экспертизы обратиться в Фонд</w:t>
      </w:r>
      <w:r w:rsidR="00890EBC" w:rsidRPr="00FB5CE5">
        <w:rPr>
          <w:rFonts w:ascii="Times New Roman" w:hAnsi="Times New Roman" w:cs="Times New Roman"/>
          <w:sz w:val="28"/>
          <w:szCs w:val="28"/>
        </w:rPr>
        <w:t>ы</w:t>
      </w:r>
      <w:r w:rsidRPr="00FB5CE5">
        <w:rPr>
          <w:rFonts w:ascii="Times New Roman" w:hAnsi="Times New Roman" w:cs="Times New Roman"/>
          <w:sz w:val="28"/>
          <w:szCs w:val="28"/>
        </w:rPr>
        <w:t xml:space="preserve"> за разъяснениями относительно требований к заполнению, оформлению и предоставлению Заявки и предоставляемых документов. </w:t>
      </w:r>
    </w:p>
    <w:p w14:paraId="052B8B0A" w14:textId="429434E3" w:rsidR="00147B68" w:rsidRPr="00FB5CE5" w:rsidRDefault="00B1574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8.5. Вопросы реализации информационной политики, а также политики соблюдения конфиденциальности и раскрытия информации о проектах регулируются внутренним</w:t>
      </w:r>
      <w:r w:rsidR="00A34556" w:rsidRPr="00FB5CE5">
        <w:rPr>
          <w:rFonts w:ascii="Times New Roman" w:hAnsi="Times New Roman" w:cs="Times New Roman"/>
          <w:sz w:val="28"/>
          <w:szCs w:val="28"/>
        </w:rPr>
        <w:t>и</w:t>
      </w:r>
      <w:r w:rsidRPr="00FB5CE5">
        <w:rPr>
          <w:rFonts w:ascii="Times New Roman" w:hAnsi="Times New Roman" w:cs="Times New Roman"/>
          <w:sz w:val="28"/>
          <w:szCs w:val="28"/>
        </w:rPr>
        <w:t xml:space="preserve"> документ</w:t>
      </w:r>
      <w:r w:rsidR="00A34556" w:rsidRPr="00FB5CE5">
        <w:rPr>
          <w:rFonts w:ascii="Times New Roman" w:hAnsi="Times New Roman" w:cs="Times New Roman"/>
          <w:sz w:val="28"/>
          <w:szCs w:val="28"/>
        </w:rPr>
        <w:t>ами</w:t>
      </w:r>
      <w:r w:rsidRPr="00FB5CE5">
        <w:rPr>
          <w:rFonts w:ascii="Times New Roman" w:hAnsi="Times New Roman" w:cs="Times New Roman"/>
          <w:sz w:val="28"/>
          <w:szCs w:val="28"/>
        </w:rPr>
        <w:t xml:space="preserve"> Фонд</w:t>
      </w:r>
      <w:r w:rsidR="00890EBC" w:rsidRPr="00FB5CE5">
        <w:rPr>
          <w:rFonts w:ascii="Times New Roman" w:hAnsi="Times New Roman" w:cs="Times New Roman"/>
          <w:sz w:val="28"/>
          <w:szCs w:val="28"/>
        </w:rPr>
        <w:t>ов</w:t>
      </w:r>
      <w:r w:rsidRPr="00FB5CE5">
        <w:rPr>
          <w:rFonts w:ascii="Times New Roman" w:hAnsi="Times New Roman" w:cs="Times New Roman"/>
          <w:sz w:val="28"/>
          <w:szCs w:val="28"/>
        </w:rPr>
        <w:t>, принимаемым</w:t>
      </w:r>
      <w:r w:rsidR="00A34556" w:rsidRPr="00FB5CE5">
        <w:rPr>
          <w:rFonts w:ascii="Times New Roman" w:hAnsi="Times New Roman" w:cs="Times New Roman"/>
          <w:sz w:val="28"/>
          <w:szCs w:val="28"/>
        </w:rPr>
        <w:t>и</w:t>
      </w:r>
      <w:r w:rsidRPr="00FB5CE5">
        <w:rPr>
          <w:rFonts w:ascii="Times New Roman" w:hAnsi="Times New Roman" w:cs="Times New Roman"/>
          <w:sz w:val="28"/>
          <w:szCs w:val="28"/>
        </w:rPr>
        <w:t xml:space="preserve"> уполномоченным</w:t>
      </w:r>
      <w:r w:rsidR="00A34556" w:rsidRPr="00FB5CE5">
        <w:rPr>
          <w:rFonts w:ascii="Times New Roman" w:hAnsi="Times New Roman" w:cs="Times New Roman"/>
          <w:sz w:val="28"/>
          <w:szCs w:val="28"/>
        </w:rPr>
        <w:t>и органа</w:t>
      </w:r>
      <w:r w:rsidRPr="00FB5CE5">
        <w:rPr>
          <w:rFonts w:ascii="Times New Roman" w:hAnsi="Times New Roman" w:cs="Times New Roman"/>
          <w:sz w:val="28"/>
          <w:szCs w:val="28"/>
        </w:rPr>
        <w:t>м</w:t>
      </w:r>
      <w:r w:rsidR="00A34556" w:rsidRPr="00FB5CE5">
        <w:rPr>
          <w:rFonts w:ascii="Times New Roman" w:hAnsi="Times New Roman" w:cs="Times New Roman"/>
          <w:sz w:val="28"/>
          <w:szCs w:val="28"/>
        </w:rPr>
        <w:t>и</w:t>
      </w:r>
      <w:r w:rsidRPr="00FB5CE5">
        <w:rPr>
          <w:rFonts w:ascii="Times New Roman" w:hAnsi="Times New Roman" w:cs="Times New Roman"/>
          <w:sz w:val="28"/>
          <w:szCs w:val="28"/>
        </w:rPr>
        <w:t xml:space="preserve">, перечнем сведений ограниченного распространения, соглашениями о конфиденциальности. </w:t>
      </w:r>
    </w:p>
    <w:p w14:paraId="76389B38" w14:textId="77777777" w:rsidR="00147B68" w:rsidRPr="00FB5CE5" w:rsidRDefault="00B1574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Не может быть отнесена к конфиденциальной следующая информация о проекте:</w:t>
      </w:r>
    </w:p>
    <w:p w14:paraId="2409B1FA" w14:textId="77777777" w:rsidR="00147B68" w:rsidRPr="00FB5CE5" w:rsidRDefault="00B15741">
      <w:pPr>
        <w:pStyle w:val="a3"/>
        <w:numPr>
          <w:ilvl w:val="0"/>
          <w:numId w:val="46"/>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общий размер инвестиций в проект; </w:t>
      </w:r>
    </w:p>
    <w:p w14:paraId="01DB58AA" w14:textId="77777777" w:rsidR="00147B68" w:rsidRPr="00FB5CE5" w:rsidRDefault="00B15741">
      <w:pPr>
        <w:pStyle w:val="a3"/>
        <w:numPr>
          <w:ilvl w:val="0"/>
          <w:numId w:val="46"/>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сумма финансирования, предоставляемого Фондом; </w:t>
      </w:r>
    </w:p>
    <w:p w14:paraId="2C9F0555" w14:textId="77777777" w:rsidR="00147B68" w:rsidRPr="00FB5CE5" w:rsidRDefault="00B15741">
      <w:pPr>
        <w:pStyle w:val="a3"/>
        <w:numPr>
          <w:ilvl w:val="0"/>
          <w:numId w:val="46"/>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количество и качество планируемых к созданию и созданных рабочих мест; </w:t>
      </w:r>
    </w:p>
    <w:p w14:paraId="12C7B14E" w14:textId="77777777" w:rsidR="00147B68" w:rsidRPr="00FB5CE5" w:rsidRDefault="00B15741">
      <w:pPr>
        <w:pStyle w:val="a3"/>
        <w:numPr>
          <w:ilvl w:val="0"/>
          <w:numId w:val="46"/>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сумма ожидаемых налоговых поступлений в бюджеты различных уровней; </w:t>
      </w:r>
    </w:p>
    <w:p w14:paraId="49CF85DD" w14:textId="77777777" w:rsidR="00147B68" w:rsidRPr="00FB5CE5" w:rsidRDefault="00B15741">
      <w:pPr>
        <w:pStyle w:val="a3"/>
        <w:numPr>
          <w:ilvl w:val="0"/>
          <w:numId w:val="46"/>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информация о производимой в ходе реализации проекта продукции, указанная в заявительной документации и отчетности проекта; </w:t>
      </w:r>
    </w:p>
    <w:p w14:paraId="154B9090" w14:textId="77777777" w:rsidR="00147B68" w:rsidRPr="00FB5CE5" w:rsidRDefault="00B15741">
      <w:pPr>
        <w:pStyle w:val="a3"/>
        <w:numPr>
          <w:ilvl w:val="0"/>
          <w:numId w:val="46"/>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календарный план реализации проекта; </w:t>
      </w:r>
    </w:p>
    <w:p w14:paraId="4C941199" w14:textId="77777777" w:rsidR="00147B68" w:rsidRPr="00FB5CE5" w:rsidRDefault="00B15741">
      <w:pPr>
        <w:pStyle w:val="a3"/>
        <w:numPr>
          <w:ilvl w:val="0"/>
          <w:numId w:val="46"/>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целевой объем продаж продукции проекта (продукта по новой технологии) после выхода на серийное производство; </w:t>
      </w:r>
    </w:p>
    <w:p w14:paraId="1BBD1FA7" w14:textId="6773E881" w:rsidR="00B15741" w:rsidRPr="00FB5CE5" w:rsidRDefault="00B15741">
      <w:pPr>
        <w:pStyle w:val="a3"/>
        <w:numPr>
          <w:ilvl w:val="0"/>
          <w:numId w:val="46"/>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целевой уровень показателей производительности труда (по добавленной стоимости, выручке и другим установленным показателям) в ходе реализации проекта, указанный в заявительной документации и отчетности проекта. </w:t>
      </w:r>
    </w:p>
    <w:p w14:paraId="262B6D0F" w14:textId="71CD5F37" w:rsidR="00147B68" w:rsidRPr="00FB5CE5" w:rsidRDefault="00B1574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8.6. Комплект документов, обязательно входящих в Заявку, их формы утверждаются Директором Фонда и подлежат обязательному размещению на сайте Фонд</w:t>
      </w:r>
      <w:r w:rsidR="00120F5D" w:rsidRPr="00FB5CE5">
        <w:rPr>
          <w:rFonts w:ascii="Times New Roman" w:hAnsi="Times New Roman" w:cs="Times New Roman"/>
          <w:sz w:val="28"/>
          <w:szCs w:val="28"/>
        </w:rPr>
        <w:t>а</w:t>
      </w:r>
      <w:r w:rsidRPr="00FB5CE5">
        <w:rPr>
          <w:rFonts w:ascii="Times New Roman" w:hAnsi="Times New Roman" w:cs="Times New Roman"/>
          <w:sz w:val="28"/>
          <w:szCs w:val="28"/>
        </w:rPr>
        <w:t xml:space="preserve">. </w:t>
      </w:r>
    </w:p>
    <w:p w14:paraId="59E27A34" w14:textId="0D8607E2" w:rsidR="00890EBC" w:rsidRPr="00FB5CE5" w:rsidRDefault="00B1574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Размещенные на сайте Фонд</w:t>
      </w:r>
      <w:r w:rsidR="007A01C4" w:rsidRPr="00FB5CE5">
        <w:rPr>
          <w:rFonts w:ascii="Times New Roman" w:hAnsi="Times New Roman" w:cs="Times New Roman"/>
          <w:sz w:val="28"/>
          <w:szCs w:val="28"/>
        </w:rPr>
        <w:t>а</w:t>
      </w:r>
      <w:r w:rsidRPr="00FB5CE5">
        <w:rPr>
          <w:rFonts w:ascii="Times New Roman" w:hAnsi="Times New Roman" w:cs="Times New Roman"/>
          <w:sz w:val="28"/>
          <w:szCs w:val="28"/>
        </w:rPr>
        <w:t xml:space="preserve"> формы бизнес-плана, финансовой модели проекта носят рекомендательный характер. Заявитель может представить бизнес</w:t>
      </w:r>
      <w:r w:rsidR="00730ECF" w:rsidRPr="00FB5CE5">
        <w:rPr>
          <w:rFonts w:ascii="Times New Roman" w:hAnsi="Times New Roman" w:cs="Times New Roman"/>
          <w:sz w:val="28"/>
          <w:szCs w:val="28"/>
        </w:rPr>
        <w:t>-</w:t>
      </w:r>
      <w:r w:rsidRPr="00FB5CE5">
        <w:rPr>
          <w:rFonts w:ascii="Times New Roman" w:hAnsi="Times New Roman" w:cs="Times New Roman"/>
          <w:sz w:val="28"/>
          <w:szCs w:val="28"/>
        </w:rPr>
        <w:t>план, финансовую модель проекта, разработанные по другим формам, при условии, что они содержат все необходимые разделы и информацию, указанные в рекомендуемых Фонд</w:t>
      </w:r>
      <w:r w:rsidR="007A01C4" w:rsidRPr="00FB5CE5">
        <w:rPr>
          <w:rFonts w:ascii="Times New Roman" w:hAnsi="Times New Roman" w:cs="Times New Roman"/>
          <w:sz w:val="28"/>
          <w:szCs w:val="28"/>
        </w:rPr>
        <w:t>ом</w:t>
      </w:r>
      <w:r w:rsidRPr="00FB5CE5">
        <w:rPr>
          <w:rFonts w:ascii="Times New Roman" w:hAnsi="Times New Roman" w:cs="Times New Roman"/>
          <w:sz w:val="28"/>
          <w:szCs w:val="28"/>
        </w:rPr>
        <w:t xml:space="preserve"> формах. </w:t>
      </w:r>
    </w:p>
    <w:p w14:paraId="02243E80" w14:textId="77777777" w:rsidR="00147B68" w:rsidRPr="00FB5CE5" w:rsidRDefault="00B1574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Финансовая модель должна соответствовать описанию, расчетам и данным, содержащимся в бизнес-плане. </w:t>
      </w:r>
    </w:p>
    <w:p w14:paraId="616DCA41" w14:textId="77777777" w:rsidR="00147B68" w:rsidRPr="00FB5CE5" w:rsidRDefault="00B1574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В комплект документов, входящих в Заявку, обязательно включаются: </w:t>
      </w:r>
    </w:p>
    <w:p w14:paraId="40D477C5" w14:textId="77777777" w:rsidR="00147B68" w:rsidRPr="00FB5CE5" w:rsidRDefault="00B15741">
      <w:pPr>
        <w:pStyle w:val="a3"/>
        <w:numPr>
          <w:ilvl w:val="0"/>
          <w:numId w:val="47"/>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правоустанавливающие документы Заявителя; </w:t>
      </w:r>
    </w:p>
    <w:p w14:paraId="67424951" w14:textId="77777777" w:rsidR="00147B68" w:rsidRPr="00FB5CE5" w:rsidRDefault="00B15741">
      <w:pPr>
        <w:pStyle w:val="a3"/>
        <w:numPr>
          <w:ilvl w:val="0"/>
          <w:numId w:val="47"/>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предложения Заявителя по обеспечению возврата займа; </w:t>
      </w:r>
    </w:p>
    <w:p w14:paraId="1FD7BF7A" w14:textId="77777777" w:rsidR="00147B68" w:rsidRPr="00FB5CE5" w:rsidRDefault="00B15741">
      <w:pPr>
        <w:pStyle w:val="a3"/>
        <w:numPr>
          <w:ilvl w:val="0"/>
          <w:numId w:val="47"/>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согласие Заявителя как субъекта кредитной истории на раскрытие информации, содержащейся в кредитной истории; </w:t>
      </w:r>
    </w:p>
    <w:p w14:paraId="5B55AC3B" w14:textId="32D97919" w:rsidR="00730ECF" w:rsidRPr="00FB5CE5" w:rsidRDefault="00B15741">
      <w:pPr>
        <w:pStyle w:val="a3"/>
        <w:numPr>
          <w:ilvl w:val="0"/>
          <w:numId w:val="47"/>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согласие субъекта персональных данных на обработку его персональных данных. </w:t>
      </w:r>
    </w:p>
    <w:p w14:paraId="66C40BD4" w14:textId="26E10A80" w:rsidR="00730ECF" w:rsidRPr="00FB5CE5" w:rsidRDefault="00730ECF"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8</w:t>
      </w:r>
      <w:r w:rsidR="00B15741" w:rsidRPr="00FB5CE5">
        <w:rPr>
          <w:rFonts w:ascii="Times New Roman" w:hAnsi="Times New Roman" w:cs="Times New Roman"/>
          <w:sz w:val="28"/>
          <w:szCs w:val="28"/>
        </w:rPr>
        <w:t>.7</w:t>
      </w:r>
      <w:r w:rsidR="00A34556" w:rsidRPr="00FB5CE5">
        <w:rPr>
          <w:rFonts w:ascii="Times New Roman" w:hAnsi="Times New Roman" w:cs="Times New Roman"/>
          <w:sz w:val="28"/>
          <w:szCs w:val="28"/>
        </w:rPr>
        <w:t>. До окончания проведения Фондами</w:t>
      </w:r>
      <w:r w:rsidR="00890EBC" w:rsidRPr="00FB5CE5">
        <w:rPr>
          <w:rFonts w:ascii="Times New Roman" w:hAnsi="Times New Roman" w:cs="Times New Roman"/>
          <w:sz w:val="28"/>
          <w:szCs w:val="28"/>
        </w:rPr>
        <w:t xml:space="preserve"> </w:t>
      </w:r>
      <w:r w:rsidR="00B15741" w:rsidRPr="00FB5CE5">
        <w:rPr>
          <w:rFonts w:ascii="Times New Roman" w:hAnsi="Times New Roman" w:cs="Times New Roman"/>
          <w:sz w:val="28"/>
          <w:szCs w:val="28"/>
        </w:rPr>
        <w:t>экспертизы предоставленных Заявителем документов Заявитель вправе дополнить комплект документов иными документами, которые, по его мнению, необходимы для подтверждения соответствия представляемого им про</w:t>
      </w:r>
      <w:r w:rsidR="00890EBC" w:rsidRPr="00FB5CE5">
        <w:rPr>
          <w:rFonts w:ascii="Times New Roman" w:hAnsi="Times New Roman" w:cs="Times New Roman"/>
          <w:sz w:val="28"/>
          <w:szCs w:val="28"/>
        </w:rPr>
        <w:t>екта требованиям Фондов</w:t>
      </w:r>
      <w:r w:rsidR="00B15741" w:rsidRPr="00FB5CE5">
        <w:rPr>
          <w:rFonts w:ascii="Times New Roman" w:hAnsi="Times New Roman" w:cs="Times New Roman"/>
          <w:sz w:val="28"/>
          <w:szCs w:val="28"/>
        </w:rPr>
        <w:t xml:space="preserve">. </w:t>
      </w:r>
    </w:p>
    <w:p w14:paraId="0D9EFFA1" w14:textId="77777777" w:rsidR="00730ECF" w:rsidRPr="00FB5CE5" w:rsidRDefault="00730ECF"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8</w:t>
      </w:r>
      <w:r w:rsidR="00B15741" w:rsidRPr="00FB5CE5">
        <w:rPr>
          <w:rFonts w:ascii="Times New Roman" w:hAnsi="Times New Roman" w:cs="Times New Roman"/>
          <w:sz w:val="28"/>
          <w:szCs w:val="28"/>
        </w:rPr>
        <w:t xml:space="preserve">.8. В случае необходимости получения разъяснений и дополнительной информации по вопросам, в недостаточной мере освещенным в поданной Заявке, Менеджер проекта вправе запрашивать дополнительную информацию о проекте у Заявителя, а также проводить встречи с ним. </w:t>
      </w:r>
    </w:p>
    <w:p w14:paraId="5C077C63" w14:textId="77777777" w:rsidR="00147B68" w:rsidRPr="00FB5CE5" w:rsidRDefault="00730ECF"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8</w:t>
      </w:r>
      <w:r w:rsidR="00B15741" w:rsidRPr="00FB5CE5">
        <w:rPr>
          <w:rFonts w:ascii="Times New Roman" w:hAnsi="Times New Roman" w:cs="Times New Roman"/>
          <w:sz w:val="28"/>
          <w:szCs w:val="28"/>
        </w:rPr>
        <w:t xml:space="preserve">.9. Документы в составе Заявки предоставляются в электронном виде и должны соответствовать следующим требованиям: </w:t>
      </w:r>
    </w:p>
    <w:p w14:paraId="417E7E60" w14:textId="77777777" w:rsidR="00147B68" w:rsidRPr="00FB5CE5" w:rsidRDefault="00B15741">
      <w:pPr>
        <w:pStyle w:val="a3"/>
        <w:numPr>
          <w:ilvl w:val="0"/>
          <w:numId w:val="48"/>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все суммы денежных средств, указанные в документах, должны быть выражены в российских рублях, при этом отдельные элементы финансовой модели могут содержать суммы, выраженные в иностранной валюте, если это обосновано особенностями проекта; </w:t>
      </w:r>
    </w:p>
    <w:p w14:paraId="3E085FD5" w14:textId="77777777" w:rsidR="00147B68" w:rsidRPr="00FB5CE5" w:rsidRDefault="00B15741">
      <w:pPr>
        <w:pStyle w:val="a3"/>
        <w:numPr>
          <w:ilvl w:val="0"/>
          <w:numId w:val="48"/>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копии документов должны соответство</w:t>
      </w:r>
      <w:r w:rsidR="00147B68" w:rsidRPr="00FB5CE5">
        <w:rPr>
          <w:rFonts w:ascii="Times New Roman" w:hAnsi="Times New Roman" w:cs="Times New Roman"/>
          <w:sz w:val="28"/>
          <w:szCs w:val="28"/>
        </w:rPr>
        <w:t>вать оригинальным документам;</w:t>
      </w:r>
    </w:p>
    <w:p w14:paraId="68D2B703" w14:textId="625139AE" w:rsidR="00730ECF" w:rsidRPr="00FB5CE5" w:rsidRDefault="00B15741">
      <w:pPr>
        <w:pStyle w:val="a3"/>
        <w:numPr>
          <w:ilvl w:val="0"/>
          <w:numId w:val="48"/>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текст и изображения должны быть разборчивы, не содержать исправлений и дефектов, не позволяющих однозначно трактовать содержание документов. </w:t>
      </w:r>
    </w:p>
    <w:p w14:paraId="12639242" w14:textId="77777777" w:rsidR="00730ECF" w:rsidRPr="00FB5CE5" w:rsidRDefault="00730ECF"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8</w:t>
      </w:r>
      <w:r w:rsidR="00B15741" w:rsidRPr="00FB5CE5">
        <w:rPr>
          <w:rFonts w:ascii="Times New Roman" w:hAnsi="Times New Roman" w:cs="Times New Roman"/>
          <w:sz w:val="28"/>
          <w:szCs w:val="28"/>
        </w:rPr>
        <w:t xml:space="preserve">.10 Заявитель гарантирует полноту и достоверность всей представленной информации и несет ответственность за ее умышленное искажение в соответствии с законодательством Российской Федерации. </w:t>
      </w:r>
    </w:p>
    <w:p w14:paraId="23994BC1" w14:textId="1AF3A35B" w:rsidR="00730ECF" w:rsidRPr="00FB5CE5" w:rsidRDefault="00730ECF"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8</w:t>
      </w:r>
      <w:r w:rsidR="00B15741" w:rsidRPr="00FB5CE5">
        <w:rPr>
          <w:rFonts w:ascii="Times New Roman" w:hAnsi="Times New Roman" w:cs="Times New Roman"/>
          <w:sz w:val="28"/>
          <w:szCs w:val="28"/>
        </w:rPr>
        <w:t>.11. Заявка считается зарегистрированной и попадает на рассмотрение в Фонд</w:t>
      </w:r>
      <w:r w:rsidR="00890EBC" w:rsidRPr="00FB5CE5">
        <w:rPr>
          <w:rFonts w:ascii="Times New Roman" w:hAnsi="Times New Roman" w:cs="Times New Roman"/>
          <w:sz w:val="28"/>
          <w:szCs w:val="28"/>
        </w:rPr>
        <w:t xml:space="preserve"> ВО </w:t>
      </w:r>
      <w:r w:rsidR="00B15741" w:rsidRPr="00FB5CE5">
        <w:rPr>
          <w:rFonts w:ascii="Times New Roman" w:hAnsi="Times New Roman" w:cs="Times New Roman"/>
          <w:sz w:val="28"/>
          <w:szCs w:val="28"/>
        </w:rPr>
        <w:t xml:space="preserve">после заполнения и отправки (нажатие соответствующей команды </w:t>
      </w:r>
      <w:r w:rsidR="00147B68" w:rsidRPr="00FB5CE5">
        <w:rPr>
          <w:rFonts w:ascii="Times New Roman" w:hAnsi="Times New Roman" w:cs="Times New Roman"/>
          <w:sz w:val="28"/>
          <w:szCs w:val="28"/>
        </w:rPr>
        <w:t>«</w:t>
      </w:r>
      <w:r w:rsidR="00B15741" w:rsidRPr="00FB5CE5">
        <w:rPr>
          <w:rFonts w:ascii="Times New Roman" w:hAnsi="Times New Roman" w:cs="Times New Roman"/>
          <w:sz w:val="28"/>
          <w:szCs w:val="28"/>
        </w:rPr>
        <w:t>Отправить</w:t>
      </w:r>
      <w:r w:rsidR="00147B68" w:rsidRPr="00FB5CE5">
        <w:rPr>
          <w:rFonts w:ascii="Times New Roman" w:hAnsi="Times New Roman" w:cs="Times New Roman"/>
          <w:sz w:val="28"/>
          <w:szCs w:val="28"/>
        </w:rPr>
        <w:t>»</w:t>
      </w:r>
      <w:r w:rsidR="00B15741" w:rsidRPr="00FB5CE5">
        <w:rPr>
          <w:rFonts w:ascii="Times New Roman" w:hAnsi="Times New Roman" w:cs="Times New Roman"/>
          <w:sz w:val="28"/>
          <w:szCs w:val="28"/>
        </w:rPr>
        <w:t xml:space="preserve">) Заявителем резюме проекта в личном кабинете. </w:t>
      </w:r>
    </w:p>
    <w:p w14:paraId="18CE790B" w14:textId="77777777" w:rsidR="00147B68" w:rsidRPr="00FB5CE5" w:rsidRDefault="00730ECF"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8</w:t>
      </w:r>
      <w:r w:rsidR="00B15741" w:rsidRPr="00FB5CE5">
        <w:rPr>
          <w:rFonts w:ascii="Times New Roman" w:hAnsi="Times New Roman" w:cs="Times New Roman"/>
          <w:sz w:val="28"/>
          <w:szCs w:val="28"/>
        </w:rPr>
        <w:t xml:space="preserve">.12. При регистрации заявки осуществляются следующие действия: </w:t>
      </w:r>
    </w:p>
    <w:p w14:paraId="13E1AE56" w14:textId="77777777" w:rsidR="00147B68" w:rsidRPr="00FB5CE5" w:rsidRDefault="00B15741">
      <w:pPr>
        <w:pStyle w:val="a3"/>
        <w:numPr>
          <w:ilvl w:val="0"/>
          <w:numId w:val="49"/>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занесение данных заявки в общий реестр проектов; </w:t>
      </w:r>
    </w:p>
    <w:p w14:paraId="47254F78" w14:textId="77777777" w:rsidR="00147B68" w:rsidRPr="00FB5CE5" w:rsidRDefault="00B15741">
      <w:pPr>
        <w:pStyle w:val="a3"/>
        <w:numPr>
          <w:ilvl w:val="0"/>
          <w:numId w:val="49"/>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присвоение регистрационного номера; </w:t>
      </w:r>
    </w:p>
    <w:p w14:paraId="08700C8E" w14:textId="77777777" w:rsidR="00147B68" w:rsidRPr="00FB5CE5" w:rsidRDefault="00B15741">
      <w:pPr>
        <w:pStyle w:val="a3"/>
        <w:numPr>
          <w:ilvl w:val="0"/>
          <w:numId w:val="49"/>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направление Заявителю ответа о принятии заявки к рассмотрению и присвоении регистрационного номера. </w:t>
      </w:r>
    </w:p>
    <w:p w14:paraId="48F3D718" w14:textId="243F9D63" w:rsidR="00730ECF" w:rsidRPr="00FB5CE5" w:rsidRDefault="00B1574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Ответ о принятии Заявки к рассмотрению и присвоенном регистрационном номере направляется Заявителю сразу же после отправки им Резюме проекта на рассмотрение в Фонд</w:t>
      </w:r>
      <w:r w:rsidR="00890EBC" w:rsidRPr="00FB5CE5">
        <w:rPr>
          <w:rFonts w:ascii="Times New Roman" w:hAnsi="Times New Roman" w:cs="Times New Roman"/>
          <w:sz w:val="28"/>
          <w:szCs w:val="28"/>
        </w:rPr>
        <w:t xml:space="preserve"> ВО</w:t>
      </w:r>
      <w:r w:rsidRPr="00FB5CE5">
        <w:rPr>
          <w:rFonts w:ascii="Times New Roman" w:hAnsi="Times New Roman" w:cs="Times New Roman"/>
          <w:sz w:val="28"/>
          <w:szCs w:val="28"/>
        </w:rPr>
        <w:t xml:space="preserve">. </w:t>
      </w:r>
    </w:p>
    <w:p w14:paraId="3177CB5C" w14:textId="77777777" w:rsidR="00890EBC" w:rsidRPr="00FB5CE5" w:rsidRDefault="00730ECF"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8</w:t>
      </w:r>
      <w:r w:rsidR="00B15741" w:rsidRPr="00FB5CE5">
        <w:rPr>
          <w:rFonts w:ascii="Times New Roman" w:hAnsi="Times New Roman" w:cs="Times New Roman"/>
          <w:sz w:val="28"/>
          <w:szCs w:val="28"/>
        </w:rPr>
        <w:t xml:space="preserve">.13. Заявитель вправе по собственной инициативе в любой момент до даты рассмотрения Заявки Экспертным советом </w:t>
      </w:r>
      <w:r w:rsidR="00890EBC" w:rsidRPr="00FB5CE5">
        <w:rPr>
          <w:rFonts w:ascii="Times New Roman" w:hAnsi="Times New Roman" w:cs="Times New Roman"/>
          <w:sz w:val="28"/>
          <w:szCs w:val="28"/>
        </w:rPr>
        <w:t xml:space="preserve">Фонда ВО </w:t>
      </w:r>
      <w:r w:rsidR="00B15741" w:rsidRPr="00FB5CE5">
        <w:rPr>
          <w:rFonts w:ascii="Times New Roman" w:hAnsi="Times New Roman" w:cs="Times New Roman"/>
          <w:sz w:val="28"/>
          <w:szCs w:val="28"/>
        </w:rPr>
        <w:t xml:space="preserve">отозвать поданную </w:t>
      </w:r>
      <w:r w:rsidR="00B15741" w:rsidRPr="00FB5CE5">
        <w:rPr>
          <w:rFonts w:ascii="Times New Roman" w:hAnsi="Times New Roman" w:cs="Times New Roman"/>
          <w:sz w:val="28"/>
          <w:szCs w:val="28"/>
        </w:rPr>
        <w:lastRenderedPageBreak/>
        <w:t xml:space="preserve">Заявку, что не лишает его возможности повторного обращения за получением финансирования такого проекта. </w:t>
      </w:r>
    </w:p>
    <w:p w14:paraId="389ED6E1" w14:textId="5BC15DFD" w:rsidR="00730ECF" w:rsidRPr="00FB5CE5" w:rsidRDefault="00B15741"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Такой Заявке присваивается статус </w:t>
      </w:r>
      <w:r w:rsidR="00147B68" w:rsidRPr="00FB5CE5">
        <w:rPr>
          <w:rFonts w:ascii="Times New Roman" w:hAnsi="Times New Roman" w:cs="Times New Roman"/>
          <w:sz w:val="28"/>
          <w:szCs w:val="28"/>
        </w:rPr>
        <w:t>«</w:t>
      </w:r>
      <w:r w:rsidRPr="00FB5CE5">
        <w:rPr>
          <w:rFonts w:ascii="Times New Roman" w:hAnsi="Times New Roman" w:cs="Times New Roman"/>
          <w:sz w:val="28"/>
          <w:szCs w:val="28"/>
        </w:rPr>
        <w:t>Приостановлена работа по проекту</w:t>
      </w:r>
      <w:r w:rsidR="00147B68" w:rsidRPr="00FB5CE5">
        <w:rPr>
          <w:rFonts w:ascii="Times New Roman" w:hAnsi="Times New Roman" w:cs="Times New Roman"/>
          <w:sz w:val="28"/>
          <w:szCs w:val="28"/>
        </w:rPr>
        <w:t>»</w:t>
      </w:r>
      <w:r w:rsidRPr="00FB5CE5">
        <w:rPr>
          <w:rFonts w:ascii="Times New Roman" w:hAnsi="Times New Roman" w:cs="Times New Roman"/>
          <w:sz w:val="28"/>
          <w:szCs w:val="28"/>
        </w:rPr>
        <w:t xml:space="preserve"> и прекращаются все экспертизы по проекту. </w:t>
      </w:r>
    </w:p>
    <w:p w14:paraId="6CB55B35" w14:textId="1204E0C7" w:rsidR="00B15741" w:rsidRPr="00FB5CE5" w:rsidRDefault="00730ECF"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8</w:t>
      </w:r>
      <w:r w:rsidR="00B15741" w:rsidRPr="00FB5CE5">
        <w:rPr>
          <w:rFonts w:ascii="Times New Roman" w:hAnsi="Times New Roman" w:cs="Times New Roman"/>
          <w:sz w:val="28"/>
          <w:szCs w:val="28"/>
        </w:rPr>
        <w:t>.14. Все уведомления и запросы (кроме случаев, когда в настоящем стандарте указан иной способ коммуникации) направляются Заявителю через Личный кабинет.</w:t>
      </w:r>
    </w:p>
    <w:p w14:paraId="742FF70D" w14:textId="77777777" w:rsidR="00B2584E" w:rsidRPr="00FB5CE5" w:rsidRDefault="00B2584E">
      <w:pPr>
        <w:pStyle w:val="1"/>
        <w:numPr>
          <w:ilvl w:val="0"/>
          <w:numId w:val="14"/>
        </w:numPr>
        <w:spacing w:line="240" w:lineRule="auto"/>
        <w:rPr>
          <w:color w:val="auto"/>
        </w:rPr>
      </w:pPr>
      <w:bookmarkStart w:id="9" w:name="_Toc4599158"/>
      <w:r w:rsidRPr="00FB5CE5">
        <w:rPr>
          <w:color w:val="auto"/>
        </w:rPr>
        <w:t>Проведение экспертиз проектов</w:t>
      </w:r>
      <w:bookmarkEnd w:id="9"/>
      <w:r w:rsidRPr="00FB5CE5">
        <w:rPr>
          <w:color w:val="auto"/>
        </w:rPr>
        <w:t xml:space="preserve"> </w:t>
      </w:r>
    </w:p>
    <w:p w14:paraId="6F25A1EF" w14:textId="77777777" w:rsidR="007C722F" w:rsidRPr="00FB5CE5" w:rsidRDefault="007C722F" w:rsidP="00B44680">
      <w:pPr>
        <w:spacing w:after="0" w:line="240" w:lineRule="auto"/>
      </w:pPr>
    </w:p>
    <w:p w14:paraId="0C80EBC2" w14:textId="7B2DDB49" w:rsidR="00E6286D" w:rsidRPr="00FB5CE5" w:rsidRDefault="00E6286D"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9.1. Экспертиза проектов для целей отбора и принятия решения о финансировании проекта Фондами включает в себя следующие этапы: </w:t>
      </w:r>
    </w:p>
    <w:p w14:paraId="1D6A7B5F" w14:textId="77777777" w:rsidR="00E6286D" w:rsidRPr="00FB5CE5" w:rsidRDefault="00E6286D">
      <w:pPr>
        <w:pStyle w:val="a3"/>
        <w:numPr>
          <w:ilvl w:val="0"/>
          <w:numId w:val="50"/>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Экспресс-оценка Заявки; </w:t>
      </w:r>
    </w:p>
    <w:p w14:paraId="2CFDA3ED" w14:textId="77777777" w:rsidR="00E6286D" w:rsidRPr="00FB5CE5" w:rsidRDefault="00E6286D">
      <w:pPr>
        <w:pStyle w:val="a3"/>
        <w:numPr>
          <w:ilvl w:val="0"/>
          <w:numId w:val="50"/>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Входная экспертиза Заявки; </w:t>
      </w:r>
    </w:p>
    <w:p w14:paraId="7B596C60" w14:textId="77777777" w:rsidR="00E6286D" w:rsidRPr="00FB5CE5" w:rsidRDefault="00E6286D">
      <w:pPr>
        <w:pStyle w:val="a3"/>
        <w:numPr>
          <w:ilvl w:val="0"/>
          <w:numId w:val="50"/>
        </w:num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Комплексная экспертиза Заявки. </w:t>
      </w:r>
    </w:p>
    <w:p w14:paraId="5D17182C" w14:textId="3B06F8E2" w:rsidR="00E6286D" w:rsidRPr="00FB5CE5" w:rsidRDefault="00E6286D"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За проведение экспертизы проекта плата с Заявителя не взимается за исключением случаев, указанных в пункте </w:t>
      </w:r>
      <w:r w:rsidR="003E6B16" w:rsidRPr="00FB5CE5">
        <w:rPr>
          <w:rFonts w:ascii="Times New Roman" w:hAnsi="Times New Roman" w:cs="Times New Roman"/>
          <w:sz w:val="28"/>
          <w:szCs w:val="28"/>
        </w:rPr>
        <w:t>9</w:t>
      </w:r>
      <w:r w:rsidRPr="00FB5CE5">
        <w:rPr>
          <w:rFonts w:ascii="Times New Roman" w:hAnsi="Times New Roman" w:cs="Times New Roman"/>
          <w:sz w:val="28"/>
          <w:szCs w:val="28"/>
        </w:rPr>
        <w:t xml:space="preserve">.26 настоящего стандарта. </w:t>
      </w:r>
    </w:p>
    <w:p w14:paraId="11C2438A" w14:textId="77777777" w:rsidR="00B2584E" w:rsidRPr="00FB5CE5" w:rsidRDefault="00B2584E" w:rsidP="00B44680">
      <w:pPr>
        <w:spacing w:line="240" w:lineRule="auto"/>
        <w:jc w:val="both"/>
        <w:rPr>
          <w:rFonts w:ascii="Times New Roman" w:hAnsi="Times New Roman" w:cs="Times New Roman"/>
          <w:sz w:val="28"/>
          <w:szCs w:val="28"/>
          <w:u w:val="single"/>
        </w:rPr>
      </w:pPr>
      <w:r w:rsidRPr="00FB5CE5">
        <w:rPr>
          <w:rFonts w:ascii="Times New Roman" w:hAnsi="Times New Roman" w:cs="Times New Roman"/>
          <w:sz w:val="28"/>
          <w:szCs w:val="28"/>
          <w:u w:val="single"/>
        </w:rPr>
        <w:t xml:space="preserve">Этап I. Экспресс-оценка </w:t>
      </w:r>
    </w:p>
    <w:p w14:paraId="64A5C665" w14:textId="253B470F"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w:t>
      </w:r>
      <w:r w:rsidR="00E6286D" w:rsidRPr="00FB5CE5">
        <w:rPr>
          <w:rFonts w:ascii="Times New Roman" w:hAnsi="Times New Roman" w:cs="Times New Roman"/>
          <w:sz w:val="28"/>
          <w:szCs w:val="28"/>
        </w:rPr>
        <w:t>2</w:t>
      </w:r>
      <w:r w:rsidRPr="00FB5CE5">
        <w:rPr>
          <w:rFonts w:ascii="Times New Roman" w:hAnsi="Times New Roman" w:cs="Times New Roman"/>
          <w:sz w:val="28"/>
          <w:szCs w:val="28"/>
        </w:rPr>
        <w:t xml:space="preserve">. На этапе экспресс-оценки проводится предварительная проверка соответствия проекта и Заявителя установленным настоящим стандартом </w:t>
      </w:r>
      <w:r w:rsidR="004456E5" w:rsidRPr="00FB5CE5">
        <w:rPr>
          <w:rFonts w:ascii="Times New Roman" w:hAnsi="Times New Roman" w:cs="Times New Roman"/>
          <w:sz w:val="28"/>
          <w:szCs w:val="28"/>
        </w:rPr>
        <w:t xml:space="preserve">требованиям и </w:t>
      </w:r>
      <w:r w:rsidRPr="00FB5CE5">
        <w:rPr>
          <w:rFonts w:ascii="Times New Roman" w:hAnsi="Times New Roman" w:cs="Times New Roman"/>
          <w:sz w:val="28"/>
          <w:szCs w:val="28"/>
        </w:rPr>
        <w:t xml:space="preserve">условиям </w:t>
      </w:r>
      <w:r w:rsidR="004456E5" w:rsidRPr="00FB5CE5">
        <w:rPr>
          <w:rFonts w:ascii="Times New Roman" w:hAnsi="Times New Roman" w:cs="Times New Roman"/>
          <w:sz w:val="28"/>
          <w:szCs w:val="28"/>
        </w:rPr>
        <w:t xml:space="preserve">программы </w:t>
      </w:r>
      <w:r w:rsidRPr="00FB5CE5">
        <w:rPr>
          <w:rFonts w:ascii="Times New Roman" w:hAnsi="Times New Roman" w:cs="Times New Roman"/>
          <w:sz w:val="28"/>
          <w:szCs w:val="28"/>
        </w:rPr>
        <w:t xml:space="preserve">финансирования на основании анализа резюме проекта. </w:t>
      </w:r>
    </w:p>
    <w:p w14:paraId="46B8F28C" w14:textId="3B28A875"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w:t>
      </w:r>
      <w:r w:rsidR="00E6286D" w:rsidRPr="00FB5CE5">
        <w:rPr>
          <w:rFonts w:ascii="Times New Roman" w:hAnsi="Times New Roman" w:cs="Times New Roman"/>
          <w:sz w:val="28"/>
          <w:szCs w:val="28"/>
        </w:rPr>
        <w:t>3</w:t>
      </w:r>
      <w:r w:rsidRPr="00FB5CE5">
        <w:rPr>
          <w:rFonts w:ascii="Times New Roman" w:hAnsi="Times New Roman" w:cs="Times New Roman"/>
          <w:sz w:val="28"/>
          <w:szCs w:val="28"/>
        </w:rPr>
        <w:t xml:space="preserve">. Срок проведения экспресс-оценки не может превышать 5 (Пяти) дней. </w:t>
      </w:r>
    </w:p>
    <w:p w14:paraId="403DC73E" w14:textId="44593507" w:rsidR="00B2584E" w:rsidRPr="00FB5CE5" w:rsidRDefault="00E6286D"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9.4</w:t>
      </w:r>
      <w:r w:rsidR="00B2584E" w:rsidRPr="00FB5CE5">
        <w:rPr>
          <w:rFonts w:ascii="Times New Roman" w:hAnsi="Times New Roman" w:cs="Times New Roman"/>
          <w:sz w:val="28"/>
          <w:szCs w:val="28"/>
        </w:rPr>
        <w:t xml:space="preserve">. По результатам экспресс-оценки делается предварительный вывод о соответствии проекта основным </w:t>
      </w:r>
      <w:r w:rsidRPr="00FB5CE5">
        <w:rPr>
          <w:rFonts w:ascii="Times New Roman" w:hAnsi="Times New Roman" w:cs="Times New Roman"/>
          <w:sz w:val="28"/>
          <w:szCs w:val="28"/>
        </w:rPr>
        <w:t xml:space="preserve">требованиям и </w:t>
      </w:r>
      <w:r w:rsidR="00B2584E" w:rsidRPr="00FB5CE5">
        <w:rPr>
          <w:rFonts w:ascii="Times New Roman" w:hAnsi="Times New Roman" w:cs="Times New Roman"/>
          <w:sz w:val="28"/>
          <w:szCs w:val="28"/>
        </w:rPr>
        <w:t xml:space="preserve">условиям </w:t>
      </w:r>
      <w:r w:rsidRPr="00FB5CE5">
        <w:rPr>
          <w:rFonts w:ascii="Times New Roman" w:hAnsi="Times New Roman" w:cs="Times New Roman"/>
          <w:sz w:val="28"/>
          <w:szCs w:val="28"/>
        </w:rPr>
        <w:t xml:space="preserve">программы </w:t>
      </w:r>
      <w:r w:rsidR="00B2584E" w:rsidRPr="00FB5CE5">
        <w:rPr>
          <w:rFonts w:ascii="Times New Roman" w:hAnsi="Times New Roman" w:cs="Times New Roman"/>
          <w:sz w:val="28"/>
          <w:szCs w:val="28"/>
        </w:rPr>
        <w:t xml:space="preserve">финансирования проектов Фондами, и уполномоченное должностное лицо </w:t>
      </w:r>
      <w:r w:rsidR="00725829" w:rsidRPr="00FB5CE5">
        <w:rPr>
          <w:rFonts w:ascii="Times New Roman" w:hAnsi="Times New Roman" w:cs="Times New Roman"/>
          <w:sz w:val="28"/>
          <w:szCs w:val="28"/>
        </w:rPr>
        <w:t>Фонда</w:t>
      </w:r>
      <w:r w:rsidR="00335D3D" w:rsidRPr="00FB5CE5">
        <w:rPr>
          <w:rFonts w:ascii="Times New Roman" w:hAnsi="Times New Roman" w:cs="Times New Roman"/>
          <w:sz w:val="28"/>
          <w:szCs w:val="28"/>
        </w:rPr>
        <w:t xml:space="preserve"> ВО</w:t>
      </w:r>
      <w:r w:rsidR="00B2584E" w:rsidRPr="00FB5CE5">
        <w:rPr>
          <w:rFonts w:ascii="Times New Roman" w:hAnsi="Times New Roman" w:cs="Times New Roman"/>
          <w:sz w:val="28"/>
          <w:szCs w:val="28"/>
        </w:rPr>
        <w:t xml:space="preserve"> принимает одно из следующих решений: </w:t>
      </w:r>
    </w:p>
    <w:p w14:paraId="1D115BF5" w14:textId="77777777" w:rsidR="00B2584E" w:rsidRPr="00FB5CE5" w:rsidRDefault="00B2584E">
      <w:pPr>
        <w:pStyle w:val="a3"/>
        <w:numPr>
          <w:ilvl w:val="1"/>
          <w:numId w:val="7"/>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принять Заявку и направить Заявителю письмо о направлении Заявки на входную экспертизу </w:t>
      </w:r>
      <w:r w:rsidR="007C722F" w:rsidRPr="00FB5CE5">
        <w:rPr>
          <w:rFonts w:ascii="Times New Roman" w:hAnsi="Times New Roman" w:cs="Times New Roman"/>
          <w:sz w:val="28"/>
          <w:szCs w:val="28"/>
        </w:rPr>
        <w:t>с указанием перечня документов</w:t>
      </w:r>
      <w:r w:rsidR="007C722F" w:rsidRPr="00FB5CE5">
        <w:rPr>
          <w:rStyle w:val="a7"/>
          <w:rFonts w:ascii="Times New Roman" w:hAnsi="Times New Roman" w:cs="Times New Roman"/>
          <w:sz w:val="28"/>
          <w:szCs w:val="28"/>
        </w:rPr>
        <w:footnoteReference w:id="43"/>
      </w:r>
      <w:r w:rsidRPr="00FB5CE5">
        <w:rPr>
          <w:rFonts w:ascii="Times New Roman" w:hAnsi="Times New Roman" w:cs="Times New Roman"/>
          <w:sz w:val="28"/>
          <w:szCs w:val="28"/>
        </w:rPr>
        <w:t xml:space="preserve">, необходимых для дальнейшей экспертизы. В Личном кабинете Заявке присваивается статус </w:t>
      </w:r>
      <w:r w:rsidR="004D1B52" w:rsidRPr="00FB5CE5">
        <w:rPr>
          <w:rFonts w:ascii="Times New Roman" w:hAnsi="Times New Roman" w:cs="Times New Roman"/>
          <w:sz w:val="28"/>
          <w:szCs w:val="28"/>
        </w:rPr>
        <w:t>«</w:t>
      </w:r>
      <w:r w:rsidRPr="00FB5CE5">
        <w:rPr>
          <w:rFonts w:ascii="Times New Roman" w:hAnsi="Times New Roman" w:cs="Times New Roman"/>
          <w:sz w:val="28"/>
          <w:szCs w:val="28"/>
        </w:rPr>
        <w:t>Подготовка комплекта документов</w:t>
      </w:r>
      <w:r w:rsidR="004D1B52" w:rsidRPr="00FB5CE5">
        <w:rPr>
          <w:rFonts w:ascii="Times New Roman" w:hAnsi="Times New Roman" w:cs="Times New Roman"/>
          <w:sz w:val="28"/>
          <w:szCs w:val="28"/>
        </w:rPr>
        <w:t>»</w:t>
      </w:r>
      <w:r w:rsidRPr="00FB5CE5">
        <w:rPr>
          <w:rFonts w:ascii="Times New Roman" w:hAnsi="Times New Roman" w:cs="Times New Roman"/>
          <w:sz w:val="28"/>
          <w:szCs w:val="28"/>
        </w:rPr>
        <w:t xml:space="preserve">; </w:t>
      </w:r>
    </w:p>
    <w:p w14:paraId="3E0195F4" w14:textId="0B37A6FC" w:rsidR="00B2584E" w:rsidRPr="00FB5CE5" w:rsidRDefault="00B2584E">
      <w:pPr>
        <w:pStyle w:val="a3"/>
        <w:numPr>
          <w:ilvl w:val="1"/>
          <w:numId w:val="7"/>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отклонить Заявку и направить Заявителю письмо с указанием несоответствия резюме проекта конкретным условиям финансирования проектов, установленным Фондами. В Личном кабинете </w:t>
      </w:r>
      <w:r w:rsidR="004456E5" w:rsidRPr="00FB5CE5">
        <w:rPr>
          <w:rFonts w:ascii="Times New Roman" w:hAnsi="Times New Roman" w:cs="Times New Roman"/>
          <w:sz w:val="28"/>
          <w:szCs w:val="28"/>
        </w:rPr>
        <w:t xml:space="preserve">такой </w:t>
      </w:r>
      <w:r w:rsidRPr="00FB5CE5">
        <w:rPr>
          <w:rFonts w:ascii="Times New Roman" w:hAnsi="Times New Roman" w:cs="Times New Roman"/>
          <w:sz w:val="28"/>
          <w:szCs w:val="28"/>
        </w:rPr>
        <w:t xml:space="preserve">Заявке присваивается статус </w:t>
      </w:r>
      <w:r w:rsidR="004D1B52" w:rsidRPr="00FB5CE5">
        <w:rPr>
          <w:rFonts w:ascii="Times New Roman" w:hAnsi="Times New Roman" w:cs="Times New Roman"/>
          <w:sz w:val="28"/>
          <w:szCs w:val="28"/>
        </w:rPr>
        <w:t>«</w:t>
      </w:r>
      <w:r w:rsidRPr="00FB5CE5">
        <w:rPr>
          <w:rFonts w:ascii="Times New Roman" w:hAnsi="Times New Roman" w:cs="Times New Roman"/>
          <w:sz w:val="28"/>
          <w:szCs w:val="28"/>
        </w:rPr>
        <w:t>Отправлена на доработку по результатам экспресс-оценки</w:t>
      </w:r>
      <w:r w:rsidR="004D1B52" w:rsidRPr="00FB5CE5">
        <w:rPr>
          <w:rFonts w:ascii="Times New Roman" w:hAnsi="Times New Roman" w:cs="Times New Roman"/>
          <w:sz w:val="28"/>
          <w:szCs w:val="28"/>
        </w:rPr>
        <w:t>»</w:t>
      </w:r>
      <w:r w:rsidRPr="00FB5CE5">
        <w:rPr>
          <w:rFonts w:ascii="Times New Roman" w:hAnsi="Times New Roman" w:cs="Times New Roman"/>
          <w:sz w:val="28"/>
          <w:szCs w:val="28"/>
        </w:rPr>
        <w:t xml:space="preserve">. </w:t>
      </w:r>
    </w:p>
    <w:p w14:paraId="5DE28436" w14:textId="0E8C2264"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9.</w:t>
      </w:r>
      <w:r w:rsidR="00E6286D" w:rsidRPr="00FB5CE5">
        <w:rPr>
          <w:rFonts w:ascii="Times New Roman" w:hAnsi="Times New Roman" w:cs="Times New Roman"/>
          <w:sz w:val="28"/>
          <w:szCs w:val="28"/>
        </w:rPr>
        <w:t>5</w:t>
      </w:r>
      <w:r w:rsidRPr="00FB5CE5">
        <w:rPr>
          <w:rFonts w:ascii="Times New Roman" w:hAnsi="Times New Roman" w:cs="Times New Roman"/>
          <w:sz w:val="28"/>
          <w:szCs w:val="28"/>
        </w:rPr>
        <w:t xml:space="preserve">. Отклонение Заявки (резюме проекта) на этапе экспресс-оценки не лишает Заявителя возможности повторного обращения за получением финансирования проекта после устранения недостатков. </w:t>
      </w:r>
    </w:p>
    <w:p w14:paraId="55F6EBE6" w14:textId="77777777" w:rsidR="00B2584E" w:rsidRPr="00FB5CE5" w:rsidRDefault="00B2584E" w:rsidP="00B44680">
      <w:pPr>
        <w:spacing w:line="240" w:lineRule="auto"/>
        <w:jc w:val="both"/>
        <w:rPr>
          <w:rFonts w:ascii="Times New Roman" w:hAnsi="Times New Roman" w:cs="Times New Roman"/>
          <w:sz w:val="28"/>
          <w:szCs w:val="28"/>
          <w:u w:val="single"/>
        </w:rPr>
      </w:pPr>
      <w:r w:rsidRPr="00FB5CE5">
        <w:rPr>
          <w:rFonts w:ascii="Times New Roman" w:hAnsi="Times New Roman" w:cs="Times New Roman"/>
          <w:sz w:val="28"/>
          <w:szCs w:val="28"/>
          <w:u w:val="single"/>
        </w:rPr>
        <w:t xml:space="preserve">Этап II. Входная экспертиза </w:t>
      </w:r>
    </w:p>
    <w:p w14:paraId="7CC4C00D" w14:textId="3D28C9B8"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w:t>
      </w:r>
      <w:r w:rsidR="00E6286D" w:rsidRPr="00FB5CE5">
        <w:rPr>
          <w:rFonts w:ascii="Times New Roman" w:hAnsi="Times New Roman" w:cs="Times New Roman"/>
          <w:sz w:val="28"/>
          <w:szCs w:val="28"/>
        </w:rPr>
        <w:t>6</w:t>
      </w:r>
      <w:r w:rsidRPr="00FB5CE5">
        <w:rPr>
          <w:rFonts w:ascii="Times New Roman" w:hAnsi="Times New Roman" w:cs="Times New Roman"/>
          <w:sz w:val="28"/>
          <w:szCs w:val="28"/>
        </w:rPr>
        <w:t xml:space="preserve">. Целью проведения входной экспертизы является определение готовности документов по Заявке к дальнейшему рассмотрению проекта на этапе комплексной экспертизы. </w:t>
      </w:r>
    </w:p>
    <w:p w14:paraId="2308A956" w14:textId="01915970"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w:t>
      </w:r>
      <w:r w:rsidR="006E75D5" w:rsidRPr="00FB5CE5">
        <w:rPr>
          <w:rFonts w:ascii="Times New Roman" w:hAnsi="Times New Roman" w:cs="Times New Roman"/>
          <w:sz w:val="28"/>
          <w:szCs w:val="28"/>
        </w:rPr>
        <w:t>7</w:t>
      </w:r>
      <w:r w:rsidRPr="00FB5CE5">
        <w:rPr>
          <w:rFonts w:ascii="Times New Roman" w:hAnsi="Times New Roman" w:cs="Times New Roman"/>
          <w:sz w:val="28"/>
          <w:szCs w:val="28"/>
        </w:rPr>
        <w:t xml:space="preserve">. В рамках входной экспертизы Заявитель загружает в Личный кабинет основные документы Заявки, требуемые для проведения комплексной экспертизы. </w:t>
      </w:r>
    </w:p>
    <w:p w14:paraId="1E551067" w14:textId="14974C23"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w:t>
      </w:r>
      <w:r w:rsidR="006E75D5" w:rsidRPr="00FB5CE5">
        <w:rPr>
          <w:rFonts w:ascii="Times New Roman" w:hAnsi="Times New Roman" w:cs="Times New Roman"/>
          <w:sz w:val="28"/>
          <w:szCs w:val="28"/>
        </w:rPr>
        <w:t>8</w:t>
      </w:r>
      <w:r w:rsidRPr="00FB5CE5">
        <w:rPr>
          <w:rFonts w:ascii="Times New Roman" w:hAnsi="Times New Roman" w:cs="Times New Roman"/>
          <w:sz w:val="28"/>
          <w:szCs w:val="28"/>
        </w:rPr>
        <w:t>. Документы Заявки проверяются на предмет их комплектности и соответствия рекомендуемым форма</w:t>
      </w:r>
      <w:r w:rsidR="003B57D8" w:rsidRPr="00FB5CE5">
        <w:rPr>
          <w:rFonts w:ascii="Times New Roman" w:hAnsi="Times New Roman" w:cs="Times New Roman"/>
          <w:sz w:val="28"/>
          <w:szCs w:val="28"/>
        </w:rPr>
        <w:t>м и методическим указаниям Фондов</w:t>
      </w:r>
      <w:r w:rsidRPr="00FB5CE5">
        <w:rPr>
          <w:rFonts w:ascii="Times New Roman" w:hAnsi="Times New Roman" w:cs="Times New Roman"/>
          <w:sz w:val="28"/>
          <w:szCs w:val="28"/>
        </w:rPr>
        <w:t xml:space="preserve">. Каждый из обязательных документов после соответствующей проверки акцептуется путем проставления статуса в Личном кабинете уполномоченным должностным лицом </w:t>
      </w:r>
      <w:r w:rsidR="004D1B52" w:rsidRPr="00FB5CE5">
        <w:rPr>
          <w:rFonts w:ascii="Times New Roman" w:hAnsi="Times New Roman" w:cs="Times New Roman"/>
          <w:sz w:val="28"/>
          <w:szCs w:val="28"/>
        </w:rPr>
        <w:t>Фонда</w:t>
      </w:r>
      <w:r w:rsidR="00335D3D" w:rsidRPr="00FB5CE5">
        <w:rPr>
          <w:rFonts w:ascii="Times New Roman" w:hAnsi="Times New Roman" w:cs="Times New Roman"/>
          <w:sz w:val="28"/>
          <w:szCs w:val="28"/>
        </w:rPr>
        <w:t xml:space="preserve"> ВО</w:t>
      </w:r>
      <w:r w:rsidRPr="00FB5CE5">
        <w:rPr>
          <w:rFonts w:ascii="Times New Roman" w:hAnsi="Times New Roman" w:cs="Times New Roman"/>
          <w:sz w:val="28"/>
          <w:szCs w:val="28"/>
        </w:rPr>
        <w:t xml:space="preserve">. Срок такой проверки не может превышать </w:t>
      </w:r>
      <w:r w:rsidR="0050365F" w:rsidRPr="00FB5CE5">
        <w:rPr>
          <w:rFonts w:ascii="Times New Roman" w:hAnsi="Times New Roman" w:cs="Times New Roman"/>
          <w:sz w:val="28"/>
          <w:szCs w:val="28"/>
        </w:rPr>
        <w:t>3</w:t>
      </w:r>
      <w:r w:rsidRPr="00FB5CE5">
        <w:rPr>
          <w:rFonts w:ascii="Times New Roman" w:hAnsi="Times New Roman" w:cs="Times New Roman"/>
          <w:sz w:val="28"/>
          <w:szCs w:val="28"/>
        </w:rPr>
        <w:t xml:space="preserve"> (</w:t>
      </w:r>
      <w:r w:rsidR="0050365F" w:rsidRPr="00FB5CE5">
        <w:rPr>
          <w:rFonts w:ascii="Times New Roman" w:hAnsi="Times New Roman" w:cs="Times New Roman"/>
          <w:sz w:val="28"/>
          <w:szCs w:val="28"/>
        </w:rPr>
        <w:t>Трёх</w:t>
      </w:r>
      <w:r w:rsidRPr="00FB5CE5">
        <w:rPr>
          <w:rFonts w:ascii="Times New Roman" w:hAnsi="Times New Roman" w:cs="Times New Roman"/>
          <w:sz w:val="28"/>
          <w:szCs w:val="28"/>
        </w:rPr>
        <w:t xml:space="preserve">) дней по полному комплекту документов, а по отдельно (дополнительно) предоставляемым документам – 2 (Двух) дней. </w:t>
      </w:r>
    </w:p>
    <w:p w14:paraId="4062EFD2" w14:textId="740B20D6"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w:t>
      </w:r>
      <w:r w:rsidR="006E75D5" w:rsidRPr="00FB5CE5">
        <w:rPr>
          <w:rFonts w:ascii="Times New Roman" w:hAnsi="Times New Roman" w:cs="Times New Roman"/>
          <w:sz w:val="28"/>
          <w:szCs w:val="28"/>
        </w:rPr>
        <w:t>9</w:t>
      </w:r>
      <w:r w:rsidRPr="00FB5CE5">
        <w:rPr>
          <w:rFonts w:ascii="Times New Roman" w:hAnsi="Times New Roman" w:cs="Times New Roman"/>
          <w:sz w:val="28"/>
          <w:szCs w:val="28"/>
        </w:rPr>
        <w:t xml:space="preserve">. Сотрудникам </w:t>
      </w:r>
      <w:r w:rsidR="004D1B52"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запрещается корректировать за Заявителя резюме проекта, состав и содержание комплекта документов в составе Заявки. </w:t>
      </w:r>
    </w:p>
    <w:p w14:paraId="2E97322B" w14:textId="3FA5C346" w:rsidR="00B2584E" w:rsidRPr="00FB5CE5" w:rsidRDefault="006E75D5"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9.10</w:t>
      </w:r>
      <w:r w:rsidR="00B2584E" w:rsidRPr="00FB5CE5">
        <w:rPr>
          <w:rFonts w:ascii="Times New Roman" w:hAnsi="Times New Roman" w:cs="Times New Roman"/>
          <w:sz w:val="28"/>
          <w:szCs w:val="28"/>
        </w:rPr>
        <w:t>. В случае отказа в акцептовании одного или нескольких документов</w:t>
      </w:r>
      <w:r w:rsidR="0050365F" w:rsidRPr="00FB5CE5">
        <w:rPr>
          <w:rFonts w:ascii="Times New Roman" w:hAnsi="Times New Roman" w:cs="Times New Roman"/>
          <w:sz w:val="28"/>
          <w:szCs w:val="28"/>
        </w:rPr>
        <w:t>,</w:t>
      </w:r>
      <w:r w:rsidR="00B2584E" w:rsidRPr="00FB5CE5">
        <w:rPr>
          <w:rFonts w:ascii="Times New Roman" w:hAnsi="Times New Roman" w:cs="Times New Roman"/>
          <w:sz w:val="28"/>
          <w:szCs w:val="28"/>
        </w:rPr>
        <w:t xml:space="preserve"> необходимых для проведения комплексной экспертизы, Заявитель получает соответствующее уведомление в Личном кабинете с указанием перечня таких документов. В Личном кабинете проекту присваивается статус </w:t>
      </w:r>
      <w:r w:rsidR="004D1B52" w:rsidRPr="00FB5CE5">
        <w:rPr>
          <w:rFonts w:ascii="Times New Roman" w:hAnsi="Times New Roman" w:cs="Times New Roman"/>
          <w:sz w:val="28"/>
          <w:szCs w:val="28"/>
        </w:rPr>
        <w:t>«</w:t>
      </w:r>
      <w:r w:rsidR="0050365F" w:rsidRPr="00FB5CE5">
        <w:rPr>
          <w:rFonts w:ascii="Times New Roman" w:hAnsi="Times New Roman" w:cs="Times New Roman"/>
          <w:sz w:val="28"/>
          <w:szCs w:val="28"/>
        </w:rPr>
        <w:t>От</w:t>
      </w:r>
      <w:r w:rsidR="00B2584E" w:rsidRPr="00FB5CE5">
        <w:rPr>
          <w:rFonts w:ascii="Times New Roman" w:hAnsi="Times New Roman" w:cs="Times New Roman"/>
          <w:sz w:val="28"/>
          <w:szCs w:val="28"/>
        </w:rPr>
        <w:t>правлен на доработку по результатам входной экспертизы</w:t>
      </w:r>
      <w:r w:rsidR="004D1B52" w:rsidRPr="00FB5CE5">
        <w:rPr>
          <w:rFonts w:ascii="Times New Roman" w:hAnsi="Times New Roman" w:cs="Times New Roman"/>
          <w:sz w:val="28"/>
          <w:szCs w:val="28"/>
        </w:rPr>
        <w:t>»</w:t>
      </w:r>
      <w:r w:rsidR="00B2584E" w:rsidRPr="00FB5CE5">
        <w:rPr>
          <w:rFonts w:ascii="Times New Roman" w:hAnsi="Times New Roman" w:cs="Times New Roman"/>
          <w:sz w:val="28"/>
          <w:szCs w:val="28"/>
        </w:rPr>
        <w:t xml:space="preserve">. </w:t>
      </w:r>
    </w:p>
    <w:p w14:paraId="796C5E27" w14:textId="3C60EE55" w:rsidR="00B2584E" w:rsidRPr="00FB5CE5" w:rsidRDefault="006E75D5"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9.11</w:t>
      </w:r>
      <w:r w:rsidR="00B2584E" w:rsidRPr="00FB5CE5">
        <w:rPr>
          <w:rFonts w:ascii="Times New Roman" w:hAnsi="Times New Roman" w:cs="Times New Roman"/>
          <w:sz w:val="28"/>
          <w:szCs w:val="28"/>
        </w:rPr>
        <w:t xml:space="preserve">. После получения акцепта по всем обязательным документам уполномоченное должностное лицо </w:t>
      </w:r>
      <w:r w:rsidR="004D1B52" w:rsidRPr="00FB5CE5">
        <w:rPr>
          <w:rFonts w:ascii="Times New Roman" w:hAnsi="Times New Roman" w:cs="Times New Roman"/>
          <w:sz w:val="28"/>
          <w:szCs w:val="28"/>
        </w:rPr>
        <w:t>Фонда ВО</w:t>
      </w:r>
      <w:r w:rsidR="00B2584E" w:rsidRPr="00FB5CE5">
        <w:rPr>
          <w:rFonts w:ascii="Times New Roman" w:hAnsi="Times New Roman" w:cs="Times New Roman"/>
          <w:sz w:val="28"/>
          <w:szCs w:val="28"/>
        </w:rPr>
        <w:t xml:space="preserve"> присваивае</w:t>
      </w:r>
      <w:r w:rsidR="004D1B52" w:rsidRPr="00FB5CE5">
        <w:rPr>
          <w:rFonts w:ascii="Times New Roman" w:hAnsi="Times New Roman" w:cs="Times New Roman"/>
          <w:sz w:val="28"/>
          <w:szCs w:val="28"/>
        </w:rPr>
        <w:t>т Заявке статус «</w:t>
      </w:r>
      <w:r w:rsidR="006E760C" w:rsidRPr="00FB5CE5">
        <w:rPr>
          <w:rFonts w:ascii="Times New Roman" w:hAnsi="Times New Roman" w:cs="Times New Roman"/>
          <w:sz w:val="28"/>
          <w:szCs w:val="28"/>
        </w:rPr>
        <w:t xml:space="preserve">Комплексная </w:t>
      </w:r>
      <w:r w:rsidR="00B2584E" w:rsidRPr="00FB5CE5">
        <w:rPr>
          <w:rFonts w:ascii="Times New Roman" w:hAnsi="Times New Roman" w:cs="Times New Roman"/>
          <w:sz w:val="28"/>
          <w:szCs w:val="28"/>
        </w:rPr>
        <w:t xml:space="preserve">экспертиза </w:t>
      </w:r>
      <w:r w:rsidR="0075161C" w:rsidRPr="00FB5CE5">
        <w:rPr>
          <w:rFonts w:ascii="Times New Roman" w:hAnsi="Times New Roman" w:cs="Times New Roman"/>
          <w:sz w:val="28"/>
          <w:szCs w:val="28"/>
        </w:rPr>
        <w:t>Фонда ВО</w:t>
      </w:r>
      <w:r w:rsidR="004D1B52" w:rsidRPr="00FB5CE5">
        <w:rPr>
          <w:rFonts w:ascii="Times New Roman" w:hAnsi="Times New Roman" w:cs="Times New Roman"/>
          <w:sz w:val="28"/>
          <w:szCs w:val="28"/>
        </w:rPr>
        <w:t>»</w:t>
      </w:r>
      <w:r w:rsidR="00B2584E" w:rsidRPr="00FB5CE5">
        <w:rPr>
          <w:rFonts w:ascii="Times New Roman" w:hAnsi="Times New Roman" w:cs="Times New Roman"/>
          <w:sz w:val="28"/>
          <w:szCs w:val="28"/>
        </w:rPr>
        <w:t xml:space="preserve"> и направляет Заявителю уведомление об успешном прохождении входной экспертизы с указанием назначенного Менеджера проекта. </w:t>
      </w:r>
    </w:p>
    <w:p w14:paraId="4D6509C2" w14:textId="08BB4D76" w:rsidR="00B2584E" w:rsidRPr="00FB5CE5" w:rsidRDefault="006E75D5"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9.12</w:t>
      </w:r>
      <w:r w:rsidR="00B2584E" w:rsidRPr="00FB5CE5">
        <w:rPr>
          <w:rFonts w:ascii="Times New Roman" w:hAnsi="Times New Roman" w:cs="Times New Roman"/>
          <w:sz w:val="28"/>
          <w:szCs w:val="28"/>
        </w:rPr>
        <w:t>. Заявкам, по которым Заявителем не устранены недостатки</w:t>
      </w:r>
      <w:r w:rsidR="0050365F" w:rsidRPr="00FB5CE5">
        <w:rPr>
          <w:rFonts w:ascii="Times New Roman" w:hAnsi="Times New Roman" w:cs="Times New Roman"/>
          <w:sz w:val="28"/>
          <w:szCs w:val="28"/>
        </w:rPr>
        <w:t xml:space="preserve"> и</w:t>
      </w:r>
      <w:r w:rsidR="00B2584E" w:rsidRPr="00FB5CE5">
        <w:rPr>
          <w:rFonts w:ascii="Times New Roman" w:hAnsi="Times New Roman" w:cs="Times New Roman"/>
          <w:sz w:val="28"/>
          <w:szCs w:val="28"/>
        </w:rPr>
        <w:t xml:space="preserve"> не представлен</w:t>
      </w:r>
      <w:r w:rsidR="004456E5" w:rsidRPr="00FB5CE5">
        <w:rPr>
          <w:rFonts w:ascii="Times New Roman" w:hAnsi="Times New Roman" w:cs="Times New Roman"/>
          <w:sz w:val="28"/>
          <w:szCs w:val="28"/>
        </w:rPr>
        <w:t xml:space="preserve"> весь пакет </w:t>
      </w:r>
      <w:r w:rsidR="00B2584E" w:rsidRPr="00FB5CE5">
        <w:rPr>
          <w:rFonts w:ascii="Times New Roman" w:hAnsi="Times New Roman" w:cs="Times New Roman"/>
          <w:sz w:val="28"/>
          <w:szCs w:val="28"/>
        </w:rPr>
        <w:t>документ</w:t>
      </w:r>
      <w:r w:rsidR="004456E5" w:rsidRPr="00FB5CE5">
        <w:rPr>
          <w:rFonts w:ascii="Times New Roman" w:hAnsi="Times New Roman" w:cs="Times New Roman"/>
          <w:sz w:val="28"/>
          <w:szCs w:val="28"/>
        </w:rPr>
        <w:t>ов</w:t>
      </w:r>
      <w:r w:rsidR="0050365F" w:rsidRPr="00FB5CE5">
        <w:rPr>
          <w:rFonts w:ascii="Times New Roman" w:hAnsi="Times New Roman" w:cs="Times New Roman"/>
          <w:sz w:val="28"/>
          <w:szCs w:val="28"/>
        </w:rPr>
        <w:t xml:space="preserve"> в течение 30 дней от даты присвоения Заявке статуса «Подготовка комплекта документов», </w:t>
      </w:r>
      <w:r w:rsidR="00B2584E" w:rsidRPr="00FB5CE5">
        <w:rPr>
          <w:rFonts w:ascii="Times New Roman" w:hAnsi="Times New Roman" w:cs="Times New Roman"/>
          <w:sz w:val="28"/>
          <w:szCs w:val="28"/>
        </w:rPr>
        <w:t xml:space="preserve">присваивается статус </w:t>
      </w:r>
      <w:r w:rsidR="004D1B52" w:rsidRPr="00FB5CE5">
        <w:rPr>
          <w:rFonts w:ascii="Times New Roman" w:hAnsi="Times New Roman" w:cs="Times New Roman"/>
          <w:sz w:val="28"/>
          <w:szCs w:val="28"/>
        </w:rPr>
        <w:t>«</w:t>
      </w:r>
      <w:r w:rsidR="00B2584E" w:rsidRPr="00FB5CE5">
        <w:rPr>
          <w:rFonts w:ascii="Times New Roman" w:hAnsi="Times New Roman" w:cs="Times New Roman"/>
          <w:sz w:val="28"/>
          <w:szCs w:val="28"/>
        </w:rPr>
        <w:t>Прекращена работа по проекту</w:t>
      </w:r>
      <w:r w:rsidR="004D1B52" w:rsidRPr="00FB5CE5">
        <w:rPr>
          <w:rFonts w:ascii="Times New Roman" w:hAnsi="Times New Roman" w:cs="Times New Roman"/>
          <w:sz w:val="28"/>
          <w:szCs w:val="28"/>
        </w:rPr>
        <w:t>»</w:t>
      </w:r>
      <w:r w:rsidR="00B2584E" w:rsidRPr="00FB5CE5">
        <w:rPr>
          <w:rFonts w:ascii="Times New Roman" w:hAnsi="Times New Roman" w:cs="Times New Roman"/>
          <w:sz w:val="28"/>
          <w:szCs w:val="28"/>
        </w:rPr>
        <w:t xml:space="preserve">. </w:t>
      </w:r>
    </w:p>
    <w:p w14:paraId="3834409A" w14:textId="77777777" w:rsidR="00B2584E" w:rsidRPr="00FB5CE5" w:rsidRDefault="00B2584E" w:rsidP="00B44680">
      <w:pPr>
        <w:spacing w:line="240" w:lineRule="auto"/>
        <w:jc w:val="both"/>
        <w:rPr>
          <w:rFonts w:ascii="Times New Roman" w:hAnsi="Times New Roman" w:cs="Times New Roman"/>
          <w:sz w:val="28"/>
          <w:szCs w:val="28"/>
          <w:u w:val="single"/>
        </w:rPr>
      </w:pPr>
      <w:r w:rsidRPr="00FB5CE5">
        <w:rPr>
          <w:rFonts w:ascii="Times New Roman" w:hAnsi="Times New Roman" w:cs="Times New Roman"/>
          <w:sz w:val="28"/>
          <w:szCs w:val="28"/>
          <w:u w:val="single"/>
        </w:rPr>
        <w:t xml:space="preserve">Этап III. Комплексная экспертиза </w:t>
      </w:r>
    </w:p>
    <w:p w14:paraId="479F27B7" w14:textId="705CDCCA"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9.1</w:t>
      </w:r>
      <w:r w:rsidR="006E75D5" w:rsidRPr="00FB5CE5">
        <w:rPr>
          <w:rFonts w:ascii="Times New Roman" w:hAnsi="Times New Roman" w:cs="Times New Roman"/>
          <w:sz w:val="28"/>
          <w:szCs w:val="28"/>
        </w:rPr>
        <w:t>3</w:t>
      </w:r>
      <w:r w:rsidRPr="00FB5CE5">
        <w:rPr>
          <w:rFonts w:ascii="Times New Roman" w:hAnsi="Times New Roman" w:cs="Times New Roman"/>
          <w:sz w:val="28"/>
          <w:szCs w:val="28"/>
        </w:rPr>
        <w:t xml:space="preserve">. С целью определения возможности и условий финансирования </w:t>
      </w:r>
      <w:r w:rsidR="00710B58" w:rsidRPr="00FB5CE5">
        <w:rPr>
          <w:rFonts w:ascii="Times New Roman" w:hAnsi="Times New Roman" w:cs="Times New Roman"/>
          <w:sz w:val="28"/>
          <w:szCs w:val="28"/>
        </w:rPr>
        <w:t>Фондом ВО</w:t>
      </w:r>
      <w:r w:rsidR="003E6B16" w:rsidRPr="00FB5CE5">
        <w:rPr>
          <w:rFonts w:ascii="Times New Roman" w:hAnsi="Times New Roman" w:cs="Times New Roman"/>
          <w:sz w:val="28"/>
          <w:szCs w:val="28"/>
        </w:rPr>
        <w:t xml:space="preserve"> </w:t>
      </w:r>
      <w:r w:rsidRPr="00FB5CE5">
        <w:rPr>
          <w:rFonts w:ascii="Times New Roman" w:hAnsi="Times New Roman" w:cs="Times New Roman"/>
          <w:sz w:val="28"/>
          <w:szCs w:val="28"/>
        </w:rPr>
        <w:t xml:space="preserve">проекта проводится комплексная экспертиза проекта и документов, предоставленных Заявителем, по направлениям: </w:t>
      </w:r>
    </w:p>
    <w:p w14:paraId="3FC3742B" w14:textId="77777777" w:rsidR="00B2584E" w:rsidRPr="00FB5CE5" w:rsidRDefault="00B2584E">
      <w:pPr>
        <w:pStyle w:val="a3"/>
        <w:numPr>
          <w:ilvl w:val="1"/>
          <w:numId w:val="8"/>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производственно-технологическая экспертиза; </w:t>
      </w:r>
    </w:p>
    <w:p w14:paraId="484C638C" w14:textId="77777777" w:rsidR="00B2584E" w:rsidRPr="00FB5CE5" w:rsidRDefault="00B2584E">
      <w:pPr>
        <w:pStyle w:val="a3"/>
        <w:numPr>
          <w:ilvl w:val="1"/>
          <w:numId w:val="8"/>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научно-техническая экспертиза; </w:t>
      </w:r>
    </w:p>
    <w:p w14:paraId="3593C81A" w14:textId="77777777" w:rsidR="00B2584E" w:rsidRPr="00FB5CE5" w:rsidRDefault="00B2584E">
      <w:pPr>
        <w:pStyle w:val="a3"/>
        <w:numPr>
          <w:ilvl w:val="1"/>
          <w:numId w:val="8"/>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финансово-экономическая экспертиза; </w:t>
      </w:r>
    </w:p>
    <w:p w14:paraId="5DAAECE3" w14:textId="77777777" w:rsidR="006E75D5" w:rsidRPr="00FB5CE5" w:rsidRDefault="00B2584E">
      <w:pPr>
        <w:pStyle w:val="a3"/>
        <w:numPr>
          <w:ilvl w:val="1"/>
          <w:numId w:val="8"/>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правовая экспертиза</w:t>
      </w:r>
      <w:r w:rsidR="006E75D5" w:rsidRPr="00FB5CE5">
        <w:rPr>
          <w:rFonts w:ascii="Times New Roman" w:hAnsi="Times New Roman" w:cs="Times New Roman"/>
          <w:sz w:val="28"/>
          <w:szCs w:val="28"/>
        </w:rPr>
        <w:t>;</w:t>
      </w:r>
    </w:p>
    <w:p w14:paraId="017069E9" w14:textId="438D4573" w:rsidR="00B2584E" w:rsidRPr="00FB5CE5" w:rsidRDefault="006E75D5">
      <w:pPr>
        <w:pStyle w:val="a3"/>
        <w:numPr>
          <w:ilvl w:val="1"/>
          <w:numId w:val="8"/>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экспертиза достаточности обеспечения.</w:t>
      </w:r>
      <w:r w:rsidR="00B2584E" w:rsidRPr="00FB5CE5">
        <w:rPr>
          <w:rFonts w:ascii="Times New Roman" w:hAnsi="Times New Roman" w:cs="Times New Roman"/>
          <w:sz w:val="28"/>
          <w:szCs w:val="28"/>
        </w:rPr>
        <w:t xml:space="preserve"> </w:t>
      </w:r>
    </w:p>
    <w:p w14:paraId="509BC8AA" w14:textId="335976CF" w:rsidR="003B57D8"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9.1</w:t>
      </w:r>
      <w:r w:rsidR="006E75D5" w:rsidRPr="00FB5CE5">
        <w:rPr>
          <w:rFonts w:ascii="Times New Roman" w:hAnsi="Times New Roman" w:cs="Times New Roman"/>
          <w:sz w:val="28"/>
          <w:szCs w:val="28"/>
        </w:rPr>
        <w:t>4</w:t>
      </w:r>
      <w:r w:rsidRPr="00FB5CE5">
        <w:rPr>
          <w:rFonts w:ascii="Times New Roman" w:hAnsi="Times New Roman" w:cs="Times New Roman"/>
          <w:sz w:val="28"/>
          <w:szCs w:val="28"/>
        </w:rPr>
        <w:t xml:space="preserve">. По итогам проведения комплексной экспертизы </w:t>
      </w:r>
      <w:r w:rsidR="00710B58" w:rsidRPr="00FB5CE5">
        <w:rPr>
          <w:rFonts w:ascii="Times New Roman" w:hAnsi="Times New Roman" w:cs="Times New Roman"/>
          <w:sz w:val="28"/>
          <w:szCs w:val="28"/>
        </w:rPr>
        <w:t xml:space="preserve">Фонд ВО </w:t>
      </w:r>
      <w:r w:rsidRPr="00FB5CE5">
        <w:rPr>
          <w:rFonts w:ascii="Times New Roman" w:hAnsi="Times New Roman" w:cs="Times New Roman"/>
          <w:sz w:val="28"/>
          <w:szCs w:val="28"/>
        </w:rPr>
        <w:t xml:space="preserve">выносит Заявку и рекомендации по условиям участия </w:t>
      </w:r>
      <w:r w:rsidR="00710B58"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в финансировании проекта на рассмотрение </w:t>
      </w:r>
      <w:r w:rsidR="003B57D8" w:rsidRPr="00FB5CE5">
        <w:rPr>
          <w:rFonts w:ascii="Times New Roman" w:hAnsi="Times New Roman" w:cs="Times New Roman"/>
          <w:sz w:val="28"/>
          <w:szCs w:val="28"/>
        </w:rPr>
        <w:t>Экспертного совета Фонда ВО</w:t>
      </w:r>
      <w:r w:rsidR="000D21B9" w:rsidRPr="00FB5CE5">
        <w:rPr>
          <w:rFonts w:ascii="Times New Roman" w:hAnsi="Times New Roman" w:cs="Times New Roman"/>
          <w:sz w:val="28"/>
          <w:szCs w:val="28"/>
        </w:rPr>
        <w:t>.</w:t>
      </w:r>
      <w:r w:rsidR="003B57D8" w:rsidRPr="00FB5CE5">
        <w:rPr>
          <w:rFonts w:ascii="Times New Roman" w:hAnsi="Times New Roman" w:cs="Times New Roman"/>
          <w:sz w:val="28"/>
          <w:szCs w:val="28"/>
        </w:rPr>
        <w:t xml:space="preserve"> </w:t>
      </w:r>
    </w:p>
    <w:p w14:paraId="036E045E" w14:textId="56E5E9F3"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9.1</w:t>
      </w:r>
      <w:r w:rsidR="00474301" w:rsidRPr="00FB5CE5">
        <w:rPr>
          <w:rFonts w:ascii="Times New Roman" w:hAnsi="Times New Roman" w:cs="Times New Roman"/>
          <w:sz w:val="28"/>
          <w:szCs w:val="28"/>
        </w:rPr>
        <w:t>5</w:t>
      </w:r>
      <w:r w:rsidRPr="00FB5CE5">
        <w:rPr>
          <w:rFonts w:ascii="Times New Roman" w:hAnsi="Times New Roman" w:cs="Times New Roman"/>
          <w:sz w:val="28"/>
          <w:szCs w:val="28"/>
        </w:rPr>
        <w:t>. Экспертизы проводятся в соответствии с формами и методическими рекомендациями, утверждаемыми Фонд</w:t>
      </w:r>
      <w:r w:rsidR="00A34556" w:rsidRPr="00FB5CE5">
        <w:rPr>
          <w:rFonts w:ascii="Times New Roman" w:hAnsi="Times New Roman" w:cs="Times New Roman"/>
          <w:sz w:val="28"/>
          <w:szCs w:val="28"/>
        </w:rPr>
        <w:t>ом</w:t>
      </w:r>
      <w:r w:rsidRPr="00FB5CE5">
        <w:rPr>
          <w:rFonts w:ascii="Times New Roman" w:hAnsi="Times New Roman" w:cs="Times New Roman"/>
          <w:sz w:val="28"/>
          <w:szCs w:val="28"/>
        </w:rPr>
        <w:t xml:space="preserve">. </w:t>
      </w:r>
    </w:p>
    <w:p w14:paraId="0A2FA07F" w14:textId="32A36624" w:rsidR="006E75D5"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9.1</w:t>
      </w:r>
      <w:r w:rsidR="00474301" w:rsidRPr="00FB5CE5">
        <w:rPr>
          <w:rFonts w:ascii="Times New Roman" w:hAnsi="Times New Roman" w:cs="Times New Roman"/>
          <w:sz w:val="28"/>
          <w:szCs w:val="28"/>
        </w:rPr>
        <w:t>6</w:t>
      </w:r>
      <w:r w:rsidRPr="00FB5CE5">
        <w:rPr>
          <w:rFonts w:ascii="Times New Roman" w:hAnsi="Times New Roman" w:cs="Times New Roman"/>
          <w:sz w:val="28"/>
          <w:szCs w:val="28"/>
        </w:rPr>
        <w:t xml:space="preserve">. </w:t>
      </w:r>
      <w:r w:rsidR="006E75D5" w:rsidRPr="00FB5CE5">
        <w:rPr>
          <w:rFonts w:ascii="Times New Roman" w:hAnsi="Times New Roman" w:cs="Times New Roman"/>
          <w:sz w:val="28"/>
          <w:szCs w:val="28"/>
        </w:rPr>
        <w:t>Менеджер проекта сопровождает Заявку, организует комплексную экспертизу и формирует предварительные условия участия Фонда</w:t>
      </w:r>
      <w:r w:rsidR="00FF6293" w:rsidRPr="00FB5CE5">
        <w:rPr>
          <w:rFonts w:ascii="Times New Roman" w:hAnsi="Times New Roman" w:cs="Times New Roman"/>
          <w:sz w:val="28"/>
          <w:szCs w:val="28"/>
        </w:rPr>
        <w:t xml:space="preserve"> ВО</w:t>
      </w:r>
      <w:r w:rsidR="006E75D5" w:rsidRPr="00FB5CE5">
        <w:rPr>
          <w:rFonts w:ascii="Times New Roman" w:hAnsi="Times New Roman" w:cs="Times New Roman"/>
          <w:sz w:val="28"/>
          <w:szCs w:val="28"/>
        </w:rPr>
        <w:t xml:space="preserve"> в финансировании проекта Фондом </w:t>
      </w:r>
      <w:r w:rsidR="00FF6293" w:rsidRPr="00FB5CE5">
        <w:rPr>
          <w:rFonts w:ascii="Times New Roman" w:hAnsi="Times New Roman" w:cs="Times New Roman"/>
          <w:sz w:val="28"/>
          <w:szCs w:val="28"/>
        </w:rPr>
        <w:t xml:space="preserve">ВО </w:t>
      </w:r>
      <w:r w:rsidR="006E75D5" w:rsidRPr="00FB5CE5">
        <w:rPr>
          <w:rFonts w:ascii="Times New Roman" w:hAnsi="Times New Roman" w:cs="Times New Roman"/>
          <w:sz w:val="28"/>
          <w:szCs w:val="28"/>
        </w:rPr>
        <w:t>с учетом суммы, срока и структуры проекта.</w:t>
      </w:r>
    </w:p>
    <w:p w14:paraId="36CD8929" w14:textId="78E1074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9.1</w:t>
      </w:r>
      <w:r w:rsidR="00474301" w:rsidRPr="00FB5CE5">
        <w:rPr>
          <w:rFonts w:ascii="Times New Roman" w:hAnsi="Times New Roman" w:cs="Times New Roman"/>
          <w:sz w:val="28"/>
          <w:szCs w:val="28"/>
        </w:rPr>
        <w:t>7</w:t>
      </w:r>
      <w:r w:rsidRPr="00FB5CE5">
        <w:rPr>
          <w:rFonts w:ascii="Times New Roman" w:hAnsi="Times New Roman" w:cs="Times New Roman"/>
          <w:sz w:val="28"/>
          <w:szCs w:val="28"/>
        </w:rPr>
        <w:t xml:space="preserve">. Общий срок проведения комплексной экспертизы не должен превышать 40 (сорока) дней с момента принятия решения о назначении комплексной экспертизы. </w:t>
      </w:r>
    </w:p>
    <w:p w14:paraId="0613B8F3"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В случае, если назначение комплексной экспертизы проекта непосредственно после прохождения входной экспертизы невозможно ввиду значительного числа уже находящихся на этой стадии проектов в </w:t>
      </w:r>
      <w:r w:rsidR="00710B58" w:rsidRPr="00FB5CE5">
        <w:rPr>
          <w:rFonts w:ascii="Times New Roman" w:hAnsi="Times New Roman" w:cs="Times New Roman"/>
          <w:sz w:val="28"/>
          <w:szCs w:val="28"/>
        </w:rPr>
        <w:t>Фонде ВО</w:t>
      </w:r>
      <w:r w:rsidRPr="00FB5CE5">
        <w:rPr>
          <w:rFonts w:ascii="Times New Roman" w:hAnsi="Times New Roman" w:cs="Times New Roman"/>
          <w:sz w:val="28"/>
          <w:szCs w:val="28"/>
        </w:rPr>
        <w:t xml:space="preserve">, Менеджер проекта в течение одного дня уведомляет об этом Заявителя. </w:t>
      </w:r>
    </w:p>
    <w:p w14:paraId="3DAAE798"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По мере прохождения проектов через </w:t>
      </w:r>
      <w:r w:rsidR="003B57D8" w:rsidRPr="00FB5CE5">
        <w:rPr>
          <w:rFonts w:ascii="Times New Roman" w:hAnsi="Times New Roman" w:cs="Times New Roman"/>
          <w:sz w:val="28"/>
          <w:szCs w:val="28"/>
        </w:rPr>
        <w:t>Экспертный совет</w:t>
      </w:r>
      <w:r w:rsidRPr="00FB5CE5">
        <w:rPr>
          <w:rFonts w:ascii="Times New Roman" w:hAnsi="Times New Roman" w:cs="Times New Roman"/>
          <w:sz w:val="28"/>
          <w:szCs w:val="28"/>
        </w:rPr>
        <w:t xml:space="preserve"> </w:t>
      </w:r>
      <w:r w:rsidR="00710B58"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и высвобождения ресурсов (экспертов) </w:t>
      </w:r>
      <w:r w:rsidR="00710B58"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проект направляется на комплексную экспертизу. Менеджер проекта принимает решение о назначении комплексной экспертизы в течение трех дней после получения информации о высвобождении ресурсов (экспертов) и уведомляет об этом Заявителя в день направления проекта на комплексную экспертизу путем изменения статуса проекта и направления сообщения в Личном кабинете. </w:t>
      </w:r>
    </w:p>
    <w:p w14:paraId="6083773A" w14:textId="5A7DE88D"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В случае направления проекта на доработку по итогам комплексной экспертизы отсчет срока проведения комплексной экспертизы </w:t>
      </w:r>
      <w:r w:rsidR="007E57CB" w:rsidRPr="00FB5CE5">
        <w:rPr>
          <w:rFonts w:ascii="Times New Roman" w:hAnsi="Times New Roman" w:cs="Times New Roman"/>
          <w:sz w:val="28"/>
          <w:szCs w:val="28"/>
        </w:rPr>
        <w:t>Фондом</w:t>
      </w:r>
      <w:r w:rsidR="00710B58" w:rsidRPr="00FB5CE5">
        <w:rPr>
          <w:rFonts w:ascii="Times New Roman" w:hAnsi="Times New Roman" w:cs="Times New Roman"/>
          <w:sz w:val="28"/>
          <w:szCs w:val="28"/>
        </w:rPr>
        <w:t xml:space="preserve"> ВО</w:t>
      </w:r>
      <w:r w:rsidRPr="00FB5CE5">
        <w:rPr>
          <w:rFonts w:ascii="Times New Roman" w:hAnsi="Times New Roman" w:cs="Times New Roman"/>
          <w:sz w:val="28"/>
          <w:szCs w:val="28"/>
        </w:rPr>
        <w:t xml:space="preserve"> приостанавливается и возобновляется после устранения Заявителем замечаний по материалам проекта. </w:t>
      </w:r>
    </w:p>
    <w:p w14:paraId="2E81D113" w14:textId="383F451C"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9.1</w:t>
      </w:r>
      <w:r w:rsidR="00474301" w:rsidRPr="00FB5CE5">
        <w:rPr>
          <w:rFonts w:ascii="Times New Roman" w:hAnsi="Times New Roman" w:cs="Times New Roman"/>
          <w:sz w:val="28"/>
          <w:szCs w:val="28"/>
        </w:rPr>
        <w:t>8</w:t>
      </w:r>
      <w:r w:rsidRPr="00FB5CE5">
        <w:rPr>
          <w:rFonts w:ascii="Times New Roman" w:hAnsi="Times New Roman" w:cs="Times New Roman"/>
          <w:sz w:val="28"/>
          <w:szCs w:val="28"/>
        </w:rPr>
        <w:t xml:space="preserve">. Последовательность проведения отдельных направлений экспертизы определяется Менеджером проекта, исходя из требования проведения экспертизы в минимальные сроки. </w:t>
      </w:r>
    </w:p>
    <w:p w14:paraId="453E9A0C" w14:textId="51405DCC"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9.1</w:t>
      </w:r>
      <w:r w:rsidR="00474301" w:rsidRPr="00FB5CE5">
        <w:rPr>
          <w:rFonts w:ascii="Times New Roman" w:hAnsi="Times New Roman" w:cs="Times New Roman"/>
          <w:sz w:val="28"/>
          <w:szCs w:val="28"/>
        </w:rPr>
        <w:t>9</w:t>
      </w:r>
      <w:r w:rsidRPr="00FB5CE5">
        <w:rPr>
          <w:rFonts w:ascii="Times New Roman" w:hAnsi="Times New Roman" w:cs="Times New Roman"/>
          <w:sz w:val="28"/>
          <w:szCs w:val="28"/>
        </w:rPr>
        <w:t xml:space="preserve">. </w:t>
      </w:r>
      <w:r w:rsidR="00710B58" w:rsidRPr="00FB5CE5">
        <w:rPr>
          <w:rFonts w:ascii="Times New Roman" w:hAnsi="Times New Roman" w:cs="Times New Roman"/>
          <w:sz w:val="28"/>
          <w:szCs w:val="28"/>
        </w:rPr>
        <w:t>Фонд ВО</w:t>
      </w:r>
      <w:r w:rsidRPr="00FB5CE5">
        <w:rPr>
          <w:rFonts w:ascii="Times New Roman" w:hAnsi="Times New Roman" w:cs="Times New Roman"/>
          <w:sz w:val="28"/>
          <w:szCs w:val="28"/>
        </w:rPr>
        <w:t xml:space="preserve"> вправе привлекать внешних экспертов для проведения независимой экспертизы, в т.ч. и в тех случаях, когда Заявитель уже привлекал внешних экспертов и представил соответствующее заключение. </w:t>
      </w:r>
    </w:p>
    <w:p w14:paraId="17C9CF5E" w14:textId="124E3CCB"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9.2</w:t>
      </w:r>
      <w:r w:rsidR="00474301" w:rsidRPr="00FB5CE5">
        <w:rPr>
          <w:rFonts w:ascii="Times New Roman" w:hAnsi="Times New Roman" w:cs="Times New Roman"/>
          <w:sz w:val="28"/>
          <w:szCs w:val="28"/>
        </w:rPr>
        <w:t>1</w:t>
      </w:r>
      <w:r w:rsidRPr="00FB5CE5">
        <w:rPr>
          <w:rFonts w:ascii="Times New Roman" w:hAnsi="Times New Roman" w:cs="Times New Roman"/>
          <w:sz w:val="28"/>
          <w:szCs w:val="28"/>
        </w:rPr>
        <w:t xml:space="preserve">. Подразделения </w:t>
      </w:r>
      <w:r w:rsidR="00710B58"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участвующие в экспертизе проекта, имеют право запрашивать у Заявителя комментарии, пояснения, а также дополнительные документы, необходимые для проведения экспертизы по проекту. </w:t>
      </w:r>
    </w:p>
    <w:p w14:paraId="3424FAE7" w14:textId="15F86252"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В случае, если Заявитель не предоставил в течение 30 (Тридцати) дней запрошенные документы, Менеджер проекта принимает решение о п</w:t>
      </w:r>
      <w:r w:rsidR="00710B58" w:rsidRPr="00FB5CE5">
        <w:rPr>
          <w:rFonts w:ascii="Times New Roman" w:hAnsi="Times New Roman" w:cs="Times New Roman"/>
          <w:sz w:val="28"/>
          <w:szCs w:val="28"/>
        </w:rPr>
        <w:t>рисвоении такой Заявке статуса «</w:t>
      </w:r>
      <w:r w:rsidRPr="00FB5CE5">
        <w:rPr>
          <w:rFonts w:ascii="Times New Roman" w:hAnsi="Times New Roman" w:cs="Times New Roman"/>
          <w:sz w:val="28"/>
          <w:szCs w:val="28"/>
        </w:rPr>
        <w:t>Приостановлена работа по проекту</w:t>
      </w:r>
      <w:r w:rsidR="00710B58" w:rsidRPr="00FB5CE5">
        <w:rPr>
          <w:rFonts w:ascii="Times New Roman" w:hAnsi="Times New Roman" w:cs="Times New Roman"/>
          <w:sz w:val="28"/>
          <w:szCs w:val="28"/>
        </w:rPr>
        <w:t>»</w:t>
      </w:r>
      <w:r w:rsidRPr="00FB5CE5">
        <w:rPr>
          <w:rFonts w:ascii="Times New Roman" w:hAnsi="Times New Roman" w:cs="Times New Roman"/>
          <w:sz w:val="28"/>
          <w:szCs w:val="28"/>
        </w:rPr>
        <w:t xml:space="preserve">. </w:t>
      </w:r>
    </w:p>
    <w:p w14:paraId="09BA3AC6" w14:textId="45C23F00"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9.2</w:t>
      </w:r>
      <w:r w:rsidR="00474301" w:rsidRPr="00FB5CE5">
        <w:rPr>
          <w:rFonts w:ascii="Times New Roman" w:hAnsi="Times New Roman" w:cs="Times New Roman"/>
          <w:sz w:val="28"/>
          <w:szCs w:val="28"/>
        </w:rPr>
        <w:t>2</w:t>
      </w:r>
      <w:r w:rsidRPr="00FB5CE5">
        <w:rPr>
          <w:rFonts w:ascii="Times New Roman" w:hAnsi="Times New Roman" w:cs="Times New Roman"/>
          <w:sz w:val="28"/>
          <w:szCs w:val="28"/>
        </w:rPr>
        <w:t xml:space="preserve">. В ходе проведения экспертизы </w:t>
      </w:r>
      <w:r w:rsidR="00710B58" w:rsidRPr="00FB5CE5">
        <w:rPr>
          <w:rFonts w:ascii="Times New Roman" w:hAnsi="Times New Roman" w:cs="Times New Roman"/>
          <w:sz w:val="28"/>
          <w:szCs w:val="28"/>
        </w:rPr>
        <w:t>Фонд ВО</w:t>
      </w:r>
      <w:r w:rsidRPr="00FB5CE5">
        <w:rPr>
          <w:rFonts w:ascii="Times New Roman" w:hAnsi="Times New Roman" w:cs="Times New Roman"/>
          <w:sz w:val="28"/>
          <w:szCs w:val="28"/>
        </w:rPr>
        <w:t xml:space="preserve"> использует помимо информации и документов, предоставленных Заявителем, информацию из внешних источников, включая прогнозы и аналитические исследования третьих лиц, электронные сервисы государственных органов. </w:t>
      </w:r>
    </w:p>
    <w:p w14:paraId="40D16825" w14:textId="48121037" w:rsidR="007E57CB" w:rsidRPr="00FB5CE5" w:rsidRDefault="00EB465F"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w:t>
      </w:r>
      <w:r w:rsidR="007E57CB" w:rsidRPr="00FB5CE5">
        <w:rPr>
          <w:rFonts w:ascii="Times New Roman" w:hAnsi="Times New Roman" w:cs="Times New Roman"/>
          <w:sz w:val="28"/>
          <w:szCs w:val="28"/>
        </w:rPr>
        <w:t>.2</w:t>
      </w:r>
      <w:r w:rsidR="00474301" w:rsidRPr="00FB5CE5">
        <w:rPr>
          <w:rFonts w:ascii="Times New Roman" w:hAnsi="Times New Roman" w:cs="Times New Roman"/>
          <w:sz w:val="28"/>
          <w:szCs w:val="28"/>
        </w:rPr>
        <w:t>3</w:t>
      </w:r>
      <w:r w:rsidR="007E57CB" w:rsidRPr="00FB5CE5">
        <w:rPr>
          <w:rFonts w:ascii="Times New Roman" w:hAnsi="Times New Roman" w:cs="Times New Roman"/>
          <w:sz w:val="28"/>
          <w:szCs w:val="28"/>
        </w:rPr>
        <w:t>. Документы, полученные Фондом ВО в отношении лиц, являющихся ключевыми исполнителями по проектам, Фонд ВО вправе использовать при проведении экспертиз в отношении любого из проектов, по которому данное лицо является ключевым исполнителем в течение шести месяцев с даты оформления документов. Если Фонд ВО располагает актуальными (с учетом указанного выше срока) документами в отношении лица, являющегося ключевым исполнителем, соответствующие документы у Заявителя могут не запрашиваться.</w:t>
      </w:r>
    </w:p>
    <w:p w14:paraId="486D8303" w14:textId="7C284364"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9.2</w:t>
      </w:r>
      <w:r w:rsidR="00474301" w:rsidRPr="00FB5CE5">
        <w:rPr>
          <w:rFonts w:ascii="Times New Roman" w:hAnsi="Times New Roman" w:cs="Times New Roman"/>
          <w:sz w:val="28"/>
          <w:szCs w:val="28"/>
        </w:rPr>
        <w:t>4</w:t>
      </w:r>
      <w:r w:rsidRPr="00FB5CE5">
        <w:rPr>
          <w:rFonts w:ascii="Times New Roman" w:hAnsi="Times New Roman" w:cs="Times New Roman"/>
          <w:sz w:val="28"/>
          <w:szCs w:val="28"/>
        </w:rPr>
        <w:t xml:space="preserve">. Сотрудникам </w:t>
      </w:r>
      <w:r w:rsidR="00710B58"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запрещается корректировать параметры и документацию проекта за Заявителя, предоставлять ему возможность самому заполнять разделы экспертизы. </w:t>
      </w:r>
    </w:p>
    <w:p w14:paraId="2C47F610" w14:textId="4CBEE60D"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9.2</w:t>
      </w:r>
      <w:r w:rsidR="00474301" w:rsidRPr="00FB5CE5">
        <w:rPr>
          <w:rFonts w:ascii="Times New Roman" w:hAnsi="Times New Roman" w:cs="Times New Roman"/>
          <w:sz w:val="28"/>
          <w:szCs w:val="28"/>
        </w:rPr>
        <w:t>5</w:t>
      </w:r>
      <w:r w:rsidRPr="00FB5CE5">
        <w:rPr>
          <w:rFonts w:ascii="Times New Roman" w:hAnsi="Times New Roman" w:cs="Times New Roman"/>
          <w:sz w:val="28"/>
          <w:szCs w:val="28"/>
        </w:rPr>
        <w:t xml:space="preserve">. Комплексная экспертиза прекращается до ее полного завершения в случае выявления любого из следующих обстоятельств: </w:t>
      </w:r>
    </w:p>
    <w:p w14:paraId="0F268567" w14:textId="77777777" w:rsidR="003D0DDE" w:rsidRPr="00FB5CE5" w:rsidRDefault="00B2584E">
      <w:pPr>
        <w:pStyle w:val="a3"/>
        <w:numPr>
          <w:ilvl w:val="1"/>
          <w:numId w:val="9"/>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несоответствие проекта критериям отбора проектов для финансирования по какому-либо из параметров, определенных настоящим стандартом; </w:t>
      </w:r>
    </w:p>
    <w:p w14:paraId="6D9C2A2D" w14:textId="682FDC62" w:rsidR="00F50783" w:rsidRPr="00FB5CE5" w:rsidRDefault="00F50783">
      <w:pPr>
        <w:pStyle w:val="a3"/>
        <w:numPr>
          <w:ilvl w:val="1"/>
          <w:numId w:val="9"/>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наличие критических замечаний по проекту, которые не могут быть устранены в сроки, предусмотренные для проведения комплексной экспертизы, за исключением критических замечаний научно-технической экспертизы. При наличии таких замечаний проект должен быть вынесен на рассмотрение Экспертного совета Фонда ВО, который принимает решение либо согласиться с выводами научно-технической экспертизы, либо направить проект на повторную научно-техническую экспертизу для дополнительного анализа. В случае принятия Экспертным советом Фонда ВО решения о необходимости дополнительного анализа, проект с учетом дополнительной информации направляется на повторную оценку в ту же экспертную организацию. При условии устранения критических замечаний научно-технической экспертизы проект повторно рассматривается Экспертным советом Фонда ВО;</w:t>
      </w:r>
    </w:p>
    <w:p w14:paraId="00F47052" w14:textId="77777777" w:rsidR="00B2584E" w:rsidRPr="00FB5CE5" w:rsidRDefault="00B2584E">
      <w:pPr>
        <w:pStyle w:val="a3"/>
        <w:numPr>
          <w:ilvl w:val="1"/>
          <w:numId w:val="9"/>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факт предоставления недостоверной информации; </w:t>
      </w:r>
    </w:p>
    <w:p w14:paraId="3C85BD4D" w14:textId="77777777" w:rsidR="00B2584E" w:rsidRPr="00FB5CE5" w:rsidRDefault="00B2584E">
      <w:pPr>
        <w:pStyle w:val="a3"/>
        <w:numPr>
          <w:ilvl w:val="1"/>
          <w:numId w:val="9"/>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не устранение Заявителем недостатков и замечаний по проекту в течение 30 (Тридцати) дней после направления соответствующего уведомления Менеджером проекта. </w:t>
      </w:r>
    </w:p>
    <w:p w14:paraId="71BBFFB3"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В случае прекращения комплексной экспертизы по указанным основания</w:t>
      </w:r>
      <w:r w:rsidR="00E11E56" w:rsidRPr="00FB5CE5">
        <w:rPr>
          <w:rFonts w:ascii="Times New Roman" w:hAnsi="Times New Roman" w:cs="Times New Roman"/>
          <w:sz w:val="28"/>
          <w:szCs w:val="28"/>
        </w:rPr>
        <w:t>м проекту присваивается статус «Прекращена работа по проекту»</w:t>
      </w:r>
      <w:r w:rsidRPr="00FB5CE5">
        <w:rPr>
          <w:rFonts w:ascii="Times New Roman" w:hAnsi="Times New Roman" w:cs="Times New Roman"/>
          <w:sz w:val="28"/>
          <w:szCs w:val="28"/>
        </w:rPr>
        <w:t xml:space="preserve">. </w:t>
      </w:r>
    </w:p>
    <w:p w14:paraId="544D5B54"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Уведомление о досрочном прекращении комплексной экспертизы направляется Заявителю в течение одного дня в Личном кабинете. </w:t>
      </w:r>
    </w:p>
    <w:p w14:paraId="36B59589" w14:textId="6DC8B47D"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9.2</w:t>
      </w:r>
      <w:r w:rsidR="00474301" w:rsidRPr="00FB5CE5">
        <w:rPr>
          <w:rFonts w:ascii="Times New Roman" w:hAnsi="Times New Roman" w:cs="Times New Roman"/>
          <w:sz w:val="28"/>
          <w:szCs w:val="28"/>
        </w:rPr>
        <w:t>6</w:t>
      </w:r>
      <w:r w:rsidRPr="00FB5CE5">
        <w:rPr>
          <w:rFonts w:ascii="Times New Roman" w:hAnsi="Times New Roman" w:cs="Times New Roman"/>
          <w:sz w:val="28"/>
          <w:szCs w:val="28"/>
        </w:rPr>
        <w:t xml:space="preserve">. Повторная экспертиза проектов проводится </w:t>
      </w:r>
      <w:r w:rsidR="00E11E56" w:rsidRPr="00FB5CE5">
        <w:rPr>
          <w:rFonts w:ascii="Times New Roman" w:hAnsi="Times New Roman" w:cs="Times New Roman"/>
          <w:sz w:val="28"/>
          <w:szCs w:val="28"/>
        </w:rPr>
        <w:t>Фондом ВО</w:t>
      </w:r>
      <w:r w:rsidRPr="00FB5CE5">
        <w:rPr>
          <w:rFonts w:ascii="Times New Roman" w:hAnsi="Times New Roman" w:cs="Times New Roman"/>
          <w:sz w:val="28"/>
          <w:szCs w:val="28"/>
        </w:rPr>
        <w:t xml:space="preserve"> в следующих случаях: </w:t>
      </w:r>
    </w:p>
    <w:p w14:paraId="1B994837" w14:textId="77777777" w:rsidR="003E6B16" w:rsidRPr="00FB5CE5" w:rsidRDefault="00B2584E">
      <w:pPr>
        <w:pStyle w:val="a3"/>
        <w:numPr>
          <w:ilvl w:val="1"/>
          <w:numId w:val="10"/>
        </w:numPr>
        <w:spacing w:line="240" w:lineRule="auto"/>
        <w:ind w:left="851" w:hanging="425"/>
        <w:jc w:val="both"/>
        <w:rPr>
          <w:rFonts w:ascii="Times New Roman" w:hAnsi="Times New Roman" w:cs="Times New Roman"/>
          <w:sz w:val="28"/>
          <w:szCs w:val="28"/>
        </w:rPr>
      </w:pPr>
      <w:r w:rsidRPr="00FB5CE5">
        <w:rPr>
          <w:rFonts w:ascii="Times New Roman" w:hAnsi="Times New Roman" w:cs="Times New Roman"/>
          <w:sz w:val="28"/>
          <w:szCs w:val="28"/>
        </w:rPr>
        <w:t xml:space="preserve">подача Заявителем запроса об изменении условий предоставления финансирования, предусматривающих существенную корректировку сметы расходования средств, графика реализации проекта, обеспечения возврата средств займа, сроков возврата, предусмотренных заключенным договором займа и договорами, обеспечивающими возврат займа; </w:t>
      </w:r>
    </w:p>
    <w:p w14:paraId="1B9ACA16" w14:textId="2DFD1462" w:rsidR="00C22845" w:rsidRPr="00FB5CE5" w:rsidRDefault="007E57CB">
      <w:pPr>
        <w:pStyle w:val="a3"/>
        <w:numPr>
          <w:ilvl w:val="1"/>
          <w:numId w:val="10"/>
        </w:numPr>
        <w:spacing w:line="240" w:lineRule="auto"/>
        <w:ind w:left="851" w:hanging="425"/>
        <w:jc w:val="both"/>
        <w:rPr>
          <w:rFonts w:ascii="Times New Roman" w:hAnsi="Times New Roman" w:cs="Times New Roman"/>
          <w:sz w:val="28"/>
          <w:szCs w:val="28"/>
        </w:rPr>
      </w:pPr>
      <w:r w:rsidRPr="00FB5CE5">
        <w:rPr>
          <w:rFonts w:ascii="Times New Roman" w:hAnsi="Times New Roman" w:cs="Times New Roman"/>
          <w:sz w:val="28"/>
          <w:szCs w:val="28"/>
        </w:rPr>
        <w:t xml:space="preserve">повторное обращение Заявителя за получением финансирования по проекту в случаях, указанных в пунктах </w:t>
      </w:r>
      <w:r w:rsidR="003E6B16" w:rsidRPr="00FB5CE5">
        <w:rPr>
          <w:rFonts w:ascii="Times New Roman" w:hAnsi="Times New Roman" w:cs="Times New Roman"/>
          <w:sz w:val="28"/>
          <w:szCs w:val="28"/>
        </w:rPr>
        <w:t>10.14</w:t>
      </w:r>
      <w:r w:rsidRPr="00FB5CE5">
        <w:rPr>
          <w:rFonts w:ascii="Times New Roman" w:hAnsi="Times New Roman" w:cs="Times New Roman"/>
          <w:sz w:val="28"/>
          <w:szCs w:val="28"/>
        </w:rPr>
        <w:t xml:space="preserve"> и </w:t>
      </w:r>
      <w:r w:rsidR="003E6B16" w:rsidRPr="00FB5CE5">
        <w:rPr>
          <w:rFonts w:ascii="Times New Roman" w:hAnsi="Times New Roman" w:cs="Times New Roman"/>
          <w:sz w:val="28"/>
          <w:szCs w:val="28"/>
        </w:rPr>
        <w:t>10.15</w:t>
      </w:r>
      <w:r w:rsidRPr="00FB5CE5">
        <w:rPr>
          <w:rFonts w:ascii="Times New Roman" w:hAnsi="Times New Roman" w:cs="Times New Roman"/>
          <w:sz w:val="28"/>
          <w:szCs w:val="28"/>
        </w:rPr>
        <w:t xml:space="preserve"> настоящего стандарта.</w:t>
      </w:r>
    </w:p>
    <w:p w14:paraId="7C97E60D" w14:textId="77777777" w:rsidR="00DB6667" w:rsidRPr="00FB5CE5" w:rsidRDefault="00DB6667" w:rsidP="00B44680">
      <w:pPr>
        <w:pStyle w:val="a3"/>
        <w:spacing w:line="240" w:lineRule="auto"/>
        <w:ind w:left="0" w:firstLine="709"/>
        <w:jc w:val="both"/>
        <w:rPr>
          <w:rFonts w:ascii="Times New Roman" w:hAnsi="Times New Roman" w:cs="Times New Roman"/>
          <w:sz w:val="28"/>
          <w:szCs w:val="28"/>
        </w:rPr>
      </w:pPr>
      <w:r w:rsidRPr="00FB5CE5">
        <w:rPr>
          <w:rFonts w:ascii="Times New Roman" w:hAnsi="Times New Roman" w:cs="Times New Roman"/>
          <w:sz w:val="28"/>
          <w:szCs w:val="28"/>
        </w:rPr>
        <w:t>Документы по таким заявкам подлежат хранению в течение сроков, установленных внутренними документами Фондов.</w:t>
      </w:r>
    </w:p>
    <w:p w14:paraId="15B47CB7" w14:textId="5767F5E3" w:rsidR="003B28CA"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9.2</w:t>
      </w:r>
      <w:r w:rsidR="00474301" w:rsidRPr="00FB5CE5">
        <w:rPr>
          <w:rFonts w:ascii="Times New Roman" w:hAnsi="Times New Roman" w:cs="Times New Roman"/>
          <w:sz w:val="28"/>
          <w:szCs w:val="28"/>
        </w:rPr>
        <w:t>7</w:t>
      </w:r>
      <w:r w:rsidRPr="00FB5CE5">
        <w:rPr>
          <w:rFonts w:ascii="Times New Roman" w:hAnsi="Times New Roman" w:cs="Times New Roman"/>
          <w:sz w:val="28"/>
          <w:szCs w:val="28"/>
        </w:rPr>
        <w:t>. Менеджер проекта в течение 5 (Пяти) дней после получения запроса об изменении условий предоставления финансирования принимает решение о</w:t>
      </w:r>
      <w:r w:rsidR="003B28CA" w:rsidRPr="00FB5CE5">
        <w:rPr>
          <w:rFonts w:ascii="Times New Roman" w:hAnsi="Times New Roman" w:cs="Times New Roman"/>
          <w:sz w:val="28"/>
          <w:szCs w:val="28"/>
        </w:rPr>
        <w:t xml:space="preserve"> необходимости проведения одной или нескольких (в зависимости от запрошенных изменений) повторных экспертиз по установленным для соответствующей программы направлениям.</w:t>
      </w:r>
    </w:p>
    <w:p w14:paraId="46A52E16" w14:textId="48213506"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Экспертизы проводятся в порядке и</w:t>
      </w:r>
      <w:r w:rsidR="006E760C" w:rsidRPr="00FB5CE5">
        <w:rPr>
          <w:rFonts w:ascii="Times New Roman" w:hAnsi="Times New Roman" w:cs="Times New Roman"/>
          <w:sz w:val="28"/>
          <w:szCs w:val="28"/>
        </w:rPr>
        <w:t xml:space="preserve"> в соответствии с методиками, </w:t>
      </w:r>
      <w:r w:rsidRPr="00FB5CE5">
        <w:rPr>
          <w:rFonts w:ascii="Times New Roman" w:hAnsi="Times New Roman" w:cs="Times New Roman"/>
          <w:sz w:val="28"/>
          <w:szCs w:val="28"/>
        </w:rPr>
        <w:t xml:space="preserve">предусмотренными разделом 9 настоящего стандарта, и иными нормативными документами Фондов. </w:t>
      </w:r>
    </w:p>
    <w:p w14:paraId="49E5EB31" w14:textId="1C219C26"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9.2</w:t>
      </w:r>
      <w:r w:rsidR="00474301" w:rsidRPr="00FB5CE5">
        <w:rPr>
          <w:rFonts w:ascii="Times New Roman" w:hAnsi="Times New Roman" w:cs="Times New Roman"/>
          <w:sz w:val="28"/>
          <w:szCs w:val="28"/>
        </w:rPr>
        <w:t>8</w:t>
      </w:r>
      <w:r w:rsidRPr="00FB5CE5">
        <w:rPr>
          <w:rFonts w:ascii="Times New Roman" w:hAnsi="Times New Roman" w:cs="Times New Roman"/>
          <w:sz w:val="28"/>
          <w:szCs w:val="28"/>
        </w:rPr>
        <w:t xml:space="preserve">. </w:t>
      </w:r>
      <w:r w:rsidR="007046C0" w:rsidRPr="00FB5CE5">
        <w:rPr>
          <w:rFonts w:ascii="Times New Roman" w:hAnsi="Times New Roman" w:cs="Times New Roman"/>
          <w:sz w:val="28"/>
          <w:szCs w:val="28"/>
        </w:rPr>
        <w:t>Фонд ВО</w:t>
      </w:r>
      <w:r w:rsidRPr="00FB5CE5">
        <w:rPr>
          <w:rFonts w:ascii="Times New Roman" w:hAnsi="Times New Roman" w:cs="Times New Roman"/>
          <w:sz w:val="28"/>
          <w:szCs w:val="28"/>
        </w:rPr>
        <w:t xml:space="preserve"> взимает плату за проведение повторных экспертиз в размере 0,</w:t>
      </w:r>
      <w:r w:rsidR="003B28CA" w:rsidRPr="00FB5CE5">
        <w:rPr>
          <w:rFonts w:ascii="Times New Roman" w:hAnsi="Times New Roman" w:cs="Times New Roman"/>
          <w:sz w:val="28"/>
          <w:szCs w:val="28"/>
        </w:rPr>
        <w:t>05</w:t>
      </w:r>
      <w:r w:rsidRPr="00FB5CE5">
        <w:rPr>
          <w:rFonts w:ascii="Times New Roman" w:hAnsi="Times New Roman" w:cs="Times New Roman"/>
          <w:sz w:val="28"/>
          <w:szCs w:val="28"/>
        </w:rPr>
        <w:t xml:space="preserve"> % от суммы запрашиваемого займа (основного долга по займу на дату получения запроса Заявителя)</w:t>
      </w:r>
      <w:r w:rsidR="00212EAD" w:rsidRPr="00FB5CE5">
        <w:rPr>
          <w:rFonts w:ascii="Times New Roman" w:hAnsi="Times New Roman" w:cs="Times New Roman"/>
          <w:sz w:val="28"/>
          <w:szCs w:val="28"/>
        </w:rPr>
        <w:t xml:space="preserve">, но не более 500 (Пятисот) тысяч рублей, </w:t>
      </w:r>
      <w:r w:rsidRPr="00FB5CE5">
        <w:rPr>
          <w:rFonts w:ascii="Times New Roman" w:hAnsi="Times New Roman" w:cs="Times New Roman"/>
          <w:sz w:val="28"/>
          <w:szCs w:val="28"/>
        </w:rPr>
        <w:t xml:space="preserve">в следующих случаях: </w:t>
      </w:r>
    </w:p>
    <w:p w14:paraId="147C918B" w14:textId="77777777" w:rsidR="00B2584E" w:rsidRPr="00FB5CE5" w:rsidRDefault="00B2584E">
      <w:pPr>
        <w:pStyle w:val="a3"/>
        <w:numPr>
          <w:ilvl w:val="1"/>
          <w:numId w:val="11"/>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при внесении Заявителем существенных изменений проекта технического содержания, бюджета или графика и порядка реализации проекта на этапе после окончания комплексной экспертизы и вынесения проекта на рассмотрение </w:t>
      </w:r>
      <w:r w:rsidR="00774B9B" w:rsidRPr="00FB5CE5">
        <w:rPr>
          <w:rFonts w:ascii="Times New Roman" w:hAnsi="Times New Roman" w:cs="Times New Roman"/>
          <w:sz w:val="28"/>
          <w:szCs w:val="28"/>
        </w:rPr>
        <w:t>Экспертным советом</w:t>
      </w:r>
      <w:r w:rsidRPr="00FB5CE5">
        <w:rPr>
          <w:rFonts w:ascii="Times New Roman" w:hAnsi="Times New Roman" w:cs="Times New Roman"/>
          <w:sz w:val="28"/>
          <w:szCs w:val="28"/>
        </w:rPr>
        <w:t xml:space="preserve"> </w:t>
      </w:r>
      <w:r w:rsidR="007046C0"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w:t>
      </w:r>
    </w:p>
    <w:p w14:paraId="09E833B4" w14:textId="77777777" w:rsidR="00B2584E" w:rsidRPr="00FB5CE5" w:rsidRDefault="00B2584E">
      <w:pPr>
        <w:pStyle w:val="a3"/>
        <w:numPr>
          <w:ilvl w:val="1"/>
          <w:numId w:val="11"/>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при изменении Заявителем после принятия </w:t>
      </w:r>
      <w:r w:rsidR="00774B9B" w:rsidRPr="00FB5CE5">
        <w:rPr>
          <w:rFonts w:ascii="Times New Roman" w:hAnsi="Times New Roman" w:cs="Times New Roman"/>
          <w:sz w:val="28"/>
          <w:szCs w:val="28"/>
        </w:rPr>
        <w:t>Экспертным советом</w:t>
      </w:r>
      <w:r w:rsidRPr="00FB5CE5">
        <w:rPr>
          <w:rFonts w:ascii="Times New Roman" w:hAnsi="Times New Roman" w:cs="Times New Roman"/>
          <w:sz w:val="28"/>
          <w:szCs w:val="28"/>
        </w:rPr>
        <w:t xml:space="preserve"> </w:t>
      </w:r>
      <w:r w:rsidR="007046C0"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решения о предоставлении финансирования по проекту его существенных параметров технического содержания, бюджета или графика и порядка реализации проекта; </w:t>
      </w:r>
    </w:p>
    <w:p w14:paraId="2C142854" w14:textId="3324FF12" w:rsidR="00B2584E" w:rsidRPr="00FB5CE5" w:rsidRDefault="00B2584E">
      <w:pPr>
        <w:pStyle w:val="a3"/>
        <w:numPr>
          <w:ilvl w:val="1"/>
          <w:numId w:val="11"/>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при изменении Заявителем существенных параметров проекта после заключения договора займа, когда такие изменения требуют внесения изменений в договор займа и связанные с ним договоры залога, поручительства</w:t>
      </w:r>
      <w:r w:rsidR="003B28CA" w:rsidRPr="00FB5CE5">
        <w:rPr>
          <w:rFonts w:ascii="Times New Roman" w:hAnsi="Times New Roman" w:cs="Times New Roman"/>
          <w:sz w:val="28"/>
          <w:szCs w:val="28"/>
        </w:rPr>
        <w:t>;</w:t>
      </w:r>
    </w:p>
    <w:p w14:paraId="1C5BF13D" w14:textId="14788EDB" w:rsidR="00B2584E" w:rsidRPr="00FB5CE5" w:rsidRDefault="00B2584E">
      <w:pPr>
        <w:pStyle w:val="a3"/>
        <w:numPr>
          <w:ilvl w:val="1"/>
          <w:numId w:val="11"/>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повторного обращения Заявителя за получением финансирования по проекту, которому присвоен статус </w:t>
      </w:r>
      <w:r w:rsidR="007046C0" w:rsidRPr="00FB5CE5">
        <w:rPr>
          <w:rFonts w:ascii="Times New Roman" w:hAnsi="Times New Roman" w:cs="Times New Roman"/>
          <w:sz w:val="28"/>
          <w:szCs w:val="28"/>
        </w:rPr>
        <w:t>«</w:t>
      </w:r>
      <w:r w:rsidRPr="00FB5CE5">
        <w:rPr>
          <w:rFonts w:ascii="Times New Roman" w:hAnsi="Times New Roman" w:cs="Times New Roman"/>
          <w:sz w:val="28"/>
          <w:szCs w:val="28"/>
        </w:rPr>
        <w:t>Приостановлена работа по проекту</w:t>
      </w:r>
      <w:r w:rsidR="007046C0" w:rsidRPr="00FB5CE5">
        <w:rPr>
          <w:rFonts w:ascii="Times New Roman" w:hAnsi="Times New Roman" w:cs="Times New Roman"/>
          <w:sz w:val="28"/>
          <w:szCs w:val="28"/>
        </w:rPr>
        <w:t>»</w:t>
      </w:r>
      <w:r w:rsidRPr="00FB5CE5">
        <w:rPr>
          <w:rFonts w:ascii="Times New Roman" w:hAnsi="Times New Roman" w:cs="Times New Roman"/>
          <w:sz w:val="28"/>
          <w:szCs w:val="28"/>
        </w:rPr>
        <w:t xml:space="preserve"> (при условии, что по такому проекту прово</w:t>
      </w:r>
      <w:r w:rsidR="00064F5E" w:rsidRPr="00FB5CE5">
        <w:rPr>
          <w:rFonts w:ascii="Times New Roman" w:hAnsi="Times New Roman" w:cs="Times New Roman"/>
          <w:sz w:val="28"/>
          <w:szCs w:val="28"/>
        </w:rPr>
        <w:t>дилась комплексная экспертиза);</w:t>
      </w:r>
    </w:p>
    <w:p w14:paraId="630D68C1" w14:textId="7AAA2685" w:rsidR="00064F5E" w:rsidRPr="00FB5CE5" w:rsidRDefault="00064F5E">
      <w:pPr>
        <w:pStyle w:val="a3"/>
        <w:numPr>
          <w:ilvl w:val="1"/>
          <w:numId w:val="11"/>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в случае, если Заявителем после завершения комплексной экспертизы, принятия Фондом решения о финансировании инициирована полная или частичная замена обеспечения в форме независимой гарантии кредитной организации и (или) поручительства (независимой гарантии) государственной корпорации </w:t>
      </w:r>
      <w:r w:rsidR="005E607E" w:rsidRPr="00FB5CE5">
        <w:rPr>
          <w:rFonts w:ascii="Times New Roman" w:hAnsi="Times New Roman" w:cs="Times New Roman"/>
          <w:sz w:val="28"/>
          <w:szCs w:val="28"/>
        </w:rPr>
        <w:t>«</w:t>
      </w:r>
      <w:r w:rsidRPr="00FB5CE5">
        <w:rPr>
          <w:rFonts w:ascii="Times New Roman" w:hAnsi="Times New Roman" w:cs="Times New Roman"/>
          <w:sz w:val="28"/>
          <w:szCs w:val="28"/>
        </w:rPr>
        <w:t>ВЭБ.РФ</w:t>
      </w:r>
      <w:r w:rsidR="005E607E" w:rsidRPr="00FB5CE5">
        <w:rPr>
          <w:rFonts w:ascii="Times New Roman" w:hAnsi="Times New Roman" w:cs="Times New Roman"/>
          <w:sz w:val="28"/>
          <w:szCs w:val="28"/>
        </w:rPr>
        <w:t>»</w:t>
      </w:r>
      <w:r w:rsidRPr="00FB5CE5">
        <w:rPr>
          <w:rFonts w:ascii="Times New Roman" w:hAnsi="Times New Roman" w:cs="Times New Roman"/>
          <w:sz w:val="28"/>
          <w:szCs w:val="28"/>
        </w:rPr>
        <w:t xml:space="preserve">, страхования Акционерным обществом </w:t>
      </w:r>
      <w:r w:rsidR="005E607E" w:rsidRPr="00FB5CE5">
        <w:rPr>
          <w:rFonts w:ascii="Times New Roman" w:hAnsi="Times New Roman" w:cs="Times New Roman"/>
          <w:sz w:val="28"/>
          <w:szCs w:val="28"/>
        </w:rPr>
        <w:t>«</w:t>
      </w:r>
      <w:r w:rsidRPr="00FB5CE5">
        <w:rPr>
          <w:rFonts w:ascii="Times New Roman" w:hAnsi="Times New Roman" w:cs="Times New Roman"/>
          <w:sz w:val="28"/>
          <w:szCs w:val="28"/>
        </w:rPr>
        <w:t>Российское агентство по страхованию экспортных кредитов и инвестиций</w:t>
      </w:r>
      <w:r w:rsidR="005E607E" w:rsidRPr="00FB5CE5">
        <w:rPr>
          <w:rFonts w:ascii="Times New Roman" w:hAnsi="Times New Roman" w:cs="Times New Roman"/>
          <w:sz w:val="28"/>
          <w:szCs w:val="28"/>
        </w:rPr>
        <w:t>»</w:t>
      </w:r>
      <w:r w:rsidRPr="00FB5CE5">
        <w:rPr>
          <w:rFonts w:ascii="Times New Roman" w:hAnsi="Times New Roman" w:cs="Times New Roman"/>
          <w:sz w:val="28"/>
          <w:szCs w:val="28"/>
        </w:rPr>
        <w:t xml:space="preserve"> (АО ЭКСАР) на иное обеспечение.</w:t>
      </w:r>
    </w:p>
    <w:p w14:paraId="7C0BD290" w14:textId="77777777" w:rsidR="00B44680" w:rsidRPr="00FB5CE5" w:rsidRDefault="00064F5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9.2</w:t>
      </w:r>
      <w:r w:rsidR="00474301" w:rsidRPr="00FB5CE5">
        <w:rPr>
          <w:rFonts w:ascii="Times New Roman" w:hAnsi="Times New Roman" w:cs="Times New Roman"/>
          <w:sz w:val="28"/>
          <w:szCs w:val="28"/>
        </w:rPr>
        <w:t>9</w:t>
      </w:r>
      <w:r w:rsidRPr="00FB5CE5">
        <w:rPr>
          <w:rFonts w:ascii="Times New Roman" w:hAnsi="Times New Roman" w:cs="Times New Roman"/>
          <w:sz w:val="28"/>
          <w:szCs w:val="28"/>
        </w:rPr>
        <w:t xml:space="preserve">. Фонд </w:t>
      </w:r>
      <w:r w:rsidR="00661679" w:rsidRPr="00FB5CE5">
        <w:rPr>
          <w:rFonts w:ascii="Times New Roman" w:hAnsi="Times New Roman" w:cs="Times New Roman"/>
          <w:sz w:val="28"/>
          <w:szCs w:val="28"/>
        </w:rPr>
        <w:t xml:space="preserve">ВО </w:t>
      </w:r>
      <w:r w:rsidRPr="00FB5CE5">
        <w:rPr>
          <w:rFonts w:ascii="Times New Roman" w:hAnsi="Times New Roman" w:cs="Times New Roman"/>
          <w:sz w:val="28"/>
          <w:szCs w:val="28"/>
        </w:rPr>
        <w:t>не взимает плату за проведение повторных экспертиз в соответствии с пунктом 9.2</w:t>
      </w:r>
      <w:r w:rsidR="008F157C" w:rsidRPr="00FB5CE5">
        <w:rPr>
          <w:rFonts w:ascii="Times New Roman" w:hAnsi="Times New Roman" w:cs="Times New Roman"/>
          <w:sz w:val="28"/>
          <w:szCs w:val="28"/>
        </w:rPr>
        <w:t>8</w:t>
      </w:r>
      <w:r w:rsidRPr="00FB5CE5">
        <w:rPr>
          <w:rFonts w:ascii="Times New Roman" w:hAnsi="Times New Roman" w:cs="Times New Roman"/>
          <w:sz w:val="28"/>
          <w:szCs w:val="28"/>
        </w:rPr>
        <w:t xml:space="preserve"> настоящего стандарта в следующих случаях:</w:t>
      </w:r>
    </w:p>
    <w:p w14:paraId="762BAACE" w14:textId="77777777" w:rsidR="008B2218" w:rsidRPr="00FB5CE5" w:rsidRDefault="00661679">
      <w:pPr>
        <w:pStyle w:val="a3"/>
        <w:numPr>
          <w:ilvl w:val="0"/>
          <w:numId w:val="52"/>
        </w:numPr>
        <w:spacing w:line="240" w:lineRule="auto"/>
        <w:jc w:val="both"/>
        <w:rPr>
          <w:rFonts w:ascii="Times New Roman" w:hAnsi="Times New Roman" w:cs="Times New Roman"/>
          <w:sz w:val="28"/>
          <w:szCs w:val="28"/>
        </w:rPr>
      </w:pPr>
      <w:r w:rsidRPr="00FB5CE5">
        <w:rPr>
          <w:rFonts w:ascii="Times New Roman" w:eastAsia="Times New Roman" w:hAnsi="Times New Roman" w:cs="Times New Roman"/>
          <w:sz w:val="28"/>
          <w:szCs w:val="28"/>
          <w:lang w:eastAsia="ru-RU"/>
        </w:rPr>
        <w:t>при повторном рассмотрении проекта Экспертным советом Фонда ВО</w:t>
      </w:r>
      <w:r w:rsidR="008B2218" w:rsidRPr="00FB5CE5">
        <w:rPr>
          <w:rFonts w:ascii="Times New Roman" w:eastAsia="Times New Roman" w:hAnsi="Times New Roman" w:cs="Times New Roman"/>
          <w:sz w:val="28"/>
          <w:szCs w:val="28"/>
          <w:lang w:eastAsia="ru-RU"/>
        </w:rPr>
        <w:t>,</w:t>
      </w:r>
      <w:r w:rsidRPr="00FB5CE5">
        <w:rPr>
          <w:rFonts w:ascii="Times New Roman" w:eastAsia="Times New Roman" w:hAnsi="Times New Roman" w:cs="Times New Roman"/>
          <w:sz w:val="28"/>
          <w:szCs w:val="28"/>
          <w:lang w:eastAsia="ru-RU"/>
        </w:rPr>
        <w:t xml:space="preserve"> в случае если договор займа не был заключен в сроки, установленные пунктом 10.1</w:t>
      </w:r>
      <w:r w:rsidR="008F157C" w:rsidRPr="00FB5CE5">
        <w:rPr>
          <w:rFonts w:ascii="Times New Roman" w:eastAsia="Times New Roman" w:hAnsi="Times New Roman" w:cs="Times New Roman"/>
          <w:sz w:val="28"/>
          <w:szCs w:val="28"/>
          <w:lang w:eastAsia="ru-RU"/>
        </w:rPr>
        <w:t>3</w:t>
      </w:r>
      <w:r w:rsidRPr="00FB5CE5">
        <w:rPr>
          <w:rFonts w:ascii="Times New Roman" w:eastAsia="Times New Roman" w:hAnsi="Times New Roman" w:cs="Times New Roman"/>
          <w:sz w:val="28"/>
          <w:szCs w:val="28"/>
          <w:lang w:eastAsia="ru-RU"/>
        </w:rPr>
        <w:t xml:space="preserve"> настоящего стандарта, по причине отсутствия финансового обеспечения проектов у Фонда ВО (включая отсутствие свободного остатка средств предоставленной из регионального бюджета субсидии или средств, полученных при возврате выданных займов, процентов). В таком случае проекту не присваивается статус «Приостановлена работа по проекту» при условии, что Заявителем предоставлены документы, необходимые для заключения договора займа, в сроки, установленные в пункте 10.1</w:t>
      </w:r>
      <w:r w:rsidR="008F157C" w:rsidRPr="00FB5CE5">
        <w:rPr>
          <w:rFonts w:ascii="Times New Roman" w:eastAsia="Times New Roman" w:hAnsi="Times New Roman" w:cs="Times New Roman"/>
          <w:sz w:val="28"/>
          <w:szCs w:val="28"/>
          <w:lang w:eastAsia="ru-RU"/>
        </w:rPr>
        <w:t>3</w:t>
      </w:r>
      <w:r w:rsidRPr="00FB5CE5">
        <w:rPr>
          <w:rFonts w:ascii="Times New Roman" w:eastAsia="Times New Roman" w:hAnsi="Times New Roman" w:cs="Times New Roman"/>
          <w:sz w:val="28"/>
          <w:szCs w:val="28"/>
          <w:lang w:eastAsia="ru-RU"/>
        </w:rPr>
        <w:t xml:space="preserve"> настоящего стандарта;</w:t>
      </w:r>
    </w:p>
    <w:p w14:paraId="5D723A95" w14:textId="6F3D24CD" w:rsidR="00661679" w:rsidRPr="00FB5CE5" w:rsidRDefault="00661679">
      <w:pPr>
        <w:pStyle w:val="a3"/>
        <w:numPr>
          <w:ilvl w:val="0"/>
          <w:numId w:val="52"/>
        </w:numPr>
        <w:spacing w:line="240" w:lineRule="auto"/>
        <w:jc w:val="both"/>
        <w:rPr>
          <w:rFonts w:ascii="Times New Roman" w:hAnsi="Times New Roman" w:cs="Times New Roman"/>
          <w:sz w:val="28"/>
          <w:szCs w:val="28"/>
        </w:rPr>
      </w:pPr>
      <w:r w:rsidRPr="00FB5CE5">
        <w:rPr>
          <w:rFonts w:ascii="Times New Roman" w:eastAsia="Times New Roman" w:hAnsi="Times New Roman" w:cs="Times New Roman"/>
          <w:sz w:val="28"/>
          <w:szCs w:val="28"/>
          <w:lang w:eastAsia="ru-RU"/>
        </w:rPr>
        <w:t>при изменении Заявителем параметров проекта после заключения договора займа, когда такие изменения в смете проекта связаны с полученной Заявителем экономией вследствие изменения курса валюты, конъю</w:t>
      </w:r>
      <w:r w:rsidR="00961A0A" w:rsidRPr="00FB5CE5">
        <w:rPr>
          <w:rFonts w:ascii="Times New Roman" w:eastAsia="Times New Roman" w:hAnsi="Times New Roman" w:cs="Times New Roman"/>
          <w:sz w:val="28"/>
          <w:szCs w:val="28"/>
          <w:lang w:eastAsia="ru-RU"/>
        </w:rPr>
        <w:t>н</w:t>
      </w:r>
      <w:r w:rsidRPr="00FB5CE5">
        <w:rPr>
          <w:rFonts w:ascii="Times New Roman" w:eastAsia="Times New Roman" w:hAnsi="Times New Roman" w:cs="Times New Roman"/>
          <w:sz w:val="28"/>
          <w:szCs w:val="28"/>
          <w:lang w:eastAsia="ru-RU"/>
        </w:rPr>
        <w:t>ктуры рынка (цены на приобретаемые товары (работы, услуги)) и т.п.</w:t>
      </w:r>
    </w:p>
    <w:p w14:paraId="3F5F6676" w14:textId="77777777" w:rsidR="00CD5F96" w:rsidRPr="00FB5CE5" w:rsidRDefault="00CD5F96" w:rsidP="00CD5F96">
      <w:pPr>
        <w:spacing w:after="0" w:line="240" w:lineRule="auto"/>
        <w:jc w:val="both"/>
        <w:rPr>
          <w:rFonts w:ascii="Times New Roman" w:eastAsiaTheme="minorEastAsia" w:hAnsi="Times New Roman" w:cs="Times New Roman"/>
          <w:sz w:val="28"/>
          <w:szCs w:val="28"/>
          <w:lang w:eastAsia="ru-RU"/>
        </w:rPr>
      </w:pPr>
      <w:r w:rsidRPr="00FB5CE5">
        <w:rPr>
          <w:rFonts w:ascii="Times New Roman" w:eastAsiaTheme="minorEastAsia" w:hAnsi="Times New Roman" w:cs="Times New Roman"/>
          <w:sz w:val="28"/>
          <w:szCs w:val="28"/>
          <w:lang w:eastAsia="ru-RU"/>
        </w:rPr>
        <w:t>9.30. Сроки действия отдельных видов экспертиз, проводимых Фондом на разных этапах отбора и финансирования проектов, устанавливаются настоящим Стандартом и/или Приказом Директора Фонда.</w:t>
      </w:r>
    </w:p>
    <w:p w14:paraId="50F3A4E7" w14:textId="77777777" w:rsidR="00CD5F96" w:rsidRPr="00FB5CE5" w:rsidRDefault="00CD5F96" w:rsidP="00CD5F96">
      <w:pPr>
        <w:spacing w:after="0" w:line="240" w:lineRule="auto"/>
        <w:jc w:val="both"/>
        <w:rPr>
          <w:rFonts w:ascii="Times New Roman" w:eastAsiaTheme="minorEastAsia" w:hAnsi="Times New Roman" w:cs="Times New Roman"/>
          <w:sz w:val="28"/>
          <w:szCs w:val="28"/>
          <w:lang w:eastAsia="ru-RU"/>
        </w:rPr>
      </w:pPr>
    </w:p>
    <w:p w14:paraId="26E40886" w14:textId="5BBAD8CC" w:rsidR="00CD5F96" w:rsidRPr="00FB5CE5" w:rsidRDefault="00CD5F96" w:rsidP="00CD5F96">
      <w:pPr>
        <w:spacing w:after="0" w:line="240" w:lineRule="auto"/>
        <w:jc w:val="both"/>
        <w:rPr>
          <w:rFonts w:ascii="Times New Roman" w:eastAsiaTheme="minorEastAsia" w:hAnsi="Times New Roman" w:cs="Times New Roman"/>
          <w:sz w:val="28"/>
          <w:szCs w:val="28"/>
          <w:lang w:eastAsia="ru-RU"/>
        </w:rPr>
      </w:pPr>
      <w:r w:rsidRPr="00FB5CE5">
        <w:rPr>
          <w:rFonts w:ascii="Times New Roman" w:eastAsiaTheme="minorEastAsia" w:hAnsi="Times New Roman" w:cs="Times New Roman"/>
          <w:sz w:val="28"/>
          <w:szCs w:val="28"/>
          <w:lang w:eastAsia="ru-RU"/>
        </w:rPr>
        <w:lastRenderedPageBreak/>
        <w:t xml:space="preserve">9.31. В отношении экспертиз, проводимых Фондом с целью отбора и финансирования проектов, определяющих соответствие проекта критерию «Юридическая состоятельность Заявителя», срок действия экспертизы не может превышать 90 (Девяносто) дней с даты окончания подготовки соответствующей экспертизы. </w:t>
      </w:r>
    </w:p>
    <w:p w14:paraId="0E427905" w14:textId="77777777" w:rsidR="00B2584E" w:rsidRPr="00FB5CE5" w:rsidRDefault="00B2584E">
      <w:pPr>
        <w:pStyle w:val="1"/>
        <w:numPr>
          <w:ilvl w:val="0"/>
          <w:numId w:val="14"/>
        </w:numPr>
        <w:ind w:left="851" w:hanging="491"/>
        <w:rPr>
          <w:color w:val="auto"/>
        </w:rPr>
      </w:pPr>
      <w:bookmarkStart w:id="10" w:name="_Toc4599159"/>
      <w:r w:rsidRPr="00FB5CE5">
        <w:rPr>
          <w:color w:val="auto"/>
        </w:rPr>
        <w:t>Принятие решения о финансировании проекта</w:t>
      </w:r>
      <w:bookmarkEnd w:id="10"/>
      <w:r w:rsidRPr="00FB5CE5">
        <w:rPr>
          <w:color w:val="auto"/>
        </w:rPr>
        <w:t xml:space="preserve"> </w:t>
      </w:r>
    </w:p>
    <w:p w14:paraId="27296FB6" w14:textId="77777777" w:rsidR="007C722F" w:rsidRPr="00FB5CE5" w:rsidRDefault="007C722F" w:rsidP="00B44680">
      <w:pPr>
        <w:spacing w:after="0" w:line="240" w:lineRule="auto"/>
      </w:pPr>
    </w:p>
    <w:p w14:paraId="7BAF6A1D" w14:textId="5C7B590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10.1. После окончания комплексной экспертизы Менеджер проекта, исходя из результатов, полученных в ходе проведения предыдущих стадий экспертизы, готовит предварительное предложение по Основным условиям финансирования проекта </w:t>
      </w:r>
      <w:r w:rsidR="00A21FE5" w:rsidRPr="00FB5CE5">
        <w:rPr>
          <w:rFonts w:ascii="Times New Roman" w:hAnsi="Times New Roman" w:cs="Times New Roman"/>
          <w:sz w:val="28"/>
          <w:szCs w:val="28"/>
        </w:rPr>
        <w:t>Фондом ВО</w:t>
      </w:r>
      <w:r w:rsidR="002872EA" w:rsidRPr="00FB5CE5">
        <w:rPr>
          <w:rFonts w:ascii="Times New Roman" w:hAnsi="Times New Roman" w:cs="Times New Roman"/>
          <w:sz w:val="28"/>
          <w:szCs w:val="28"/>
        </w:rPr>
        <w:t xml:space="preserve"> и направляет Заявителю уведомление о завершении комплексной экспертизы.</w:t>
      </w:r>
    </w:p>
    <w:p w14:paraId="5D83694A" w14:textId="22DD3938" w:rsidR="002872EA"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10.2. </w:t>
      </w:r>
      <w:r w:rsidR="002872EA" w:rsidRPr="00FB5CE5">
        <w:rPr>
          <w:rFonts w:ascii="Times New Roman" w:hAnsi="Times New Roman" w:cs="Times New Roman"/>
          <w:sz w:val="28"/>
          <w:szCs w:val="28"/>
        </w:rPr>
        <w:t>Заявитель по получении уведомления о завершении комплексной экспертизы вправе представить в Личном кабинете свои возражения, замечания к предварительному предложению по Основным условиям финансирования проекта Фондом</w:t>
      </w:r>
      <w:r w:rsidR="00FF6293" w:rsidRPr="00FB5CE5">
        <w:rPr>
          <w:rFonts w:ascii="Times New Roman" w:hAnsi="Times New Roman" w:cs="Times New Roman"/>
          <w:sz w:val="28"/>
          <w:szCs w:val="28"/>
        </w:rPr>
        <w:t xml:space="preserve"> ВО</w:t>
      </w:r>
      <w:r w:rsidR="002872EA" w:rsidRPr="00FB5CE5">
        <w:rPr>
          <w:rFonts w:ascii="Times New Roman" w:hAnsi="Times New Roman" w:cs="Times New Roman"/>
          <w:sz w:val="28"/>
          <w:szCs w:val="28"/>
        </w:rPr>
        <w:t>, которые рассматриваются Экспертным советом</w:t>
      </w:r>
      <w:r w:rsidR="00FF6293" w:rsidRPr="00FB5CE5">
        <w:rPr>
          <w:rFonts w:ascii="Times New Roman" w:hAnsi="Times New Roman" w:cs="Times New Roman"/>
          <w:sz w:val="28"/>
          <w:szCs w:val="28"/>
        </w:rPr>
        <w:t xml:space="preserve"> Фонда ВО</w:t>
      </w:r>
      <w:r w:rsidR="002872EA" w:rsidRPr="00FB5CE5">
        <w:rPr>
          <w:rFonts w:ascii="Times New Roman" w:hAnsi="Times New Roman" w:cs="Times New Roman"/>
          <w:sz w:val="28"/>
          <w:szCs w:val="28"/>
        </w:rPr>
        <w:t xml:space="preserve">. </w:t>
      </w:r>
    </w:p>
    <w:p w14:paraId="03134367" w14:textId="1BE8E972" w:rsidR="002872EA" w:rsidRPr="00FB5CE5" w:rsidRDefault="002872EA"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После направления указанного уведомления проекту в Личном кабинете присваивается статус «Экспертный совет</w:t>
      </w:r>
      <w:r w:rsidR="00FF6293" w:rsidRPr="00FB5CE5">
        <w:rPr>
          <w:rFonts w:ascii="Times New Roman" w:hAnsi="Times New Roman" w:cs="Times New Roman"/>
          <w:sz w:val="28"/>
          <w:szCs w:val="28"/>
        </w:rPr>
        <w:t xml:space="preserve"> Фонда ВО</w:t>
      </w:r>
      <w:r w:rsidRPr="00FB5CE5">
        <w:rPr>
          <w:rFonts w:ascii="Times New Roman" w:hAnsi="Times New Roman" w:cs="Times New Roman"/>
          <w:sz w:val="28"/>
          <w:szCs w:val="28"/>
        </w:rPr>
        <w:t>». Внесение каких-либо изменений в Заявку, Основные условия финансирования и документацию проекта по инициативе Заявителя на данном этапе невозможны.</w:t>
      </w:r>
    </w:p>
    <w:p w14:paraId="74CE762C" w14:textId="2165F5FF"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10.</w:t>
      </w:r>
      <w:r w:rsidR="00C77F03" w:rsidRPr="00FB5CE5">
        <w:rPr>
          <w:rFonts w:ascii="Times New Roman" w:hAnsi="Times New Roman" w:cs="Times New Roman"/>
          <w:sz w:val="28"/>
          <w:szCs w:val="28"/>
        </w:rPr>
        <w:t>3</w:t>
      </w:r>
      <w:r w:rsidRPr="00FB5CE5">
        <w:rPr>
          <w:rFonts w:ascii="Times New Roman" w:hAnsi="Times New Roman" w:cs="Times New Roman"/>
          <w:sz w:val="28"/>
          <w:szCs w:val="28"/>
        </w:rPr>
        <w:t xml:space="preserve">. Порядок созыва, проведения и принятия решений </w:t>
      </w:r>
      <w:r w:rsidR="00FB7CD0" w:rsidRPr="00FB5CE5">
        <w:rPr>
          <w:rFonts w:ascii="Times New Roman" w:hAnsi="Times New Roman" w:cs="Times New Roman"/>
          <w:sz w:val="28"/>
          <w:szCs w:val="28"/>
        </w:rPr>
        <w:t>Экспертным советом</w:t>
      </w:r>
      <w:r w:rsidRPr="00FB5CE5">
        <w:rPr>
          <w:rFonts w:ascii="Times New Roman" w:hAnsi="Times New Roman" w:cs="Times New Roman"/>
          <w:sz w:val="28"/>
          <w:szCs w:val="28"/>
        </w:rPr>
        <w:t xml:space="preserve"> </w:t>
      </w:r>
      <w:r w:rsidR="00A21FE5"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регламентируется </w:t>
      </w:r>
      <w:r w:rsidR="00B83B4C" w:rsidRPr="00FB5CE5">
        <w:rPr>
          <w:rFonts w:ascii="Times New Roman" w:hAnsi="Times New Roman" w:cs="Times New Roman"/>
          <w:sz w:val="28"/>
          <w:szCs w:val="28"/>
        </w:rPr>
        <w:t>Положением о</w:t>
      </w:r>
      <w:r w:rsidR="00FB7CD0" w:rsidRPr="00FB5CE5">
        <w:rPr>
          <w:rFonts w:ascii="Times New Roman" w:hAnsi="Times New Roman" w:cs="Times New Roman"/>
          <w:sz w:val="28"/>
          <w:szCs w:val="28"/>
        </w:rPr>
        <w:t>б</w:t>
      </w:r>
      <w:r w:rsidR="00B83B4C" w:rsidRPr="00FB5CE5">
        <w:rPr>
          <w:rFonts w:ascii="Times New Roman" w:hAnsi="Times New Roman" w:cs="Times New Roman"/>
          <w:sz w:val="28"/>
          <w:szCs w:val="28"/>
        </w:rPr>
        <w:t xml:space="preserve"> </w:t>
      </w:r>
      <w:r w:rsidR="00FB7CD0" w:rsidRPr="00FB5CE5">
        <w:rPr>
          <w:rFonts w:ascii="Times New Roman" w:hAnsi="Times New Roman" w:cs="Times New Roman"/>
          <w:sz w:val="28"/>
          <w:szCs w:val="28"/>
        </w:rPr>
        <w:t>Экспертном совете</w:t>
      </w:r>
      <w:r w:rsidR="00B83B4C" w:rsidRPr="00FB5CE5">
        <w:rPr>
          <w:rFonts w:ascii="Times New Roman" w:hAnsi="Times New Roman" w:cs="Times New Roman"/>
          <w:sz w:val="28"/>
          <w:szCs w:val="28"/>
        </w:rPr>
        <w:t xml:space="preserve"> Фонда ВО</w:t>
      </w:r>
      <w:r w:rsidRPr="00FB5CE5">
        <w:rPr>
          <w:rFonts w:ascii="Times New Roman" w:hAnsi="Times New Roman" w:cs="Times New Roman"/>
          <w:sz w:val="28"/>
          <w:szCs w:val="28"/>
        </w:rPr>
        <w:t xml:space="preserve">. </w:t>
      </w:r>
    </w:p>
    <w:p w14:paraId="2F9876DD" w14:textId="5F9AEF3B"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Для рассмотрения проекта </w:t>
      </w:r>
      <w:r w:rsidR="00FB7CD0" w:rsidRPr="00FB5CE5">
        <w:rPr>
          <w:rFonts w:ascii="Times New Roman" w:hAnsi="Times New Roman" w:cs="Times New Roman"/>
          <w:sz w:val="28"/>
          <w:szCs w:val="28"/>
        </w:rPr>
        <w:t>на Экспертном совете</w:t>
      </w:r>
      <w:r w:rsidRPr="00FB5CE5">
        <w:rPr>
          <w:rFonts w:ascii="Times New Roman" w:hAnsi="Times New Roman" w:cs="Times New Roman"/>
          <w:sz w:val="28"/>
          <w:szCs w:val="28"/>
        </w:rPr>
        <w:t xml:space="preserve"> </w:t>
      </w:r>
      <w:r w:rsidR="00D101DF"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Менеджер проекта готовит презентацию, содержащую основную информацию по проекту, отражающую его производственно-технологическую составляющую, экономическую эффективность разрабатываемого продукта/технологии, основные характеристики проекта, а также заключения по итогам проведенных экспертиз и схему участия </w:t>
      </w:r>
      <w:r w:rsidR="00D101DF"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в проекте. Бизнес-план, резюме проекта, техническое задание, календарный план, смета, финансовая модель проекта, заявление об обеспечении, письма поддержки, бухгалтерская отчетность, результаты комплексно</w:t>
      </w:r>
      <w:r w:rsidR="00D32033" w:rsidRPr="00FB5CE5">
        <w:rPr>
          <w:rFonts w:ascii="Times New Roman" w:hAnsi="Times New Roman" w:cs="Times New Roman"/>
          <w:sz w:val="28"/>
          <w:szCs w:val="28"/>
        </w:rPr>
        <w:t xml:space="preserve">й экспертизы, предоставляются </w:t>
      </w:r>
      <w:r w:rsidR="00FB7CD0" w:rsidRPr="00FB5CE5">
        <w:rPr>
          <w:rFonts w:ascii="Times New Roman" w:hAnsi="Times New Roman" w:cs="Times New Roman"/>
          <w:sz w:val="28"/>
          <w:szCs w:val="28"/>
        </w:rPr>
        <w:t>Экспертному совету</w:t>
      </w:r>
      <w:r w:rsidRPr="00FB5CE5">
        <w:rPr>
          <w:rFonts w:ascii="Times New Roman" w:hAnsi="Times New Roman" w:cs="Times New Roman"/>
          <w:sz w:val="28"/>
          <w:szCs w:val="28"/>
        </w:rPr>
        <w:t xml:space="preserve"> </w:t>
      </w:r>
      <w:r w:rsidR="00B83B4C"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как дополнительные документы, подтверждающие и конкретизирующие информацию презентации. </w:t>
      </w:r>
    </w:p>
    <w:p w14:paraId="0714BFF3" w14:textId="72CF4FA1"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10.</w:t>
      </w:r>
      <w:r w:rsidR="00C77F03" w:rsidRPr="00FB5CE5">
        <w:rPr>
          <w:rFonts w:ascii="Times New Roman" w:hAnsi="Times New Roman" w:cs="Times New Roman"/>
          <w:sz w:val="28"/>
          <w:szCs w:val="28"/>
        </w:rPr>
        <w:t>4</w:t>
      </w:r>
      <w:r w:rsidRPr="00FB5CE5">
        <w:rPr>
          <w:rFonts w:ascii="Times New Roman" w:hAnsi="Times New Roman" w:cs="Times New Roman"/>
          <w:sz w:val="28"/>
          <w:szCs w:val="28"/>
        </w:rPr>
        <w:t xml:space="preserve">. </w:t>
      </w:r>
      <w:r w:rsidR="00FB7CD0" w:rsidRPr="00FB5CE5">
        <w:rPr>
          <w:rFonts w:ascii="Times New Roman" w:hAnsi="Times New Roman" w:cs="Times New Roman"/>
          <w:sz w:val="28"/>
          <w:szCs w:val="28"/>
        </w:rPr>
        <w:t>Экспертный совет</w:t>
      </w:r>
      <w:r w:rsidRPr="00FB5CE5">
        <w:rPr>
          <w:rFonts w:ascii="Times New Roman" w:hAnsi="Times New Roman" w:cs="Times New Roman"/>
          <w:sz w:val="28"/>
          <w:szCs w:val="28"/>
        </w:rPr>
        <w:t xml:space="preserve"> </w:t>
      </w:r>
      <w:r w:rsidR="00B83B4C"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принимает решение: </w:t>
      </w:r>
    </w:p>
    <w:p w14:paraId="42148194" w14:textId="77777777" w:rsidR="00B2584E" w:rsidRPr="00FB5CE5" w:rsidRDefault="00B2584E">
      <w:pPr>
        <w:pStyle w:val="a3"/>
        <w:numPr>
          <w:ilvl w:val="1"/>
          <w:numId w:val="12"/>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об одобрении предоставления финансирования для реализации проекта со стороны </w:t>
      </w:r>
      <w:r w:rsidR="00B83B4C"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и определении размера финансирования за счет </w:t>
      </w:r>
      <w:r w:rsidR="00B83B4C"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w:t>
      </w:r>
    </w:p>
    <w:p w14:paraId="27BBDC5D" w14:textId="77777777" w:rsidR="00B2584E" w:rsidRPr="00FB5CE5" w:rsidRDefault="00B2584E">
      <w:pPr>
        <w:pStyle w:val="a3"/>
        <w:numPr>
          <w:ilvl w:val="1"/>
          <w:numId w:val="12"/>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об отказе в финансировании проекта со стороны </w:t>
      </w:r>
      <w:r w:rsidR="00B83B4C"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w:t>
      </w:r>
    </w:p>
    <w:p w14:paraId="6D01AE34" w14:textId="77777777" w:rsidR="00B2584E" w:rsidRPr="00FB5CE5" w:rsidRDefault="00B2584E">
      <w:pPr>
        <w:pStyle w:val="a3"/>
        <w:numPr>
          <w:ilvl w:val="1"/>
          <w:numId w:val="12"/>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об отложении принятия решения по проекту до получения дополнительной информации/устранения выявленных недостатков. </w:t>
      </w:r>
    </w:p>
    <w:p w14:paraId="7484F999"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Указанные решения могут сопровождаться отлагательными условиями предоставления займа, комментариями и рекомендациями. </w:t>
      </w:r>
    </w:p>
    <w:p w14:paraId="698BC748" w14:textId="7D1DE3B9" w:rsidR="00580DE9" w:rsidRPr="00FB5CE5" w:rsidRDefault="00580DE9"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Отлагательные условия, в том числе, могут включать мероприятия по выполнению Заявителем отдельных требований (ограничений) настоящего и других стандартов, если такие требования (ограничения) не были соблюдены Заявителем на момент рассмотрения проекта Экспертным советом Фонда ВО.</w:t>
      </w:r>
    </w:p>
    <w:p w14:paraId="397AA399" w14:textId="367F17E0"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10.</w:t>
      </w:r>
      <w:r w:rsidR="00C77F03" w:rsidRPr="00FB5CE5">
        <w:rPr>
          <w:rFonts w:ascii="Times New Roman" w:hAnsi="Times New Roman" w:cs="Times New Roman"/>
          <w:sz w:val="28"/>
          <w:szCs w:val="28"/>
        </w:rPr>
        <w:t>5</w:t>
      </w:r>
      <w:r w:rsidRPr="00FB5CE5">
        <w:rPr>
          <w:rFonts w:ascii="Times New Roman" w:hAnsi="Times New Roman" w:cs="Times New Roman"/>
          <w:sz w:val="28"/>
          <w:szCs w:val="28"/>
        </w:rPr>
        <w:t xml:space="preserve">. В случае принятия </w:t>
      </w:r>
      <w:r w:rsidR="00FB7CD0" w:rsidRPr="00FB5CE5">
        <w:rPr>
          <w:rFonts w:ascii="Times New Roman" w:hAnsi="Times New Roman" w:cs="Times New Roman"/>
          <w:sz w:val="28"/>
          <w:szCs w:val="28"/>
        </w:rPr>
        <w:t>Экспертным советом</w:t>
      </w:r>
      <w:r w:rsidRPr="00FB5CE5">
        <w:rPr>
          <w:rFonts w:ascii="Times New Roman" w:hAnsi="Times New Roman" w:cs="Times New Roman"/>
          <w:sz w:val="28"/>
          <w:szCs w:val="28"/>
        </w:rPr>
        <w:t xml:space="preserve"> </w:t>
      </w:r>
      <w:r w:rsidR="0075161C"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решения об отложении принятия решения по проекту до получения дополнительной информации / устранения выявленных недостатков, Заявитель вправе предоставить дополнительную информацию и/или устранить выявленные недостатки, после чего проект может быть вынесен на </w:t>
      </w:r>
      <w:r w:rsidR="00FB7CD0" w:rsidRPr="00FB5CE5">
        <w:rPr>
          <w:rFonts w:ascii="Times New Roman" w:hAnsi="Times New Roman" w:cs="Times New Roman"/>
          <w:sz w:val="28"/>
          <w:szCs w:val="28"/>
        </w:rPr>
        <w:t>Экспертный совет</w:t>
      </w:r>
      <w:r w:rsidRPr="00FB5CE5">
        <w:rPr>
          <w:rFonts w:ascii="Times New Roman" w:hAnsi="Times New Roman" w:cs="Times New Roman"/>
          <w:sz w:val="28"/>
          <w:szCs w:val="28"/>
        </w:rPr>
        <w:t xml:space="preserve"> </w:t>
      </w:r>
      <w:r w:rsidR="0075161C"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повторно. В случае непредоставления Заявителем дополнительной информации / устранения выявленных недостатков в определенные </w:t>
      </w:r>
      <w:r w:rsidR="00FB7CD0" w:rsidRPr="00FB5CE5">
        <w:rPr>
          <w:rFonts w:ascii="Times New Roman" w:hAnsi="Times New Roman" w:cs="Times New Roman"/>
          <w:sz w:val="28"/>
          <w:szCs w:val="28"/>
        </w:rPr>
        <w:t>Экспертным советом</w:t>
      </w:r>
      <w:r w:rsidRPr="00FB5CE5">
        <w:rPr>
          <w:rFonts w:ascii="Times New Roman" w:hAnsi="Times New Roman" w:cs="Times New Roman"/>
          <w:sz w:val="28"/>
          <w:szCs w:val="28"/>
        </w:rPr>
        <w:t xml:space="preserve"> </w:t>
      </w:r>
      <w:r w:rsidR="0075161C" w:rsidRPr="00FB5CE5">
        <w:rPr>
          <w:rFonts w:ascii="Times New Roman" w:hAnsi="Times New Roman" w:cs="Times New Roman"/>
          <w:sz w:val="28"/>
          <w:szCs w:val="28"/>
        </w:rPr>
        <w:t>Фонда ВО</w:t>
      </w:r>
      <w:r w:rsidRPr="00FB5CE5">
        <w:rPr>
          <w:rFonts w:ascii="Times New Roman" w:hAnsi="Times New Roman" w:cs="Times New Roman"/>
          <w:sz w:val="28"/>
          <w:szCs w:val="28"/>
        </w:rPr>
        <w:t xml:space="preserve"> срок</w:t>
      </w:r>
      <w:r w:rsidR="0075161C" w:rsidRPr="00FB5CE5">
        <w:rPr>
          <w:rFonts w:ascii="Times New Roman" w:hAnsi="Times New Roman" w:cs="Times New Roman"/>
          <w:sz w:val="28"/>
          <w:szCs w:val="28"/>
        </w:rPr>
        <w:t>и проекту присваивается статус «</w:t>
      </w:r>
      <w:r w:rsidRPr="00FB5CE5">
        <w:rPr>
          <w:rFonts w:ascii="Times New Roman" w:hAnsi="Times New Roman" w:cs="Times New Roman"/>
          <w:sz w:val="28"/>
          <w:szCs w:val="28"/>
        </w:rPr>
        <w:t>Приостановлена работа по проекту</w:t>
      </w:r>
      <w:r w:rsidR="0075161C" w:rsidRPr="00FB5CE5">
        <w:rPr>
          <w:rFonts w:ascii="Times New Roman" w:hAnsi="Times New Roman" w:cs="Times New Roman"/>
          <w:sz w:val="28"/>
          <w:szCs w:val="28"/>
        </w:rPr>
        <w:t>»</w:t>
      </w:r>
      <w:r w:rsidRPr="00FB5CE5">
        <w:rPr>
          <w:rFonts w:ascii="Times New Roman" w:hAnsi="Times New Roman" w:cs="Times New Roman"/>
          <w:sz w:val="28"/>
          <w:szCs w:val="28"/>
        </w:rPr>
        <w:t xml:space="preserve">. </w:t>
      </w:r>
    </w:p>
    <w:p w14:paraId="68CB259C" w14:textId="02C84078" w:rsidR="00580DE9" w:rsidRPr="00FB5CE5" w:rsidRDefault="00FB7CD0"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10.</w:t>
      </w:r>
      <w:r w:rsidR="00C77F03" w:rsidRPr="00FB5CE5">
        <w:rPr>
          <w:rFonts w:ascii="Times New Roman" w:hAnsi="Times New Roman" w:cs="Times New Roman"/>
          <w:sz w:val="28"/>
          <w:szCs w:val="28"/>
        </w:rPr>
        <w:t>6.</w:t>
      </w:r>
      <w:r w:rsidR="0082002B" w:rsidRPr="00FB5CE5">
        <w:rPr>
          <w:rFonts w:ascii="Times New Roman" w:hAnsi="Times New Roman" w:cs="Times New Roman"/>
          <w:sz w:val="28"/>
          <w:szCs w:val="28"/>
        </w:rPr>
        <w:t xml:space="preserve"> </w:t>
      </w:r>
      <w:r w:rsidR="00D04998" w:rsidRPr="00FB5CE5">
        <w:rPr>
          <w:rFonts w:ascii="Times New Roman" w:hAnsi="Times New Roman" w:cs="Times New Roman"/>
          <w:sz w:val="28"/>
          <w:szCs w:val="28"/>
        </w:rPr>
        <w:t xml:space="preserve">По сделкам, требующим одобрения </w:t>
      </w:r>
      <w:r w:rsidR="00817D35" w:rsidRPr="00FB5CE5">
        <w:rPr>
          <w:rFonts w:ascii="Times New Roman" w:hAnsi="Times New Roman" w:cs="Times New Roman"/>
          <w:sz w:val="28"/>
          <w:szCs w:val="28"/>
        </w:rPr>
        <w:t>Наблюдательного совета</w:t>
      </w:r>
      <w:r w:rsidR="00D04998" w:rsidRPr="00FB5CE5">
        <w:rPr>
          <w:rFonts w:ascii="Times New Roman" w:hAnsi="Times New Roman" w:cs="Times New Roman"/>
          <w:sz w:val="28"/>
          <w:szCs w:val="28"/>
        </w:rPr>
        <w:t xml:space="preserve"> Фонда ВО, решение об одобрении или отказе в финансировании проекта считается принятым после рассмотрения соответствующего вопроса на заседании Наблюдательного совета Фонда ВО. </w:t>
      </w:r>
    </w:p>
    <w:p w14:paraId="30E2F68E" w14:textId="546ED35F" w:rsidR="009F58ED" w:rsidRPr="00FB5CE5" w:rsidRDefault="00D04998"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Включение вопроса в повестку дня Наблюдательного совета Фонда ВО предлагается Директором Фонда ВО только при условии одобрения предоставления финансирования для реализации проекта Экспертным советом Фонда ВО.</w:t>
      </w:r>
    </w:p>
    <w:p w14:paraId="15F49118" w14:textId="47844FEA" w:rsidR="00B3625E" w:rsidRPr="00FB5CE5" w:rsidRDefault="00B3625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10.</w:t>
      </w:r>
      <w:r w:rsidR="00C77F03" w:rsidRPr="00FB5CE5">
        <w:rPr>
          <w:rFonts w:ascii="Times New Roman" w:hAnsi="Times New Roman" w:cs="Times New Roman"/>
          <w:sz w:val="28"/>
          <w:szCs w:val="28"/>
        </w:rPr>
        <w:t>7</w:t>
      </w:r>
      <w:r w:rsidRPr="00FB5CE5">
        <w:rPr>
          <w:rFonts w:ascii="Times New Roman" w:hAnsi="Times New Roman" w:cs="Times New Roman"/>
          <w:sz w:val="28"/>
          <w:szCs w:val="28"/>
        </w:rPr>
        <w:t xml:space="preserve">. Фонд ВО </w:t>
      </w:r>
      <w:r w:rsidR="00580DE9" w:rsidRPr="00FB5CE5">
        <w:rPr>
          <w:rFonts w:ascii="Times New Roman" w:hAnsi="Times New Roman" w:cs="Times New Roman"/>
          <w:sz w:val="28"/>
          <w:szCs w:val="28"/>
        </w:rPr>
        <w:t>размещает в Личном кабинете</w:t>
      </w:r>
      <w:r w:rsidRPr="00FB5CE5">
        <w:rPr>
          <w:rFonts w:ascii="Times New Roman" w:hAnsi="Times New Roman" w:cs="Times New Roman"/>
          <w:sz w:val="28"/>
          <w:szCs w:val="28"/>
        </w:rPr>
        <w:t xml:space="preserve"> выписку из протокола заседания Экспертного совета Фонда ВО/Наблюдательного совета Фонда ВО, содержащего принятое решение, в течение </w:t>
      </w:r>
      <w:r w:rsidR="00402CAA" w:rsidRPr="00FB5CE5">
        <w:rPr>
          <w:rFonts w:ascii="Times New Roman" w:hAnsi="Times New Roman" w:cs="Times New Roman"/>
          <w:sz w:val="28"/>
          <w:szCs w:val="28"/>
        </w:rPr>
        <w:t>3 (Трё</w:t>
      </w:r>
      <w:r w:rsidRPr="00FB5CE5">
        <w:rPr>
          <w:rFonts w:ascii="Times New Roman" w:hAnsi="Times New Roman" w:cs="Times New Roman"/>
          <w:sz w:val="28"/>
          <w:szCs w:val="28"/>
        </w:rPr>
        <w:t>х</w:t>
      </w:r>
      <w:r w:rsidR="00402CAA" w:rsidRPr="00FB5CE5">
        <w:rPr>
          <w:rFonts w:ascii="Times New Roman" w:hAnsi="Times New Roman" w:cs="Times New Roman"/>
          <w:sz w:val="28"/>
          <w:szCs w:val="28"/>
        </w:rPr>
        <w:t>)</w:t>
      </w:r>
      <w:r w:rsidRPr="00FB5CE5">
        <w:rPr>
          <w:rFonts w:ascii="Times New Roman" w:hAnsi="Times New Roman" w:cs="Times New Roman"/>
          <w:sz w:val="28"/>
          <w:szCs w:val="28"/>
        </w:rPr>
        <w:t xml:space="preserve"> дней после его подписания. </w:t>
      </w:r>
    </w:p>
    <w:p w14:paraId="0E19747D" w14:textId="5F219885"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10.</w:t>
      </w:r>
      <w:r w:rsidR="00C77F03" w:rsidRPr="00FB5CE5">
        <w:rPr>
          <w:rFonts w:ascii="Times New Roman" w:hAnsi="Times New Roman" w:cs="Times New Roman"/>
          <w:sz w:val="28"/>
          <w:szCs w:val="28"/>
        </w:rPr>
        <w:t>8</w:t>
      </w:r>
      <w:r w:rsidRPr="00FB5CE5">
        <w:rPr>
          <w:rFonts w:ascii="Times New Roman" w:hAnsi="Times New Roman" w:cs="Times New Roman"/>
          <w:sz w:val="28"/>
          <w:szCs w:val="28"/>
        </w:rPr>
        <w:t xml:space="preserve">. После одобрения порядка и условий финансирования проекта </w:t>
      </w:r>
      <w:r w:rsidR="00FB7CD0" w:rsidRPr="00FB5CE5">
        <w:rPr>
          <w:rFonts w:ascii="Times New Roman" w:hAnsi="Times New Roman" w:cs="Times New Roman"/>
          <w:sz w:val="28"/>
          <w:szCs w:val="28"/>
        </w:rPr>
        <w:t>Экспертным советом</w:t>
      </w:r>
      <w:r w:rsidRPr="00FB5CE5">
        <w:rPr>
          <w:rFonts w:ascii="Times New Roman" w:hAnsi="Times New Roman" w:cs="Times New Roman"/>
          <w:sz w:val="28"/>
          <w:szCs w:val="28"/>
        </w:rPr>
        <w:t xml:space="preserve"> </w:t>
      </w:r>
      <w:r w:rsidR="0075161C" w:rsidRPr="00FB5CE5">
        <w:rPr>
          <w:rFonts w:ascii="Times New Roman" w:hAnsi="Times New Roman" w:cs="Times New Roman"/>
          <w:sz w:val="28"/>
          <w:szCs w:val="28"/>
        </w:rPr>
        <w:t>Фонда ВО</w:t>
      </w:r>
      <w:r w:rsidR="009F58ED" w:rsidRPr="00FB5CE5">
        <w:rPr>
          <w:rFonts w:ascii="Times New Roman" w:hAnsi="Times New Roman" w:cs="Times New Roman"/>
          <w:sz w:val="28"/>
          <w:szCs w:val="28"/>
        </w:rPr>
        <w:t xml:space="preserve"> </w:t>
      </w:r>
      <w:r w:rsidRPr="00FB5CE5">
        <w:rPr>
          <w:rFonts w:ascii="Times New Roman" w:hAnsi="Times New Roman" w:cs="Times New Roman"/>
          <w:sz w:val="28"/>
          <w:szCs w:val="28"/>
        </w:rPr>
        <w:t>Заявка переходит на рассмотрение в Фонд, проекту в Личном</w:t>
      </w:r>
      <w:r w:rsidR="0075161C" w:rsidRPr="00FB5CE5">
        <w:rPr>
          <w:rFonts w:ascii="Times New Roman" w:hAnsi="Times New Roman" w:cs="Times New Roman"/>
          <w:sz w:val="28"/>
          <w:szCs w:val="28"/>
        </w:rPr>
        <w:t xml:space="preserve"> кабинете присваивается статус «Комплексная экспертиза Фонда»</w:t>
      </w:r>
      <w:r w:rsidRPr="00FB5CE5">
        <w:rPr>
          <w:rFonts w:ascii="Times New Roman" w:hAnsi="Times New Roman" w:cs="Times New Roman"/>
          <w:sz w:val="28"/>
          <w:szCs w:val="28"/>
        </w:rPr>
        <w:t xml:space="preserve">. </w:t>
      </w:r>
    </w:p>
    <w:p w14:paraId="01969D28"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Комплект документов, входящих в Заявку, должен соответствовать перечню документов, установленному в соответствии со Стандартами Фонда. </w:t>
      </w:r>
    </w:p>
    <w:p w14:paraId="0A17AE6C" w14:textId="7F1DBE73"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В состав комплекта документов Заявки обязательно включаются</w:t>
      </w:r>
      <w:r w:rsidR="00DA1AE5" w:rsidRPr="00FB5CE5">
        <w:rPr>
          <w:rFonts w:ascii="Times New Roman" w:hAnsi="Times New Roman" w:cs="Times New Roman"/>
          <w:sz w:val="28"/>
          <w:szCs w:val="28"/>
        </w:rPr>
        <w:t>:</w:t>
      </w:r>
      <w:r w:rsidRPr="00FB5CE5">
        <w:rPr>
          <w:rFonts w:ascii="Times New Roman" w:hAnsi="Times New Roman" w:cs="Times New Roman"/>
          <w:sz w:val="28"/>
          <w:szCs w:val="28"/>
        </w:rPr>
        <w:t xml:space="preserve"> копии проведенных </w:t>
      </w:r>
      <w:r w:rsidR="0075161C" w:rsidRPr="00FB5CE5">
        <w:rPr>
          <w:rFonts w:ascii="Times New Roman" w:hAnsi="Times New Roman" w:cs="Times New Roman"/>
          <w:sz w:val="28"/>
          <w:szCs w:val="28"/>
        </w:rPr>
        <w:t>Фондом ВО</w:t>
      </w:r>
      <w:r w:rsidRPr="00FB5CE5">
        <w:rPr>
          <w:rFonts w:ascii="Times New Roman" w:hAnsi="Times New Roman" w:cs="Times New Roman"/>
          <w:sz w:val="28"/>
          <w:szCs w:val="28"/>
        </w:rPr>
        <w:t xml:space="preserve"> экспертиз (научно-технической, финансово-</w:t>
      </w:r>
      <w:r w:rsidRPr="00FB5CE5">
        <w:rPr>
          <w:rFonts w:ascii="Times New Roman" w:hAnsi="Times New Roman" w:cs="Times New Roman"/>
          <w:sz w:val="28"/>
          <w:szCs w:val="28"/>
        </w:rPr>
        <w:lastRenderedPageBreak/>
        <w:t>экономической, правовой</w:t>
      </w:r>
      <w:r w:rsidR="0075161C" w:rsidRPr="00FB5CE5">
        <w:rPr>
          <w:rFonts w:ascii="Times New Roman" w:hAnsi="Times New Roman" w:cs="Times New Roman"/>
          <w:sz w:val="28"/>
          <w:szCs w:val="28"/>
        </w:rPr>
        <w:t>, производственно-технологической</w:t>
      </w:r>
      <w:r w:rsidR="00736845" w:rsidRPr="00FB5CE5">
        <w:rPr>
          <w:rFonts w:ascii="Times New Roman" w:hAnsi="Times New Roman" w:cs="Times New Roman"/>
          <w:sz w:val="28"/>
          <w:szCs w:val="28"/>
        </w:rPr>
        <w:t>, достаточности обеспечения</w:t>
      </w:r>
      <w:r w:rsidRPr="00FB5CE5">
        <w:rPr>
          <w:rFonts w:ascii="Times New Roman" w:hAnsi="Times New Roman" w:cs="Times New Roman"/>
          <w:sz w:val="28"/>
          <w:szCs w:val="28"/>
        </w:rPr>
        <w:t>)</w:t>
      </w:r>
      <w:r w:rsidR="00DA1AE5" w:rsidRPr="00FB5CE5">
        <w:rPr>
          <w:rFonts w:ascii="Times New Roman" w:hAnsi="Times New Roman" w:cs="Times New Roman"/>
          <w:sz w:val="28"/>
          <w:szCs w:val="28"/>
        </w:rPr>
        <w:t>;</w:t>
      </w:r>
      <w:r w:rsidRPr="00FB5CE5">
        <w:rPr>
          <w:rFonts w:ascii="Times New Roman" w:hAnsi="Times New Roman" w:cs="Times New Roman"/>
          <w:sz w:val="28"/>
          <w:szCs w:val="28"/>
        </w:rPr>
        <w:t xml:space="preserve"> решени</w:t>
      </w:r>
      <w:r w:rsidR="00C44313" w:rsidRPr="00FB5CE5">
        <w:rPr>
          <w:rFonts w:ascii="Times New Roman" w:hAnsi="Times New Roman" w:cs="Times New Roman"/>
          <w:sz w:val="28"/>
          <w:szCs w:val="28"/>
        </w:rPr>
        <w:t>я</w:t>
      </w:r>
      <w:r w:rsidR="00090996" w:rsidRPr="00FB5CE5">
        <w:rPr>
          <w:rFonts w:ascii="Times New Roman" w:hAnsi="Times New Roman" w:cs="Times New Roman"/>
          <w:sz w:val="28"/>
          <w:szCs w:val="28"/>
        </w:rPr>
        <w:t xml:space="preserve"> (выписки</w:t>
      </w:r>
      <w:r w:rsidRPr="00FB5CE5">
        <w:rPr>
          <w:rFonts w:ascii="Times New Roman" w:hAnsi="Times New Roman" w:cs="Times New Roman"/>
          <w:sz w:val="28"/>
          <w:szCs w:val="28"/>
        </w:rPr>
        <w:t xml:space="preserve"> из протокола заседания) </w:t>
      </w:r>
      <w:r w:rsidR="00C92867" w:rsidRPr="00FB5CE5">
        <w:rPr>
          <w:rFonts w:ascii="Times New Roman" w:hAnsi="Times New Roman" w:cs="Times New Roman"/>
          <w:sz w:val="28"/>
          <w:szCs w:val="28"/>
        </w:rPr>
        <w:t xml:space="preserve">Экспертного совета </w:t>
      </w:r>
      <w:r w:rsidR="00DA1AE5" w:rsidRPr="00FB5CE5">
        <w:rPr>
          <w:rFonts w:ascii="Times New Roman" w:hAnsi="Times New Roman" w:cs="Times New Roman"/>
          <w:sz w:val="28"/>
          <w:szCs w:val="28"/>
        </w:rPr>
        <w:t xml:space="preserve">Фонда </w:t>
      </w:r>
      <w:r w:rsidR="00C92867" w:rsidRPr="00FB5CE5">
        <w:rPr>
          <w:rFonts w:ascii="Times New Roman" w:hAnsi="Times New Roman" w:cs="Times New Roman"/>
          <w:sz w:val="28"/>
          <w:szCs w:val="28"/>
        </w:rPr>
        <w:t xml:space="preserve">ВО </w:t>
      </w:r>
      <w:r w:rsidRPr="00FB5CE5">
        <w:rPr>
          <w:rFonts w:ascii="Times New Roman" w:hAnsi="Times New Roman" w:cs="Times New Roman"/>
          <w:sz w:val="28"/>
          <w:szCs w:val="28"/>
        </w:rPr>
        <w:t>об одобрении финансировани</w:t>
      </w:r>
      <w:r w:rsidR="00C44313" w:rsidRPr="00FB5CE5">
        <w:rPr>
          <w:rFonts w:ascii="Times New Roman" w:hAnsi="Times New Roman" w:cs="Times New Roman"/>
          <w:sz w:val="28"/>
          <w:szCs w:val="28"/>
        </w:rPr>
        <w:t>я</w:t>
      </w:r>
      <w:r w:rsidRPr="00FB5CE5">
        <w:rPr>
          <w:rFonts w:ascii="Times New Roman" w:hAnsi="Times New Roman" w:cs="Times New Roman"/>
          <w:sz w:val="28"/>
          <w:szCs w:val="28"/>
        </w:rPr>
        <w:t xml:space="preserve"> проекта и определении размера </w:t>
      </w:r>
      <w:r w:rsidR="0075161C" w:rsidRPr="00FB5CE5">
        <w:rPr>
          <w:rFonts w:ascii="Times New Roman" w:hAnsi="Times New Roman" w:cs="Times New Roman"/>
          <w:sz w:val="28"/>
          <w:szCs w:val="28"/>
        </w:rPr>
        <w:t xml:space="preserve">и условий </w:t>
      </w:r>
      <w:r w:rsidRPr="00FB5CE5">
        <w:rPr>
          <w:rFonts w:ascii="Times New Roman" w:hAnsi="Times New Roman" w:cs="Times New Roman"/>
          <w:sz w:val="28"/>
          <w:szCs w:val="28"/>
        </w:rPr>
        <w:t xml:space="preserve">финансирования за счет </w:t>
      </w:r>
      <w:r w:rsidR="0075161C" w:rsidRPr="00FB5CE5">
        <w:rPr>
          <w:rFonts w:ascii="Times New Roman" w:hAnsi="Times New Roman" w:cs="Times New Roman"/>
          <w:sz w:val="28"/>
          <w:szCs w:val="28"/>
        </w:rPr>
        <w:t>средств Фонда ВО</w:t>
      </w:r>
      <w:r w:rsidR="00C44313" w:rsidRPr="00FB5CE5">
        <w:rPr>
          <w:rFonts w:ascii="Times New Roman" w:hAnsi="Times New Roman" w:cs="Times New Roman"/>
          <w:sz w:val="28"/>
          <w:szCs w:val="28"/>
        </w:rPr>
        <w:t>; решения (выписки из протокола заседания)</w:t>
      </w:r>
      <w:r w:rsidR="00090996" w:rsidRPr="00FB5CE5">
        <w:rPr>
          <w:rFonts w:ascii="Times New Roman" w:hAnsi="Times New Roman" w:cs="Times New Roman"/>
          <w:sz w:val="28"/>
          <w:szCs w:val="28"/>
        </w:rPr>
        <w:t xml:space="preserve"> </w:t>
      </w:r>
      <w:r w:rsidR="00DA1AE5" w:rsidRPr="00FB5CE5">
        <w:rPr>
          <w:rFonts w:ascii="Times New Roman" w:hAnsi="Times New Roman" w:cs="Times New Roman"/>
          <w:sz w:val="28"/>
          <w:szCs w:val="28"/>
        </w:rPr>
        <w:t>Наблюдательного совета</w:t>
      </w:r>
      <w:r w:rsidR="00090996" w:rsidRPr="00FB5CE5">
        <w:rPr>
          <w:rFonts w:ascii="Times New Roman" w:hAnsi="Times New Roman" w:cs="Times New Roman"/>
          <w:sz w:val="28"/>
          <w:szCs w:val="28"/>
        </w:rPr>
        <w:t xml:space="preserve"> Фонда ВО об одобрении совершения крупн</w:t>
      </w:r>
      <w:r w:rsidR="00C44313" w:rsidRPr="00FB5CE5">
        <w:rPr>
          <w:rFonts w:ascii="Times New Roman" w:hAnsi="Times New Roman" w:cs="Times New Roman"/>
          <w:sz w:val="28"/>
          <w:szCs w:val="28"/>
        </w:rPr>
        <w:t>ой сдел</w:t>
      </w:r>
      <w:r w:rsidR="00090996" w:rsidRPr="00FB5CE5">
        <w:rPr>
          <w:rFonts w:ascii="Times New Roman" w:hAnsi="Times New Roman" w:cs="Times New Roman"/>
          <w:sz w:val="28"/>
          <w:szCs w:val="28"/>
        </w:rPr>
        <w:t>к</w:t>
      </w:r>
      <w:r w:rsidR="00C44313" w:rsidRPr="00FB5CE5">
        <w:rPr>
          <w:rFonts w:ascii="Times New Roman" w:hAnsi="Times New Roman" w:cs="Times New Roman"/>
          <w:sz w:val="28"/>
          <w:szCs w:val="28"/>
        </w:rPr>
        <w:t>и</w:t>
      </w:r>
      <w:r w:rsidRPr="00FB5CE5">
        <w:rPr>
          <w:rFonts w:ascii="Times New Roman" w:hAnsi="Times New Roman" w:cs="Times New Roman"/>
          <w:sz w:val="28"/>
          <w:szCs w:val="28"/>
        </w:rPr>
        <w:t xml:space="preserve">. </w:t>
      </w:r>
    </w:p>
    <w:p w14:paraId="498B2320" w14:textId="30FEE9C9" w:rsidR="00B2584E" w:rsidRPr="00FB5CE5" w:rsidRDefault="00C77F03"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10.9</w:t>
      </w:r>
      <w:r w:rsidR="00B2584E" w:rsidRPr="00FB5CE5">
        <w:rPr>
          <w:rFonts w:ascii="Times New Roman" w:hAnsi="Times New Roman" w:cs="Times New Roman"/>
          <w:sz w:val="28"/>
          <w:szCs w:val="28"/>
        </w:rPr>
        <w:t xml:space="preserve">. Фонд принимает подготовленные </w:t>
      </w:r>
      <w:r w:rsidR="0075161C" w:rsidRPr="00FB5CE5">
        <w:rPr>
          <w:rFonts w:ascii="Times New Roman" w:hAnsi="Times New Roman" w:cs="Times New Roman"/>
          <w:sz w:val="28"/>
          <w:szCs w:val="28"/>
        </w:rPr>
        <w:t>Фондом ВО</w:t>
      </w:r>
      <w:r w:rsidR="00B2584E" w:rsidRPr="00FB5CE5">
        <w:rPr>
          <w:rFonts w:ascii="Times New Roman" w:hAnsi="Times New Roman" w:cs="Times New Roman"/>
          <w:sz w:val="28"/>
          <w:szCs w:val="28"/>
        </w:rPr>
        <w:t xml:space="preserve"> все или часть экспертиз проектов как собственные для целей принятия решения Экспертным советом, а также вправе дополнительно провести свою производственно-технологическую, научно-техническую, финансово-экономическую, правовую экспертизы</w:t>
      </w:r>
      <w:r w:rsidR="00736845" w:rsidRPr="00FB5CE5">
        <w:rPr>
          <w:rFonts w:ascii="Times New Roman" w:hAnsi="Times New Roman" w:cs="Times New Roman"/>
          <w:sz w:val="28"/>
          <w:szCs w:val="28"/>
        </w:rPr>
        <w:t>, экспертизу достаточности обеспечения</w:t>
      </w:r>
      <w:r w:rsidR="00B2584E" w:rsidRPr="00FB5CE5">
        <w:rPr>
          <w:rFonts w:ascii="Times New Roman" w:hAnsi="Times New Roman" w:cs="Times New Roman"/>
          <w:sz w:val="28"/>
          <w:szCs w:val="28"/>
        </w:rPr>
        <w:t xml:space="preserve">. </w:t>
      </w:r>
    </w:p>
    <w:p w14:paraId="511F805E" w14:textId="77777777" w:rsidR="007D57F6" w:rsidRPr="00FB5CE5" w:rsidRDefault="007D57F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Решение о совместном финансировании проекта с определением основных условий и размера финансирования Фонда принимает Экспертный совет Фонда. В случае отличия основных условий финансирования, одобренных Экспертным советом Фонда ВО и Экспертным советом Фонда, договор целевого займа заключается на основании решения, принимаемого Экспертным советом Фонда. </w:t>
      </w:r>
    </w:p>
    <w:p w14:paraId="79CF6950" w14:textId="27BA54F4"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10.1</w:t>
      </w:r>
      <w:r w:rsidR="00C77F03" w:rsidRPr="00FB5CE5">
        <w:rPr>
          <w:rFonts w:ascii="Times New Roman" w:hAnsi="Times New Roman" w:cs="Times New Roman"/>
          <w:sz w:val="28"/>
          <w:szCs w:val="28"/>
        </w:rPr>
        <w:t>0</w:t>
      </w:r>
      <w:r w:rsidRPr="00FB5CE5">
        <w:rPr>
          <w:rFonts w:ascii="Times New Roman" w:hAnsi="Times New Roman" w:cs="Times New Roman"/>
          <w:sz w:val="28"/>
          <w:szCs w:val="28"/>
        </w:rPr>
        <w:t>. Действия Фонда при проведении комплексной экспертизы, вынесении проекта на рассмотрение Экспертного совета</w:t>
      </w:r>
      <w:r w:rsidR="00A34556" w:rsidRPr="00FB5CE5">
        <w:rPr>
          <w:rFonts w:ascii="Times New Roman" w:hAnsi="Times New Roman" w:cs="Times New Roman"/>
          <w:sz w:val="28"/>
          <w:szCs w:val="28"/>
        </w:rPr>
        <w:t xml:space="preserve"> Фонда</w:t>
      </w:r>
      <w:r w:rsidRPr="00FB5CE5">
        <w:rPr>
          <w:rFonts w:ascii="Times New Roman" w:hAnsi="Times New Roman" w:cs="Times New Roman"/>
          <w:sz w:val="28"/>
          <w:szCs w:val="28"/>
        </w:rPr>
        <w:t xml:space="preserve">, принятии решения Экспертным советом </w:t>
      </w:r>
      <w:r w:rsidR="00A34556" w:rsidRPr="00FB5CE5">
        <w:rPr>
          <w:rFonts w:ascii="Times New Roman" w:hAnsi="Times New Roman" w:cs="Times New Roman"/>
          <w:sz w:val="28"/>
          <w:szCs w:val="28"/>
        </w:rPr>
        <w:t xml:space="preserve">Фонда </w:t>
      </w:r>
      <w:r w:rsidRPr="00FB5CE5">
        <w:rPr>
          <w:rFonts w:ascii="Times New Roman" w:hAnsi="Times New Roman" w:cs="Times New Roman"/>
          <w:sz w:val="28"/>
          <w:szCs w:val="28"/>
        </w:rPr>
        <w:t>по проекту регламентируются положениями Стандарт</w:t>
      </w:r>
      <w:r w:rsidR="00736845" w:rsidRPr="00FB5CE5">
        <w:rPr>
          <w:rFonts w:ascii="Times New Roman" w:hAnsi="Times New Roman" w:cs="Times New Roman"/>
          <w:sz w:val="28"/>
          <w:szCs w:val="28"/>
        </w:rPr>
        <w:t>ов</w:t>
      </w:r>
      <w:r w:rsidRPr="00FB5CE5">
        <w:rPr>
          <w:rFonts w:ascii="Times New Roman" w:hAnsi="Times New Roman" w:cs="Times New Roman"/>
          <w:sz w:val="28"/>
          <w:szCs w:val="28"/>
        </w:rPr>
        <w:t xml:space="preserve"> Фонда № СФ-И-51</w:t>
      </w:r>
      <w:r w:rsidR="00736845" w:rsidRPr="00FB5CE5">
        <w:rPr>
          <w:rFonts w:ascii="Times New Roman" w:hAnsi="Times New Roman" w:cs="Times New Roman"/>
          <w:sz w:val="28"/>
          <w:szCs w:val="28"/>
        </w:rPr>
        <w:t xml:space="preserve"> «Условия финансирования проектов по программе «Проекты развития» и № СФ-И-242 «Порядок отбора и финансирования проектов».</w:t>
      </w:r>
    </w:p>
    <w:p w14:paraId="25080CC3" w14:textId="24E09AFB"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10.1</w:t>
      </w:r>
      <w:r w:rsidR="00C77F03" w:rsidRPr="00FB5CE5">
        <w:rPr>
          <w:rFonts w:ascii="Times New Roman" w:hAnsi="Times New Roman" w:cs="Times New Roman"/>
          <w:sz w:val="28"/>
          <w:szCs w:val="28"/>
        </w:rPr>
        <w:t>1</w:t>
      </w:r>
      <w:r w:rsidRPr="00FB5CE5">
        <w:rPr>
          <w:rFonts w:ascii="Times New Roman" w:hAnsi="Times New Roman" w:cs="Times New Roman"/>
          <w:sz w:val="28"/>
          <w:szCs w:val="28"/>
        </w:rPr>
        <w:t xml:space="preserve">. Экспертный совет </w:t>
      </w:r>
      <w:r w:rsidR="007D57F6" w:rsidRPr="00FB5CE5">
        <w:rPr>
          <w:rFonts w:ascii="Times New Roman" w:hAnsi="Times New Roman" w:cs="Times New Roman"/>
          <w:sz w:val="28"/>
          <w:szCs w:val="28"/>
        </w:rPr>
        <w:t xml:space="preserve">Фонда </w:t>
      </w:r>
      <w:r w:rsidRPr="00FB5CE5">
        <w:rPr>
          <w:rFonts w:ascii="Times New Roman" w:hAnsi="Times New Roman" w:cs="Times New Roman"/>
          <w:sz w:val="28"/>
          <w:szCs w:val="28"/>
        </w:rPr>
        <w:t xml:space="preserve">принимает решение: </w:t>
      </w:r>
    </w:p>
    <w:p w14:paraId="40DE617E" w14:textId="44966E89" w:rsidR="00B2584E" w:rsidRPr="00FB5CE5" w:rsidRDefault="00B2584E">
      <w:pPr>
        <w:pStyle w:val="a3"/>
        <w:numPr>
          <w:ilvl w:val="1"/>
          <w:numId w:val="13"/>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об одобрении предоставления финансирования для реализации проекта со стороны Фонда и определении размера финансирования за счет Фонда</w:t>
      </w:r>
      <w:r w:rsidR="00736845" w:rsidRPr="00FB5CE5">
        <w:rPr>
          <w:rFonts w:ascii="Times New Roman" w:hAnsi="Times New Roman" w:cs="Times New Roman"/>
          <w:sz w:val="28"/>
          <w:szCs w:val="28"/>
        </w:rPr>
        <w:t>;</w:t>
      </w:r>
      <w:r w:rsidRPr="00FB5CE5">
        <w:rPr>
          <w:rFonts w:ascii="Times New Roman" w:hAnsi="Times New Roman" w:cs="Times New Roman"/>
          <w:sz w:val="28"/>
          <w:szCs w:val="28"/>
        </w:rPr>
        <w:t xml:space="preserve"> </w:t>
      </w:r>
    </w:p>
    <w:p w14:paraId="2E4EF1A5" w14:textId="77777777" w:rsidR="00B2584E" w:rsidRPr="00FB5CE5" w:rsidRDefault="00B2584E">
      <w:pPr>
        <w:pStyle w:val="a3"/>
        <w:numPr>
          <w:ilvl w:val="1"/>
          <w:numId w:val="13"/>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об отказе в финансировании проекта со стороны Фонда; </w:t>
      </w:r>
    </w:p>
    <w:p w14:paraId="25991CBC" w14:textId="77777777" w:rsidR="00B2584E" w:rsidRPr="00FB5CE5" w:rsidRDefault="00B2584E">
      <w:pPr>
        <w:pStyle w:val="a3"/>
        <w:numPr>
          <w:ilvl w:val="1"/>
          <w:numId w:val="13"/>
        </w:numPr>
        <w:spacing w:line="240" w:lineRule="auto"/>
        <w:ind w:left="993" w:hanging="426"/>
        <w:jc w:val="both"/>
        <w:rPr>
          <w:rFonts w:ascii="Times New Roman" w:hAnsi="Times New Roman" w:cs="Times New Roman"/>
          <w:sz w:val="28"/>
          <w:szCs w:val="28"/>
        </w:rPr>
      </w:pPr>
      <w:r w:rsidRPr="00FB5CE5">
        <w:rPr>
          <w:rFonts w:ascii="Times New Roman" w:hAnsi="Times New Roman" w:cs="Times New Roman"/>
          <w:sz w:val="28"/>
          <w:szCs w:val="28"/>
        </w:rPr>
        <w:t xml:space="preserve">об отложении принятия решения по проекту до получения дополнительной информации/устранения выявленных недостатков. </w:t>
      </w:r>
    </w:p>
    <w:p w14:paraId="7DF0314F"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Указанные решения могут сопровождаться отлагательными условиями предоставления займа, комментариями и рекомендациями. </w:t>
      </w:r>
    </w:p>
    <w:p w14:paraId="02A09BD0"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По сделкам, требующим одобрения Наблюдатель</w:t>
      </w:r>
      <w:r w:rsidR="00581B1E" w:rsidRPr="00FB5CE5">
        <w:rPr>
          <w:rFonts w:ascii="Times New Roman" w:hAnsi="Times New Roman" w:cs="Times New Roman"/>
          <w:sz w:val="28"/>
          <w:szCs w:val="28"/>
        </w:rPr>
        <w:t xml:space="preserve">ного совета Фонда, решение об </w:t>
      </w:r>
      <w:r w:rsidRPr="00FB5CE5">
        <w:rPr>
          <w:rFonts w:ascii="Times New Roman" w:hAnsi="Times New Roman" w:cs="Times New Roman"/>
          <w:sz w:val="28"/>
          <w:szCs w:val="28"/>
        </w:rPr>
        <w:t xml:space="preserve">одобрении или отказе в финансировании проекта считается принятым после рассмотрения соответствующего вопроса на заседании Наблюдательного совета Фонда. Включение вопроса в повестку дня Наблюдательного совета Фонда предлагается Директором Фонда только при условии одобрения предоставления финансирования для реализации проекта Экспертным советом. </w:t>
      </w:r>
    </w:p>
    <w:p w14:paraId="765BB986" w14:textId="24F2AA0B" w:rsidR="00402CAA" w:rsidRPr="00FB5CE5" w:rsidRDefault="00402CAA"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10.</w:t>
      </w:r>
      <w:r w:rsidR="00C77F03" w:rsidRPr="00FB5CE5">
        <w:rPr>
          <w:rFonts w:ascii="Times New Roman" w:hAnsi="Times New Roman" w:cs="Times New Roman"/>
          <w:sz w:val="28"/>
          <w:szCs w:val="28"/>
        </w:rPr>
        <w:t>12</w:t>
      </w:r>
      <w:r w:rsidRPr="00FB5CE5">
        <w:rPr>
          <w:rFonts w:ascii="Times New Roman" w:hAnsi="Times New Roman" w:cs="Times New Roman"/>
          <w:sz w:val="28"/>
          <w:szCs w:val="28"/>
        </w:rPr>
        <w:t xml:space="preserve">. Фонд размещает в Личном кабинете выписку из протокола заседания Экспертного совета Фонда / Наблюдательного совета Фонда, содержащего принятое решение, в течение 3 (Трёх) дней после его подписания. </w:t>
      </w:r>
    </w:p>
    <w:p w14:paraId="668634A1" w14:textId="42B364CD"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10.1</w:t>
      </w:r>
      <w:r w:rsidR="00C77F03" w:rsidRPr="00FB5CE5">
        <w:rPr>
          <w:rFonts w:ascii="Times New Roman" w:hAnsi="Times New Roman" w:cs="Times New Roman"/>
          <w:sz w:val="28"/>
          <w:szCs w:val="28"/>
        </w:rPr>
        <w:t>3</w:t>
      </w:r>
      <w:r w:rsidRPr="00FB5CE5">
        <w:rPr>
          <w:rFonts w:ascii="Times New Roman" w:hAnsi="Times New Roman" w:cs="Times New Roman"/>
          <w:sz w:val="28"/>
          <w:szCs w:val="28"/>
        </w:rPr>
        <w:t xml:space="preserve">. После принятия решения о финансировании проекта Экспертным советом </w:t>
      </w:r>
      <w:r w:rsidR="00E0046B" w:rsidRPr="00FB5CE5">
        <w:rPr>
          <w:rFonts w:ascii="Times New Roman" w:hAnsi="Times New Roman" w:cs="Times New Roman"/>
          <w:sz w:val="28"/>
          <w:szCs w:val="28"/>
        </w:rPr>
        <w:t xml:space="preserve">Фонда </w:t>
      </w:r>
      <w:r w:rsidRPr="00FB5CE5">
        <w:rPr>
          <w:rFonts w:ascii="Times New Roman" w:hAnsi="Times New Roman" w:cs="Times New Roman"/>
          <w:sz w:val="28"/>
          <w:szCs w:val="28"/>
        </w:rPr>
        <w:t xml:space="preserve">(в установленных случаях – Наблюдательным советом Фонда) </w:t>
      </w:r>
      <w:r w:rsidR="0075161C" w:rsidRPr="00FB5CE5">
        <w:rPr>
          <w:rFonts w:ascii="Times New Roman" w:hAnsi="Times New Roman" w:cs="Times New Roman"/>
          <w:sz w:val="28"/>
          <w:szCs w:val="28"/>
        </w:rPr>
        <w:t>Фонд ВО</w:t>
      </w:r>
      <w:r w:rsidRPr="00FB5CE5">
        <w:rPr>
          <w:rFonts w:ascii="Times New Roman" w:hAnsi="Times New Roman" w:cs="Times New Roman"/>
          <w:sz w:val="28"/>
          <w:szCs w:val="28"/>
        </w:rPr>
        <w:t xml:space="preserve"> обеспечивает подписание договора целевого займа с Заявителем и иных договоров, обеспечивающих возврат займа, по типовым формам, утвержденным Фондом, не позднее </w:t>
      </w:r>
      <w:r w:rsidR="00272C65" w:rsidRPr="00FB5CE5">
        <w:rPr>
          <w:rFonts w:ascii="Times New Roman" w:hAnsi="Times New Roman" w:cs="Times New Roman"/>
          <w:sz w:val="28"/>
          <w:szCs w:val="28"/>
        </w:rPr>
        <w:t>3 (Трёх</w:t>
      </w:r>
      <w:r w:rsidRPr="00FB5CE5">
        <w:rPr>
          <w:rFonts w:ascii="Times New Roman" w:hAnsi="Times New Roman" w:cs="Times New Roman"/>
          <w:sz w:val="28"/>
          <w:szCs w:val="28"/>
        </w:rPr>
        <w:t>) месяцев после размещения в Личном кабинете выписки из протокола, указанной в п</w:t>
      </w:r>
      <w:r w:rsidR="00B3625E" w:rsidRPr="00FB5CE5">
        <w:rPr>
          <w:rFonts w:ascii="Times New Roman" w:hAnsi="Times New Roman" w:cs="Times New Roman"/>
          <w:sz w:val="28"/>
          <w:szCs w:val="28"/>
        </w:rPr>
        <w:t>. 10.</w:t>
      </w:r>
      <w:r w:rsidR="008F157C" w:rsidRPr="00FB5CE5">
        <w:rPr>
          <w:rFonts w:ascii="Times New Roman" w:hAnsi="Times New Roman" w:cs="Times New Roman"/>
          <w:sz w:val="28"/>
          <w:szCs w:val="28"/>
        </w:rPr>
        <w:t>12</w:t>
      </w:r>
      <w:r w:rsidRPr="00FB5CE5">
        <w:rPr>
          <w:rFonts w:ascii="Times New Roman" w:hAnsi="Times New Roman" w:cs="Times New Roman"/>
          <w:sz w:val="28"/>
          <w:szCs w:val="28"/>
        </w:rPr>
        <w:t xml:space="preserve"> настоящего стандарта</w:t>
      </w:r>
      <w:r w:rsidR="00402CAA" w:rsidRPr="00FB5CE5">
        <w:rPr>
          <w:rFonts w:ascii="Times New Roman" w:hAnsi="Times New Roman" w:cs="Times New Roman"/>
          <w:sz w:val="28"/>
          <w:szCs w:val="28"/>
        </w:rPr>
        <w:t xml:space="preserve">. </w:t>
      </w:r>
      <w:r w:rsidRPr="00FB5CE5">
        <w:rPr>
          <w:rFonts w:ascii="Times New Roman" w:hAnsi="Times New Roman" w:cs="Times New Roman"/>
          <w:sz w:val="28"/>
          <w:szCs w:val="28"/>
        </w:rPr>
        <w:t xml:space="preserve"> </w:t>
      </w:r>
      <w:r w:rsidR="00402CAA" w:rsidRPr="00FB5CE5">
        <w:rPr>
          <w:rFonts w:ascii="Times New Roman" w:hAnsi="Times New Roman" w:cs="Times New Roman"/>
          <w:sz w:val="28"/>
          <w:szCs w:val="28"/>
        </w:rPr>
        <w:t>По сделкам, требующим одобрения Наблюдательного совета Фонда, указанные сроки исчисляются с даты размещения в Личном кабинете последней из выписок с принятым решением об одобрении финансирования проекта.</w:t>
      </w:r>
    </w:p>
    <w:p w14:paraId="459DFBED" w14:textId="77777777"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После подписания договоров с Заемщиком </w:t>
      </w:r>
      <w:r w:rsidR="0075161C" w:rsidRPr="00FB5CE5">
        <w:rPr>
          <w:rFonts w:ascii="Times New Roman" w:hAnsi="Times New Roman" w:cs="Times New Roman"/>
          <w:sz w:val="28"/>
          <w:szCs w:val="28"/>
        </w:rPr>
        <w:t>Фонд ВО</w:t>
      </w:r>
      <w:r w:rsidRPr="00FB5CE5">
        <w:rPr>
          <w:rFonts w:ascii="Times New Roman" w:hAnsi="Times New Roman" w:cs="Times New Roman"/>
          <w:sz w:val="28"/>
          <w:szCs w:val="28"/>
        </w:rPr>
        <w:t xml:space="preserve"> направляет оригиналы договоров в Фонд для подписания. </w:t>
      </w:r>
    </w:p>
    <w:p w14:paraId="58D6921B" w14:textId="1E6E1516" w:rsidR="00B2584E" w:rsidRPr="00FB5CE5" w:rsidRDefault="003E6B16"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10.14. </w:t>
      </w:r>
      <w:r w:rsidR="00B2584E" w:rsidRPr="00FB5CE5">
        <w:rPr>
          <w:rFonts w:ascii="Times New Roman" w:hAnsi="Times New Roman" w:cs="Times New Roman"/>
          <w:sz w:val="28"/>
          <w:szCs w:val="28"/>
        </w:rPr>
        <w:t xml:space="preserve">В случае, если Заявитель не подписал договор целевого займа и иные договоры, обеспечивающие возврат займа, </w:t>
      </w:r>
      <w:r w:rsidR="00CE637A" w:rsidRPr="00FB5CE5">
        <w:rPr>
          <w:rFonts w:ascii="Times New Roman" w:hAnsi="Times New Roman" w:cs="Times New Roman"/>
          <w:sz w:val="28"/>
          <w:szCs w:val="28"/>
        </w:rPr>
        <w:t xml:space="preserve">в том числе по причине невыполнения отлагательных условий, </w:t>
      </w:r>
      <w:r w:rsidR="00B2584E" w:rsidRPr="00FB5CE5">
        <w:rPr>
          <w:rFonts w:ascii="Times New Roman" w:hAnsi="Times New Roman" w:cs="Times New Roman"/>
          <w:sz w:val="28"/>
          <w:szCs w:val="28"/>
        </w:rPr>
        <w:t xml:space="preserve">в указанные </w:t>
      </w:r>
      <w:r w:rsidRPr="00FB5CE5">
        <w:rPr>
          <w:rFonts w:ascii="Times New Roman" w:hAnsi="Times New Roman" w:cs="Times New Roman"/>
          <w:sz w:val="28"/>
          <w:szCs w:val="28"/>
        </w:rPr>
        <w:t xml:space="preserve">в п. 10.13 </w:t>
      </w:r>
      <w:r w:rsidR="00B2584E" w:rsidRPr="00FB5CE5">
        <w:rPr>
          <w:rFonts w:ascii="Times New Roman" w:hAnsi="Times New Roman" w:cs="Times New Roman"/>
          <w:sz w:val="28"/>
          <w:szCs w:val="28"/>
        </w:rPr>
        <w:t xml:space="preserve">сроки, то Фонды </w:t>
      </w:r>
      <w:r w:rsidR="00F86C04" w:rsidRPr="00FB5CE5">
        <w:rPr>
          <w:rFonts w:ascii="Times New Roman" w:hAnsi="Times New Roman" w:cs="Times New Roman"/>
          <w:sz w:val="28"/>
          <w:szCs w:val="28"/>
        </w:rPr>
        <w:t>отказывают</w:t>
      </w:r>
      <w:r w:rsidR="00B2584E" w:rsidRPr="00FB5CE5">
        <w:rPr>
          <w:rFonts w:ascii="Times New Roman" w:hAnsi="Times New Roman" w:cs="Times New Roman"/>
          <w:sz w:val="28"/>
          <w:szCs w:val="28"/>
        </w:rPr>
        <w:t xml:space="preserve"> в выдаче займа</w:t>
      </w:r>
      <w:r w:rsidR="0075161C" w:rsidRPr="00FB5CE5">
        <w:rPr>
          <w:rFonts w:ascii="Times New Roman" w:hAnsi="Times New Roman" w:cs="Times New Roman"/>
          <w:sz w:val="28"/>
          <w:szCs w:val="28"/>
        </w:rPr>
        <w:t xml:space="preserve"> с присвоением проекту статуса «</w:t>
      </w:r>
      <w:r w:rsidR="00B2584E" w:rsidRPr="00FB5CE5">
        <w:rPr>
          <w:rFonts w:ascii="Times New Roman" w:hAnsi="Times New Roman" w:cs="Times New Roman"/>
          <w:sz w:val="28"/>
          <w:szCs w:val="28"/>
        </w:rPr>
        <w:t>Пр</w:t>
      </w:r>
      <w:r w:rsidR="00CE637A" w:rsidRPr="00FB5CE5">
        <w:rPr>
          <w:rFonts w:ascii="Times New Roman" w:hAnsi="Times New Roman" w:cs="Times New Roman"/>
          <w:sz w:val="28"/>
          <w:szCs w:val="28"/>
        </w:rPr>
        <w:t>екращена</w:t>
      </w:r>
      <w:r w:rsidR="00B2584E" w:rsidRPr="00FB5CE5">
        <w:rPr>
          <w:rFonts w:ascii="Times New Roman" w:hAnsi="Times New Roman" w:cs="Times New Roman"/>
          <w:sz w:val="28"/>
          <w:szCs w:val="28"/>
        </w:rPr>
        <w:t xml:space="preserve"> работа по проекту</w:t>
      </w:r>
      <w:r w:rsidR="0075161C" w:rsidRPr="00FB5CE5">
        <w:rPr>
          <w:rFonts w:ascii="Times New Roman" w:hAnsi="Times New Roman" w:cs="Times New Roman"/>
          <w:sz w:val="28"/>
          <w:szCs w:val="28"/>
        </w:rPr>
        <w:t>»</w:t>
      </w:r>
      <w:r w:rsidR="00B2584E" w:rsidRPr="00FB5CE5">
        <w:rPr>
          <w:rFonts w:ascii="Times New Roman" w:hAnsi="Times New Roman" w:cs="Times New Roman"/>
          <w:sz w:val="28"/>
          <w:szCs w:val="28"/>
        </w:rPr>
        <w:t xml:space="preserve">. </w:t>
      </w:r>
    </w:p>
    <w:p w14:paraId="05DDE541" w14:textId="243F32B3" w:rsidR="00CE637A" w:rsidRPr="00FB5CE5" w:rsidRDefault="00CE637A"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10.1</w:t>
      </w:r>
      <w:r w:rsidR="003E6B16" w:rsidRPr="00FB5CE5">
        <w:rPr>
          <w:rFonts w:ascii="Times New Roman" w:hAnsi="Times New Roman" w:cs="Times New Roman"/>
          <w:sz w:val="28"/>
          <w:szCs w:val="28"/>
        </w:rPr>
        <w:t>5</w:t>
      </w:r>
      <w:r w:rsidRPr="00FB5CE5">
        <w:rPr>
          <w:rFonts w:ascii="Times New Roman" w:hAnsi="Times New Roman" w:cs="Times New Roman"/>
          <w:sz w:val="28"/>
          <w:szCs w:val="28"/>
        </w:rPr>
        <w:t>. Подписанный Заявителем и Фондами договор целевого займа может включать предварительные условия предоставления займа, которые должны быть выполнены Заявителем в установленный договором срок, но не позднее 3 (Трех) месяцев после подписания договора. При невыполнении Заявителем предварительных условий в указанный срок договор займа утрачивает свою силу. В этом случае Фонды отказывают Заявителю в выдаче займа с присвоением проекту статуса «Прекращена работа по проекту».</w:t>
      </w:r>
    </w:p>
    <w:p w14:paraId="7A640DA8" w14:textId="44C803D0" w:rsidR="00402CAA" w:rsidRPr="00FB5CE5" w:rsidRDefault="00CE637A"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10</w:t>
      </w:r>
      <w:r w:rsidR="00402CAA" w:rsidRPr="00FB5CE5">
        <w:rPr>
          <w:rFonts w:ascii="Times New Roman" w:hAnsi="Times New Roman" w:cs="Times New Roman"/>
          <w:sz w:val="28"/>
          <w:szCs w:val="28"/>
        </w:rPr>
        <w:t>.1</w:t>
      </w:r>
      <w:r w:rsidR="003E6B16" w:rsidRPr="00FB5CE5">
        <w:rPr>
          <w:rFonts w:ascii="Times New Roman" w:hAnsi="Times New Roman" w:cs="Times New Roman"/>
          <w:sz w:val="28"/>
          <w:szCs w:val="28"/>
        </w:rPr>
        <w:t>6</w:t>
      </w:r>
      <w:r w:rsidR="00402CAA" w:rsidRPr="00FB5CE5">
        <w:rPr>
          <w:rFonts w:ascii="Times New Roman" w:hAnsi="Times New Roman" w:cs="Times New Roman"/>
          <w:sz w:val="28"/>
          <w:szCs w:val="28"/>
        </w:rPr>
        <w:t>. Договор целевого займа может предусматривать порядок предоставления финансирования частями (траншами).</w:t>
      </w:r>
    </w:p>
    <w:p w14:paraId="3AAFFBF0" w14:textId="6D8A4A8B" w:rsidR="00B2584E"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10.</w:t>
      </w:r>
      <w:r w:rsidR="0075161C" w:rsidRPr="00FB5CE5">
        <w:rPr>
          <w:rFonts w:ascii="Times New Roman" w:hAnsi="Times New Roman" w:cs="Times New Roman"/>
          <w:sz w:val="28"/>
          <w:szCs w:val="28"/>
        </w:rPr>
        <w:t>1</w:t>
      </w:r>
      <w:r w:rsidR="003E6B16" w:rsidRPr="00FB5CE5">
        <w:rPr>
          <w:rFonts w:ascii="Times New Roman" w:hAnsi="Times New Roman" w:cs="Times New Roman"/>
          <w:sz w:val="28"/>
          <w:szCs w:val="28"/>
        </w:rPr>
        <w:t>7</w:t>
      </w:r>
      <w:r w:rsidR="0075161C" w:rsidRPr="00FB5CE5">
        <w:rPr>
          <w:rFonts w:ascii="Times New Roman" w:hAnsi="Times New Roman" w:cs="Times New Roman"/>
          <w:sz w:val="28"/>
          <w:szCs w:val="28"/>
        </w:rPr>
        <w:t>. Присвоение проекту статуса «</w:t>
      </w:r>
      <w:r w:rsidR="00230E24" w:rsidRPr="00FB5CE5">
        <w:rPr>
          <w:rFonts w:ascii="Times New Roman" w:hAnsi="Times New Roman" w:cs="Times New Roman"/>
          <w:sz w:val="28"/>
          <w:szCs w:val="28"/>
        </w:rPr>
        <w:t>Прекращена</w:t>
      </w:r>
      <w:r w:rsidRPr="00FB5CE5">
        <w:rPr>
          <w:rFonts w:ascii="Times New Roman" w:hAnsi="Times New Roman" w:cs="Times New Roman"/>
          <w:sz w:val="28"/>
          <w:szCs w:val="28"/>
        </w:rPr>
        <w:t xml:space="preserve"> работа по проекту</w:t>
      </w:r>
      <w:r w:rsidR="0075161C" w:rsidRPr="00FB5CE5">
        <w:rPr>
          <w:rFonts w:ascii="Times New Roman" w:hAnsi="Times New Roman" w:cs="Times New Roman"/>
          <w:sz w:val="28"/>
          <w:szCs w:val="28"/>
        </w:rPr>
        <w:t>»</w:t>
      </w:r>
      <w:r w:rsidRPr="00FB5CE5">
        <w:rPr>
          <w:rFonts w:ascii="Times New Roman" w:hAnsi="Times New Roman" w:cs="Times New Roman"/>
          <w:sz w:val="28"/>
          <w:szCs w:val="28"/>
        </w:rPr>
        <w:t xml:space="preserve"> не лишает Заявителя права на повторное обращение за получением финансирования по данному проекту с проведением повторной комплексной экспертизы и повторным вынесением на рассмотрение Экспертным советом</w:t>
      </w:r>
      <w:r w:rsidR="009A302A" w:rsidRPr="00FB5CE5">
        <w:rPr>
          <w:rFonts w:ascii="Times New Roman" w:hAnsi="Times New Roman" w:cs="Times New Roman"/>
          <w:sz w:val="28"/>
          <w:szCs w:val="28"/>
        </w:rPr>
        <w:t xml:space="preserve"> Фонда ВО/ Экспертным советом Фонда</w:t>
      </w:r>
      <w:r w:rsidRPr="00FB5CE5">
        <w:rPr>
          <w:rFonts w:ascii="Times New Roman" w:hAnsi="Times New Roman" w:cs="Times New Roman"/>
          <w:sz w:val="28"/>
          <w:szCs w:val="28"/>
        </w:rPr>
        <w:t xml:space="preserve">. </w:t>
      </w:r>
    </w:p>
    <w:p w14:paraId="529FE976" w14:textId="70188766" w:rsidR="00197227" w:rsidRPr="00FB5CE5" w:rsidRDefault="00B2584E" w:rsidP="00B44680">
      <w:pPr>
        <w:spacing w:line="240" w:lineRule="auto"/>
        <w:jc w:val="both"/>
        <w:rPr>
          <w:rFonts w:ascii="Times New Roman" w:hAnsi="Times New Roman" w:cs="Times New Roman"/>
          <w:sz w:val="28"/>
          <w:szCs w:val="28"/>
        </w:rPr>
      </w:pPr>
      <w:r w:rsidRPr="00FB5CE5">
        <w:rPr>
          <w:rFonts w:ascii="Times New Roman" w:hAnsi="Times New Roman" w:cs="Times New Roman"/>
          <w:sz w:val="28"/>
          <w:szCs w:val="28"/>
        </w:rPr>
        <w:t>10.1</w:t>
      </w:r>
      <w:r w:rsidR="003E6B16" w:rsidRPr="00FB5CE5">
        <w:rPr>
          <w:rFonts w:ascii="Times New Roman" w:hAnsi="Times New Roman" w:cs="Times New Roman"/>
          <w:sz w:val="28"/>
          <w:szCs w:val="28"/>
        </w:rPr>
        <w:t>8</w:t>
      </w:r>
      <w:r w:rsidRPr="00FB5CE5">
        <w:rPr>
          <w:rFonts w:ascii="Times New Roman" w:hAnsi="Times New Roman" w:cs="Times New Roman"/>
          <w:sz w:val="28"/>
          <w:szCs w:val="28"/>
        </w:rPr>
        <w:t xml:space="preserve">. Информация о проектах, получивших финансовую поддержку, </w:t>
      </w:r>
      <w:r w:rsidR="00CE637A" w:rsidRPr="00FB5CE5">
        <w:rPr>
          <w:rFonts w:ascii="Times New Roman" w:hAnsi="Times New Roman" w:cs="Times New Roman"/>
          <w:sz w:val="28"/>
          <w:szCs w:val="28"/>
        </w:rPr>
        <w:t xml:space="preserve">может быть </w:t>
      </w:r>
      <w:r w:rsidRPr="00FB5CE5">
        <w:rPr>
          <w:rFonts w:ascii="Times New Roman" w:hAnsi="Times New Roman" w:cs="Times New Roman"/>
          <w:sz w:val="28"/>
          <w:szCs w:val="28"/>
        </w:rPr>
        <w:t>р</w:t>
      </w:r>
      <w:r w:rsidR="00132E9C" w:rsidRPr="00FB5CE5">
        <w:rPr>
          <w:rFonts w:ascii="Times New Roman" w:hAnsi="Times New Roman" w:cs="Times New Roman"/>
          <w:sz w:val="28"/>
          <w:szCs w:val="28"/>
        </w:rPr>
        <w:t>азмещ</w:t>
      </w:r>
      <w:r w:rsidR="00CE637A" w:rsidRPr="00FB5CE5">
        <w:rPr>
          <w:rFonts w:ascii="Times New Roman" w:hAnsi="Times New Roman" w:cs="Times New Roman"/>
          <w:sz w:val="28"/>
          <w:szCs w:val="28"/>
        </w:rPr>
        <w:t>ена</w:t>
      </w:r>
      <w:r w:rsidR="00132E9C" w:rsidRPr="00FB5CE5">
        <w:rPr>
          <w:rFonts w:ascii="Times New Roman" w:hAnsi="Times New Roman" w:cs="Times New Roman"/>
          <w:sz w:val="28"/>
          <w:szCs w:val="28"/>
        </w:rPr>
        <w:t xml:space="preserve"> на сайтах Фондов. </w:t>
      </w:r>
    </w:p>
    <w:p w14:paraId="5BCC43CF" w14:textId="77777777" w:rsidR="00197227" w:rsidRPr="00FB5CE5" w:rsidRDefault="00197227" w:rsidP="00132E9C">
      <w:pPr>
        <w:spacing w:after="0" w:line="240" w:lineRule="auto"/>
        <w:jc w:val="right"/>
        <w:rPr>
          <w:rFonts w:ascii="Times New Roman" w:hAnsi="Times New Roman" w:cs="Times New Roman"/>
          <w:sz w:val="28"/>
          <w:szCs w:val="28"/>
        </w:rPr>
      </w:pPr>
    </w:p>
    <w:p w14:paraId="0B969F26" w14:textId="77777777" w:rsidR="00A515AF" w:rsidRPr="00FB5CE5" w:rsidRDefault="00A515AF" w:rsidP="00132E9C">
      <w:pPr>
        <w:spacing w:after="0" w:line="240" w:lineRule="auto"/>
        <w:jc w:val="right"/>
        <w:rPr>
          <w:rFonts w:ascii="Times New Roman" w:hAnsi="Times New Roman" w:cs="Times New Roman"/>
          <w:sz w:val="28"/>
          <w:szCs w:val="28"/>
        </w:rPr>
      </w:pPr>
    </w:p>
    <w:p w14:paraId="12707FB8" w14:textId="77777777" w:rsidR="00A515AF" w:rsidRPr="00FB5CE5" w:rsidRDefault="00A515AF" w:rsidP="00132E9C">
      <w:pPr>
        <w:spacing w:after="0" w:line="240" w:lineRule="auto"/>
        <w:jc w:val="right"/>
        <w:rPr>
          <w:rFonts w:ascii="Times New Roman" w:hAnsi="Times New Roman" w:cs="Times New Roman"/>
          <w:sz w:val="28"/>
          <w:szCs w:val="28"/>
        </w:rPr>
      </w:pPr>
    </w:p>
    <w:p w14:paraId="3CDB88E5" w14:textId="77777777" w:rsidR="00214514" w:rsidRDefault="00214514" w:rsidP="00132E9C">
      <w:pPr>
        <w:spacing w:after="0" w:line="240" w:lineRule="auto"/>
        <w:jc w:val="right"/>
        <w:rPr>
          <w:rFonts w:ascii="Times New Roman" w:hAnsi="Times New Roman" w:cs="Times New Roman"/>
          <w:sz w:val="24"/>
          <w:szCs w:val="24"/>
        </w:rPr>
      </w:pPr>
    </w:p>
    <w:p w14:paraId="598BFB18" w14:textId="09CA9C51" w:rsidR="00B2584E" w:rsidRPr="00FB5CE5" w:rsidRDefault="00B2584E" w:rsidP="00132E9C">
      <w:pPr>
        <w:spacing w:after="0" w:line="240" w:lineRule="auto"/>
        <w:jc w:val="right"/>
        <w:rPr>
          <w:rFonts w:ascii="Times New Roman" w:hAnsi="Times New Roman" w:cs="Times New Roman"/>
          <w:sz w:val="24"/>
          <w:szCs w:val="24"/>
        </w:rPr>
      </w:pPr>
      <w:r w:rsidRPr="00FB5CE5">
        <w:rPr>
          <w:rFonts w:ascii="Times New Roman" w:hAnsi="Times New Roman" w:cs="Times New Roman"/>
          <w:sz w:val="24"/>
          <w:szCs w:val="24"/>
        </w:rPr>
        <w:lastRenderedPageBreak/>
        <w:t xml:space="preserve">Приложение № 1 </w:t>
      </w:r>
    </w:p>
    <w:p w14:paraId="6A2CB7BC" w14:textId="77777777" w:rsidR="00C22845" w:rsidRPr="00FB5CE5" w:rsidRDefault="00B2584E" w:rsidP="00132E9C">
      <w:pPr>
        <w:spacing w:after="0" w:line="240" w:lineRule="auto"/>
        <w:jc w:val="right"/>
        <w:rPr>
          <w:rFonts w:ascii="Times New Roman" w:hAnsi="Times New Roman" w:cs="Times New Roman"/>
          <w:sz w:val="24"/>
          <w:szCs w:val="24"/>
        </w:rPr>
      </w:pPr>
      <w:r w:rsidRPr="00FB5CE5">
        <w:rPr>
          <w:rFonts w:ascii="Times New Roman" w:hAnsi="Times New Roman" w:cs="Times New Roman"/>
          <w:sz w:val="24"/>
          <w:szCs w:val="24"/>
        </w:rPr>
        <w:t xml:space="preserve">к Стандарту </w:t>
      </w:r>
      <w:r w:rsidR="00C22845" w:rsidRPr="00FB5CE5">
        <w:rPr>
          <w:rFonts w:ascii="Times New Roman" w:hAnsi="Times New Roman" w:cs="Times New Roman"/>
          <w:sz w:val="24"/>
          <w:szCs w:val="24"/>
        </w:rPr>
        <w:t>АУ «РФ</w:t>
      </w:r>
      <w:r w:rsidR="00B63BD5" w:rsidRPr="00FB5CE5">
        <w:rPr>
          <w:rFonts w:ascii="Times New Roman" w:hAnsi="Times New Roman" w:cs="Times New Roman"/>
          <w:sz w:val="24"/>
          <w:szCs w:val="24"/>
        </w:rPr>
        <w:t>РП ВО» № СФ-01</w:t>
      </w:r>
    </w:p>
    <w:p w14:paraId="422E4446" w14:textId="77777777" w:rsidR="00747670" w:rsidRPr="00FB5CE5" w:rsidRDefault="000B2272" w:rsidP="00132E9C">
      <w:pPr>
        <w:spacing w:after="0" w:line="240" w:lineRule="auto"/>
        <w:jc w:val="right"/>
        <w:rPr>
          <w:rFonts w:ascii="Times New Roman" w:hAnsi="Times New Roman" w:cs="Times New Roman"/>
          <w:sz w:val="24"/>
          <w:szCs w:val="24"/>
        </w:rPr>
      </w:pPr>
      <w:r w:rsidRPr="00FB5CE5">
        <w:rPr>
          <w:rFonts w:ascii="Times New Roman" w:hAnsi="Times New Roman" w:cs="Times New Roman"/>
          <w:sz w:val="24"/>
          <w:szCs w:val="24"/>
        </w:rPr>
        <w:t xml:space="preserve">«Условия и порядок отбора проектов для финансирования по программе </w:t>
      </w:r>
    </w:p>
    <w:p w14:paraId="50919657" w14:textId="03FE1922" w:rsidR="000B2272" w:rsidRPr="00FB5CE5" w:rsidRDefault="000B2272" w:rsidP="00132E9C">
      <w:pPr>
        <w:spacing w:after="0" w:line="240" w:lineRule="auto"/>
        <w:jc w:val="right"/>
        <w:rPr>
          <w:rFonts w:ascii="Times New Roman" w:hAnsi="Times New Roman" w:cs="Times New Roman"/>
          <w:sz w:val="24"/>
          <w:szCs w:val="24"/>
        </w:rPr>
      </w:pPr>
      <w:r w:rsidRPr="00FB5CE5">
        <w:rPr>
          <w:rFonts w:ascii="Times New Roman" w:hAnsi="Times New Roman" w:cs="Times New Roman"/>
          <w:sz w:val="24"/>
          <w:szCs w:val="24"/>
        </w:rPr>
        <w:t>«Проекты развития»</w:t>
      </w:r>
    </w:p>
    <w:p w14:paraId="37C03FEA" w14:textId="09F96E2F" w:rsidR="00197227" w:rsidRPr="00FB5CE5" w:rsidRDefault="00197227" w:rsidP="00197227">
      <w:pPr>
        <w:spacing w:after="0" w:line="240" w:lineRule="auto"/>
        <w:rPr>
          <w:rFonts w:ascii="Times New Roman" w:hAnsi="Times New Roman" w:cs="Times New Roman"/>
          <w:sz w:val="24"/>
          <w:szCs w:val="24"/>
        </w:rPr>
      </w:pPr>
      <w:r w:rsidRPr="00FB5CE5">
        <w:rPr>
          <w:rFonts w:ascii="Times New Roman" w:hAnsi="Times New Roman" w:cs="Times New Roman"/>
          <w:sz w:val="24"/>
          <w:szCs w:val="24"/>
        </w:rPr>
        <w:t xml:space="preserve"> </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483"/>
      </w:tblGrid>
      <w:tr w:rsidR="00FB5CE5" w:rsidRPr="00FB5CE5" w14:paraId="625AAE17" w14:textId="77777777" w:rsidTr="001D6A21">
        <w:trPr>
          <w:trHeight w:val="248"/>
        </w:trPr>
        <w:tc>
          <w:tcPr>
            <w:tcW w:w="9434" w:type="dxa"/>
            <w:gridSpan w:val="2"/>
          </w:tcPr>
          <w:p w14:paraId="4C0B236B" w14:textId="77777777" w:rsidR="00197227" w:rsidRPr="00FB5CE5" w:rsidRDefault="00197227" w:rsidP="00AD0B1D">
            <w:pPr>
              <w:spacing w:after="0" w:line="240" w:lineRule="auto"/>
              <w:jc w:val="center"/>
              <w:rPr>
                <w:rFonts w:ascii="Times New Roman" w:eastAsia="Times New Roman" w:hAnsi="Times New Roman" w:cs="Times New Roman"/>
                <w:b/>
                <w:sz w:val="20"/>
                <w:szCs w:val="20"/>
                <w:lang w:eastAsia="ru-RU"/>
              </w:rPr>
            </w:pPr>
            <w:r w:rsidRPr="00FB5CE5">
              <w:rPr>
                <w:rFonts w:ascii="Times New Roman" w:eastAsia="Times New Roman" w:hAnsi="Times New Roman" w:cs="Times New Roman"/>
                <w:b/>
                <w:bCs/>
                <w:sz w:val="20"/>
                <w:szCs w:val="20"/>
                <w:lang w:eastAsia="ru-RU"/>
              </w:rPr>
              <w:t>Перечень отраслевых направлений, в рамках которых возможно получение финансовой поддержки Фондов на реализацию инвестиционных проектов</w:t>
            </w:r>
          </w:p>
        </w:tc>
      </w:tr>
      <w:tr w:rsidR="00FB5CE5" w:rsidRPr="00FB5CE5" w14:paraId="5A0D1D08" w14:textId="77777777" w:rsidTr="001D6A21">
        <w:trPr>
          <w:trHeight w:val="103"/>
        </w:trPr>
        <w:tc>
          <w:tcPr>
            <w:tcW w:w="9434" w:type="dxa"/>
            <w:gridSpan w:val="2"/>
          </w:tcPr>
          <w:p w14:paraId="4BD5899D" w14:textId="60365235" w:rsidR="00197227" w:rsidRPr="00FB5CE5" w:rsidRDefault="00197227" w:rsidP="00991308">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b/>
                <w:bCs/>
                <w:i/>
                <w:iCs/>
                <w:sz w:val="20"/>
                <w:szCs w:val="20"/>
                <w:lang w:eastAsia="ru-RU"/>
              </w:rPr>
              <w:t xml:space="preserve">Раздел C </w:t>
            </w:r>
            <w:r w:rsidR="00991308" w:rsidRPr="00FB5CE5">
              <w:rPr>
                <w:rFonts w:ascii="Times New Roman" w:eastAsia="Times New Roman" w:hAnsi="Times New Roman" w:cs="Times New Roman"/>
                <w:b/>
                <w:bCs/>
                <w:i/>
                <w:iCs/>
                <w:sz w:val="20"/>
                <w:szCs w:val="20"/>
                <w:lang w:eastAsia="ru-RU"/>
              </w:rPr>
              <w:t>«</w:t>
            </w:r>
            <w:r w:rsidRPr="00FB5CE5">
              <w:rPr>
                <w:rFonts w:ascii="Times New Roman" w:eastAsia="Times New Roman" w:hAnsi="Times New Roman" w:cs="Times New Roman"/>
                <w:b/>
                <w:bCs/>
                <w:i/>
                <w:iCs/>
                <w:sz w:val="20"/>
                <w:szCs w:val="20"/>
                <w:lang w:eastAsia="ru-RU"/>
              </w:rPr>
              <w:t>Обрабатывающие производства</w:t>
            </w:r>
            <w:r w:rsidR="00991308" w:rsidRPr="00FB5CE5">
              <w:rPr>
                <w:rFonts w:ascii="Times New Roman" w:eastAsia="Times New Roman" w:hAnsi="Times New Roman" w:cs="Times New Roman"/>
                <w:b/>
                <w:bCs/>
                <w:i/>
                <w:iCs/>
                <w:sz w:val="20"/>
                <w:szCs w:val="20"/>
                <w:lang w:eastAsia="ru-RU"/>
              </w:rPr>
              <w:t>»</w:t>
            </w:r>
          </w:p>
        </w:tc>
      </w:tr>
      <w:tr w:rsidR="00FB5CE5" w:rsidRPr="00FB5CE5" w14:paraId="0CC8DAA7" w14:textId="77777777" w:rsidTr="001D6A21">
        <w:trPr>
          <w:trHeight w:val="229"/>
        </w:trPr>
        <w:tc>
          <w:tcPr>
            <w:tcW w:w="9434" w:type="dxa"/>
            <w:gridSpan w:val="2"/>
          </w:tcPr>
          <w:p w14:paraId="441FA34F"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b/>
                <w:bCs/>
                <w:sz w:val="20"/>
                <w:szCs w:val="20"/>
                <w:lang w:eastAsia="ru-RU"/>
              </w:rPr>
              <w:t xml:space="preserve">ОКВЭД </w:t>
            </w:r>
          </w:p>
        </w:tc>
      </w:tr>
      <w:tr w:rsidR="00FB5CE5" w:rsidRPr="00FB5CE5" w14:paraId="2275AE6C" w14:textId="77777777" w:rsidTr="001D6A21">
        <w:trPr>
          <w:trHeight w:val="103"/>
        </w:trPr>
        <w:tc>
          <w:tcPr>
            <w:tcW w:w="1951" w:type="dxa"/>
          </w:tcPr>
          <w:p w14:paraId="1079010D"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10 </w:t>
            </w:r>
          </w:p>
        </w:tc>
        <w:tc>
          <w:tcPr>
            <w:tcW w:w="7483" w:type="dxa"/>
          </w:tcPr>
          <w:p w14:paraId="0D2A1509"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Производство пищевых продуктов</w:t>
            </w:r>
            <w:r w:rsidRPr="00FB5CE5">
              <w:rPr>
                <w:rFonts w:ascii="Times New Roman" w:hAnsi="Times New Roman" w:cs="Times New Roman"/>
                <w:sz w:val="20"/>
                <w:szCs w:val="20"/>
                <w:vertAlign w:val="superscript"/>
                <w:lang w:eastAsia="ru-RU"/>
              </w:rPr>
              <w:footnoteReference w:id="44"/>
            </w:r>
          </w:p>
        </w:tc>
      </w:tr>
      <w:tr w:rsidR="00FB5CE5" w:rsidRPr="00FB5CE5" w14:paraId="3852AA28" w14:textId="77777777" w:rsidTr="001D6A21">
        <w:trPr>
          <w:trHeight w:val="103"/>
        </w:trPr>
        <w:tc>
          <w:tcPr>
            <w:tcW w:w="1951" w:type="dxa"/>
          </w:tcPr>
          <w:p w14:paraId="17B128E6"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13 </w:t>
            </w:r>
          </w:p>
        </w:tc>
        <w:tc>
          <w:tcPr>
            <w:tcW w:w="7483" w:type="dxa"/>
          </w:tcPr>
          <w:p w14:paraId="027AB3DC"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Производство текстильных изделий </w:t>
            </w:r>
          </w:p>
        </w:tc>
      </w:tr>
      <w:tr w:rsidR="00FB5CE5" w:rsidRPr="00FB5CE5" w14:paraId="75E46995" w14:textId="77777777" w:rsidTr="001D6A21">
        <w:trPr>
          <w:trHeight w:val="103"/>
        </w:trPr>
        <w:tc>
          <w:tcPr>
            <w:tcW w:w="1951" w:type="dxa"/>
          </w:tcPr>
          <w:p w14:paraId="565692F4"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14 </w:t>
            </w:r>
          </w:p>
        </w:tc>
        <w:tc>
          <w:tcPr>
            <w:tcW w:w="7483" w:type="dxa"/>
          </w:tcPr>
          <w:p w14:paraId="525083FD"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Производство одежды </w:t>
            </w:r>
          </w:p>
        </w:tc>
      </w:tr>
      <w:tr w:rsidR="00FB5CE5" w:rsidRPr="00FB5CE5" w14:paraId="63CF097F" w14:textId="77777777" w:rsidTr="001D6A21">
        <w:trPr>
          <w:trHeight w:val="103"/>
        </w:trPr>
        <w:tc>
          <w:tcPr>
            <w:tcW w:w="1951" w:type="dxa"/>
          </w:tcPr>
          <w:p w14:paraId="56B36FD0"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15 </w:t>
            </w:r>
          </w:p>
        </w:tc>
        <w:tc>
          <w:tcPr>
            <w:tcW w:w="7483" w:type="dxa"/>
          </w:tcPr>
          <w:p w14:paraId="3CD573FA"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Производство кожи и изделий из кожи </w:t>
            </w:r>
          </w:p>
        </w:tc>
      </w:tr>
      <w:tr w:rsidR="00FB5CE5" w:rsidRPr="00FB5CE5" w14:paraId="10A88395" w14:textId="77777777" w:rsidTr="001D6A21">
        <w:trPr>
          <w:trHeight w:val="229"/>
        </w:trPr>
        <w:tc>
          <w:tcPr>
            <w:tcW w:w="1951" w:type="dxa"/>
          </w:tcPr>
          <w:p w14:paraId="18AC3883"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16 </w:t>
            </w:r>
          </w:p>
        </w:tc>
        <w:tc>
          <w:tcPr>
            <w:tcW w:w="7483" w:type="dxa"/>
          </w:tcPr>
          <w:p w14:paraId="2200B83B"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Обработка древесины и производство изделий из дерева и пробки, кроме мебели, производство изделий из соломки и материалов для плетения </w:t>
            </w:r>
          </w:p>
        </w:tc>
      </w:tr>
      <w:tr w:rsidR="00FB5CE5" w:rsidRPr="00FB5CE5" w14:paraId="46C0CA8F" w14:textId="77777777" w:rsidTr="001D6A21">
        <w:trPr>
          <w:trHeight w:val="103"/>
        </w:trPr>
        <w:tc>
          <w:tcPr>
            <w:tcW w:w="1951" w:type="dxa"/>
          </w:tcPr>
          <w:p w14:paraId="2BCC9DEF"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17 </w:t>
            </w:r>
          </w:p>
        </w:tc>
        <w:tc>
          <w:tcPr>
            <w:tcW w:w="7483" w:type="dxa"/>
          </w:tcPr>
          <w:p w14:paraId="63D39324"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Производство бумаги и бумажных изделий </w:t>
            </w:r>
          </w:p>
        </w:tc>
      </w:tr>
      <w:tr w:rsidR="00FB5CE5" w:rsidRPr="00FB5CE5" w14:paraId="4B064458" w14:textId="77777777" w:rsidTr="001D6A21">
        <w:trPr>
          <w:trHeight w:val="103"/>
        </w:trPr>
        <w:tc>
          <w:tcPr>
            <w:tcW w:w="1951" w:type="dxa"/>
          </w:tcPr>
          <w:p w14:paraId="6D279ACD"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20 </w:t>
            </w:r>
          </w:p>
        </w:tc>
        <w:tc>
          <w:tcPr>
            <w:tcW w:w="7483" w:type="dxa"/>
          </w:tcPr>
          <w:p w14:paraId="236A95EC"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Производство химических веществ и химических продуктов </w:t>
            </w:r>
          </w:p>
        </w:tc>
      </w:tr>
      <w:tr w:rsidR="00FB5CE5" w:rsidRPr="00FB5CE5" w14:paraId="2D2C37BA" w14:textId="77777777" w:rsidTr="001D6A21">
        <w:trPr>
          <w:trHeight w:val="103"/>
        </w:trPr>
        <w:tc>
          <w:tcPr>
            <w:tcW w:w="1951" w:type="dxa"/>
          </w:tcPr>
          <w:p w14:paraId="4A78B3FE"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21 </w:t>
            </w:r>
          </w:p>
        </w:tc>
        <w:tc>
          <w:tcPr>
            <w:tcW w:w="7483" w:type="dxa"/>
          </w:tcPr>
          <w:p w14:paraId="139DF0D1"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Производство лекарственных средств и материалов, применяемых в медицинских целях </w:t>
            </w:r>
          </w:p>
        </w:tc>
      </w:tr>
      <w:tr w:rsidR="00FB5CE5" w:rsidRPr="00FB5CE5" w14:paraId="7FE574E5" w14:textId="77777777" w:rsidTr="001D6A21">
        <w:trPr>
          <w:trHeight w:val="103"/>
        </w:trPr>
        <w:tc>
          <w:tcPr>
            <w:tcW w:w="1951" w:type="dxa"/>
          </w:tcPr>
          <w:p w14:paraId="14629E15"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22 </w:t>
            </w:r>
          </w:p>
        </w:tc>
        <w:tc>
          <w:tcPr>
            <w:tcW w:w="7483" w:type="dxa"/>
          </w:tcPr>
          <w:p w14:paraId="2657585B"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Производство резиновых и пластмассовых изделий </w:t>
            </w:r>
          </w:p>
        </w:tc>
      </w:tr>
      <w:tr w:rsidR="00FB5CE5" w:rsidRPr="00FB5CE5" w14:paraId="3A8E3418" w14:textId="77777777" w:rsidTr="001D6A21">
        <w:trPr>
          <w:trHeight w:val="103"/>
        </w:trPr>
        <w:tc>
          <w:tcPr>
            <w:tcW w:w="1951" w:type="dxa"/>
          </w:tcPr>
          <w:p w14:paraId="20C26D3B"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23 </w:t>
            </w:r>
          </w:p>
        </w:tc>
        <w:tc>
          <w:tcPr>
            <w:tcW w:w="7483" w:type="dxa"/>
          </w:tcPr>
          <w:p w14:paraId="5DE52375"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Производство прочей неметаллической минеральной продукции </w:t>
            </w:r>
          </w:p>
        </w:tc>
      </w:tr>
      <w:tr w:rsidR="00FB5CE5" w:rsidRPr="00FB5CE5" w14:paraId="1BB452B6" w14:textId="77777777" w:rsidTr="001D6A21">
        <w:trPr>
          <w:trHeight w:val="103"/>
        </w:trPr>
        <w:tc>
          <w:tcPr>
            <w:tcW w:w="1951" w:type="dxa"/>
          </w:tcPr>
          <w:p w14:paraId="7C714878"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24 </w:t>
            </w:r>
          </w:p>
        </w:tc>
        <w:tc>
          <w:tcPr>
            <w:tcW w:w="7483" w:type="dxa"/>
          </w:tcPr>
          <w:p w14:paraId="20F615F0"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Производство металлургическое </w:t>
            </w:r>
          </w:p>
        </w:tc>
      </w:tr>
      <w:tr w:rsidR="00FB5CE5" w:rsidRPr="00FB5CE5" w14:paraId="46F2F90E" w14:textId="77777777" w:rsidTr="001D6A21">
        <w:trPr>
          <w:trHeight w:val="103"/>
        </w:trPr>
        <w:tc>
          <w:tcPr>
            <w:tcW w:w="1951" w:type="dxa"/>
          </w:tcPr>
          <w:p w14:paraId="6FD5BE45"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25 </w:t>
            </w:r>
          </w:p>
        </w:tc>
        <w:tc>
          <w:tcPr>
            <w:tcW w:w="7483" w:type="dxa"/>
          </w:tcPr>
          <w:p w14:paraId="75F15912"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Производство готовых металлических изделий, кроме машин и оборудования </w:t>
            </w:r>
          </w:p>
        </w:tc>
      </w:tr>
      <w:tr w:rsidR="00FB5CE5" w:rsidRPr="00FB5CE5" w14:paraId="486BD476" w14:textId="77777777" w:rsidTr="001D6A21">
        <w:trPr>
          <w:trHeight w:val="103"/>
        </w:trPr>
        <w:tc>
          <w:tcPr>
            <w:tcW w:w="1951" w:type="dxa"/>
          </w:tcPr>
          <w:p w14:paraId="72496F1E"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26 </w:t>
            </w:r>
          </w:p>
        </w:tc>
        <w:tc>
          <w:tcPr>
            <w:tcW w:w="7483" w:type="dxa"/>
          </w:tcPr>
          <w:p w14:paraId="0638B45C"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Производство компьютеров, электронных и оптических изделий </w:t>
            </w:r>
          </w:p>
        </w:tc>
      </w:tr>
      <w:tr w:rsidR="00FB5CE5" w:rsidRPr="00FB5CE5" w14:paraId="0A124E83" w14:textId="77777777" w:rsidTr="001D6A21">
        <w:trPr>
          <w:trHeight w:val="103"/>
        </w:trPr>
        <w:tc>
          <w:tcPr>
            <w:tcW w:w="1951" w:type="dxa"/>
          </w:tcPr>
          <w:p w14:paraId="6BC27EB1"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27 </w:t>
            </w:r>
          </w:p>
        </w:tc>
        <w:tc>
          <w:tcPr>
            <w:tcW w:w="7483" w:type="dxa"/>
          </w:tcPr>
          <w:p w14:paraId="1F83459D"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Производство электрического оборудования </w:t>
            </w:r>
          </w:p>
        </w:tc>
      </w:tr>
      <w:tr w:rsidR="00FB5CE5" w:rsidRPr="00FB5CE5" w14:paraId="386C9558" w14:textId="77777777" w:rsidTr="001D6A21">
        <w:trPr>
          <w:trHeight w:val="103"/>
        </w:trPr>
        <w:tc>
          <w:tcPr>
            <w:tcW w:w="1951" w:type="dxa"/>
          </w:tcPr>
          <w:p w14:paraId="7B5AAD16"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28 </w:t>
            </w:r>
          </w:p>
        </w:tc>
        <w:tc>
          <w:tcPr>
            <w:tcW w:w="7483" w:type="dxa"/>
          </w:tcPr>
          <w:p w14:paraId="60AF195B"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Производство машин и оборудования, не включенных в другие группировки </w:t>
            </w:r>
          </w:p>
        </w:tc>
      </w:tr>
      <w:tr w:rsidR="00FB5CE5" w:rsidRPr="00FB5CE5" w14:paraId="62902E6B" w14:textId="77777777" w:rsidTr="001D6A21">
        <w:trPr>
          <w:trHeight w:val="103"/>
        </w:trPr>
        <w:tc>
          <w:tcPr>
            <w:tcW w:w="1951" w:type="dxa"/>
          </w:tcPr>
          <w:p w14:paraId="38AA3047"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29 </w:t>
            </w:r>
          </w:p>
        </w:tc>
        <w:tc>
          <w:tcPr>
            <w:tcW w:w="7483" w:type="dxa"/>
          </w:tcPr>
          <w:p w14:paraId="740AEF6D"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Производство автотранспортных средств, прицепов и полуприцепов </w:t>
            </w:r>
          </w:p>
        </w:tc>
      </w:tr>
      <w:tr w:rsidR="00FB5CE5" w:rsidRPr="00FB5CE5" w14:paraId="1730AED0" w14:textId="77777777" w:rsidTr="001D6A21">
        <w:trPr>
          <w:trHeight w:val="103"/>
        </w:trPr>
        <w:tc>
          <w:tcPr>
            <w:tcW w:w="1951" w:type="dxa"/>
          </w:tcPr>
          <w:p w14:paraId="5051A872"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30 </w:t>
            </w:r>
          </w:p>
        </w:tc>
        <w:tc>
          <w:tcPr>
            <w:tcW w:w="7483" w:type="dxa"/>
          </w:tcPr>
          <w:p w14:paraId="67B7F4A1"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Производство прочих транспортных средств и оборудования </w:t>
            </w:r>
          </w:p>
        </w:tc>
      </w:tr>
      <w:tr w:rsidR="00FB5CE5" w:rsidRPr="00FB5CE5" w14:paraId="0AA2DFDA" w14:textId="77777777" w:rsidTr="001D6A21">
        <w:trPr>
          <w:trHeight w:val="103"/>
        </w:trPr>
        <w:tc>
          <w:tcPr>
            <w:tcW w:w="1951" w:type="dxa"/>
          </w:tcPr>
          <w:p w14:paraId="41AF31BC"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31 </w:t>
            </w:r>
          </w:p>
        </w:tc>
        <w:tc>
          <w:tcPr>
            <w:tcW w:w="7483" w:type="dxa"/>
          </w:tcPr>
          <w:p w14:paraId="7913E0C5"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Производство мебели </w:t>
            </w:r>
          </w:p>
        </w:tc>
      </w:tr>
      <w:tr w:rsidR="00FB5CE5" w:rsidRPr="00FB5CE5" w14:paraId="67AFE06D" w14:textId="77777777" w:rsidTr="001D6A21">
        <w:trPr>
          <w:trHeight w:val="103"/>
        </w:trPr>
        <w:tc>
          <w:tcPr>
            <w:tcW w:w="1951" w:type="dxa"/>
          </w:tcPr>
          <w:p w14:paraId="25727275"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32 </w:t>
            </w:r>
          </w:p>
        </w:tc>
        <w:tc>
          <w:tcPr>
            <w:tcW w:w="7483" w:type="dxa"/>
          </w:tcPr>
          <w:p w14:paraId="329DB830"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Производство прочих готовых изделий </w:t>
            </w:r>
          </w:p>
        </w:tc>
      </w:tr>
      <w:tr w:rsidR="00197227" w:rsidRPr="00FB5CE5" w14:paraId="705D3C47" w14:textId="77777777" w:rsidTr="001D6A21">
        <w:trPr>
          <w:trHeight w:val="103"/>
        </w:trPr>
        <w:tc>
          <w:tcPr>
            <w:tcW w:w="1951" w:type="dxa"/>
          </w:tcPr>
          <w:p w14:paraId="6141B161"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33 </w:t>
            </w:r>
          </w:p>
        </w:tc>
        <w:tc>
          <w:tcPr>
            <w:tcW w:w="7483" w:type="dxa"/>
          </w:tcPr>
          <w:p w14:paraId="303EB2C7"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Ремонт и монтаж машин и оборудования </w:t>
            </w:r>
          </w:p>
        </w:tc>
      </w:tr>
    </w:tbl>
    <w:p w14:paraId="43DE74A4" w14:textId="77777777" w:rsidR="00197227" w:rsidRPr="00FB5CE5" w:rsidRDefault="00197227" w:rsidP="00197227">
      <w:pPr>
        <w:spacing w:after="0" w:line="240" w:lineRule="auto"/>
        <w:jc w:val="both"/>
        <w:rPr>
          <w:rFonts w:ascii="Times New Roman" w:eastAsia="Times New Roman" w:hAnsi="Times New Roman" w:cs="Times New Roman"/>
          <w:sz w:val="28"/>
          <w:szCs w:val="28"/>
          <w:lang w:eastAsia="ru-RU"/>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483"/>
      </w:tblGrid>
      <w:tr w:rsidR="00FB5CE5" w:rsidRPr="00FB5CE5" w14:paraId="6EF37A0A" w14:textId="77777777" w:rsidTr="001D6A21">
        <w:trPr>
          <w:trHeight w:val="248"/>
        </w:trPr>
        <w:tc>
          <w:tcPr>
            <w:tcW w:w="9434" w:type="dxa"/>
            <w:gridSpan w:val="2"/>
          </w:tcPr>
          <w:p w14:paraId="482D935D" w14:textId="77777777" w:rsidR="00197227" w:rsidRPr="00FB5CE5" w:rsidRDefault="00197227" w:rsidP="00AD0B1D">
            <w:pPr>
              <w:spacing w:after="0" w:line="240" w:lineRule="auto"/>
              <w:jc w:val="center"/>
              <w:rPr>
                <w:rFonts w:ascii="Times New Roman" w:eastAsia="Times New Roman" w:hAnsi="Times New Roman" w:cs="Times New Roman"/>
                <w:b/>
                <w:bCs/>
                <w:sz w:val="20"/>
                <w:szCs w:val="20"/>
                <w:lang w:eastAsia="ru-RU"/>
              </w:rPr>
            </w:pPr>
            <w:r w:rsidRPr="00FB5CE5">
              <w:rPr>
                <w:rFonts w:ascii="Times New Roman" w:eastAsia="Times New Roman" w:hAnsi="Times New Roman" w:cs="Times New Roman"/>
                <w:b/>
                <w:bCs/>
                <w:sz w:val="20"/>
                <w:szCs w:val="20"/>
                <w:lang w:eastAsia="ru-RU"/>
              </w:rPr>
              <w:t>Перечень отраслевых направлений, в рамках которых не осуществляется финансовая поддержка</w:t>
            </w:r>
          </w:p>
          <w:p w14:paraId="177B442F" w14:textId="77777777" w:rsidR="00197227" w:rsidRPr="00FB5CE5" w:rsidRDefault="00197227" w:rsidP="00AD0B1D">
            <w:pPr>
              <w:spacing w:after="0" w:line="240" w:lineRule="auto"/>
              <w:jc w:val="center"/>
              <w:rPr>
                <w:rFonts w:ascii="Times New Roman" w:eastAsia="Times New Roman" w:hAnsi="Times New Roman" w:cs="Times New Roman"/>
                <w:b/>
                <w:sz w:val="20"/>
                <w:szCs w:val="20"/>
                <w:lang w:eastAsia="ru-RU"/>
              </w:rPr>
            </w:pPr>
            <w:r w:rsidRPr="00FB5CE5">
              <w:rPr>
                <w:rFonts w:ascii="Times New Roman" w:eastAsia="Times New Roman" w:hAnsi="Times New Roman" w:cs="Times New Roman"/>
                <w:b/>
                <w:bCs/>
                <w:sz w:val="20"/>
                <w:szCs w:val="20"/>
                <w:lang w:eastAsia="ru-RU"/>
              </w:rPr>
              <w:t>Фондов на реализацию инвестиционных проектов</w:t>
            </w:r>
            <w:r w:rsidRPr="00FB5CE5">
              <w:rPr>
                <w:rFonts w:ascii="Times New Roman" w:hAnsi="Times New Roman" w:cs="Times New Roman"/>
                <w:b/>
                <w:bCs/>
                <w:sz w:val="20"/>
                <w:szCs w:val="20"/>
                <w:vertAlign w:val="superscript"/>
                <w:lang w:eastAsia="ru-RU"/>
              </w:rPr>
              <w:footnoteReference w:id="45"/>
            </w:r>
          </w:p>
        </w:tc>
      </w:tr>
      <w:tr w:rsidR="00FB5CE5" w:rsidRPr="00FB5CE5" w14:paraId="7A3FF3A5" w14:textId="77777777" w:rsidTr="001D6A21">
        <w:trPr>
          <w:trHeight w:val="103"/>
        </w:trPr>
        <w:tc>
          <w:tcPr>
            <w:tcW w:w="9434" w:type="dxa"/>
            <w:gridSpan w:val="2"/>
          </w:tcPr>
          <w:p w14:paraId="0D9DCFF7" w14:textId="50B597C3" w:rsidR="00197227" w:rsidRPr="00FB5CE5" w:rsidRDefault="00197227" w:rsidP="00991308">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b/>
                <w:bCs/>
                <w:i/>
                <w:iCs/>
                <w:sz w:val="20"/>
                <w:szCs w:val="20"/>
                <w:lang w:eastAsia="ru-RU"/>
              </w:rPr>
              <w:t xml:space="preserve">Раздел C </w:t>
            </w:r>
            <w:r w:rsidR="00991308" w:rsidRPr="00FB5CE5">
              <w:rPr>
                <w:rFonts w:ascii="Times New Roman" w:eastAsia="Times New Roman" w:hAnsi="Times New Roman" w:cs="Times New Roman"/>
                <w:b/>
                <w:bCs/>
                <w:i/>
                <w:iCs/>
                <w:sz w:val="20"/>
                <w:szCs w:val="20"/>
                <w:lang w:eastAsia="ru-RU"/>
              </w:rPr>
              <w:t>«</w:t>
            </w:r>
            <w:r w:rsidRPr="00FB5CE5">
              <w:rPr>
                <w:rFonts w:ascii="Times New Roman" w:eastAsia="Times New Roman" w:hAnsi="Times New Roman" w:cs="Times New Roman"/>
                <w:b/>
                <w:bCs/>
                <w:i/>
                <w:iCs/>
                <w:sz w:val="20"/>
                <w:szCs w:val="20"/>
                <w:lang w:eastAsia="ru-RU"/>
              </w:rPr>
              <w:t>Обрабатывающие производства</w:t>
            </w:r>
            <w:r w:rsidR="00991308" w:rsidRPr="00FB5CE5">
              <w:rPr>
                <w:rFonts w:ascii="Times New Roman" w:eastAsia="Times New Roman" w:hAnsi="Times New Roman" w:cs="Times New Roman"/>
                <w:b/>
                <w:bCs/>
                <w:i/>
                <w:iCs/>
                <w:sz w:val="20"/>
                <w:szCs w:val="20"/>
                <w:lang w:eastAsia="ru-RU"/>
              </w:rPr>
              <w:t>»</w:t>
            </w:r>
            <w:r w:rsidRPr="00FB5CE5">
              <w:rPr>
                <w:rFonts w:ascii="Times New Roman" w:eastAsia="Times New Roman" w:hAnsi="Times New Roman" w:cs="Times New Roman"/>
                <w:b/>
                <w:bCs/>
                <w:i/>
                <w:iCs/>
                <w:sz w:val="20"/>
                <w:szCs w:val="20"/>
                <w:lang w:eastAsia="ru-RU"/>
              </w:rPr>
              <w:t xml:space="preserve"> </w:t>
            </w:r>
          </w:p>
        </w:tc>
      </w:tr>
      <w:tr w:rsidR="00FB5CE5" w:rsidRPr="00FB5CE5" w14:paraId="0F1FAFB7" w14:textId="77777777" w:rsidTr="001D6A21">
        <w:trPr>
          <w:trHeight w:val="229"/>
        </w:trPr>
        <w:tc>
          <w:tcPr>
            <w:tcW w:w="9434" w:type="dxa"/>
            <w:gridSpan w:val="2"/>
          </w:tcPr>
          <w:p w14:paraId="0272F4A3" w14:textId="77777777" w:rsidR="00197227" w:rsidRPr="00FB5CE5" w:rsidRDefault="00197227" w:rsidP="00AD0B1D">
            <w:pPr>
              <w:spacing w:after="0" w:line="240" w:lineRule="auto"/>
              <w:jc w:val="both"/>
              <w:rPr>
                <w:rFonts w:ascii="Times New Roman" w:eastAsia="Times New Roman" w:hAnsi="Times New Roman" w:cs="Times New Roman"/>
                <w:sz w:val="20"/>
                <w:szCs w:val="20"/>
                <w:lang w:eastAsia="ru-RU"/>
              </w:rPr>
            </w:pPr>
            <w:r w:rsidRPr="00FB5CE5">
              <w:rPr>
                <w:rFonts w:ascii="Times New Roman" w:eastAsia="Times New Roman" w:hAnsi="Times New Roman" w:cs="Times New Roman"/>
                <w:b/>
                <w:bCs/>
                <w:sz w:val="20"/>
                <w:szCs w:val="20"/>
                <w:lang w:eastAsia="ru-RU"/>
              </w:rPr>
              <w:t xml:space="preserve">ОКВЭД </w:t>
            </w:r>
          </w:p>
        </w:tc>
      </w:tr>
      <w:tr w:rsidR="00FB5CE5" w:rsidRPr="00FB5CE5" w14:paraId="45541A94" w14:textId="77777777" w:rsidTr="001D6A21">
        <w:trPr>
          <w:trHeight w:val="103"/>
        </w:trPr>
        <w:tc>
          <w:tcPr>
            <w:tcW w:w="1951" w:type="dxa"/>
          </w:tcPr>
          <w:p w14:paraId="4DA4B030" w14:textId="77777777" w:rsidR="00197227" w:rsidRPr="00FB5CE5" w:rsidRDefault="00197227" w:rsidP="00AD0B1D">
            <w:pPr>
              <w:spacing w:after="0" w:line="240" w:lineRule="auto"/>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10 </w:t>
            </w:r>
          </w:p>
        </w:tc>
        <w:tc>
          <w:tcPr>
            <w:tcW w:w="7483" w:type="dxa"/>
          </w:tcPr>
          <w:p w14:paraId="4207EE77" w14:textId="77777777" w:rsidR="00197227" w:rsidRPr="00FB5CE5" w:rsidRDefault="00197227" w:rsidP="00AD0B1D">
            <w:pPr>
              <w:spacing w:after="0" w:line="240" w:lineRule="auto"/>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Производство пищевых продуктов</w:t>
            </w:r>
            <w:r w:rsidRPr="00FB5CE5">
              <w:rPr>
                <w:rFonts w:ascii="Times New Roman" w:hAnsi="Times New Roman" w:cs="Times New Roman"/>
                <w:sz w:val="20"/>
                <w:szCs w:val="20"/>
                <w:vertAlign w:val="superscript"/>
                <w:lang w:eastAsia="ru-RU"/>
              </w:rPr>
              <w:footnoteReference w:id="46"/>
            </w:r>
          </w:p>
        </w:tc>
      </w:tr>
      <w:tr w:rsidR="00FB5CE5" w:rsidRPr="00FB5CE5" w14:paraId="05E22891" w14:textId="77777777" w:rsidTr="001D6A21">
        <w:trPr>
          <w:trHeight w:val="103"/>
        </w:trPr>
        <w:tc>
          <w:tcPr>
            <w:tcW w:w="1951" w:type="dxa"/>
          </w:tcPr>
          <w:p w14:paraId="468C8751" w14:textId="77777777" w:rsidR="00197227" w:rsidRPr="00FB5CE5" w:rsidRDefault="00197227" w:rsidP="00AD0B1D">
            <w:pPr>
              <w:spacing w:after="0" w:line="240" w:lineRule="auto"/>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11 </w:t>
            </w:r>
          </w:p>
        </w:tc>
        <w:tc>
          <w:tcPr>
            <w:tcW w:w="7483" w:type="dxa"/>
          </w:tcPr>
          <w:p w14:paraId="18300951" w14:textId="77777777" w:rsidR="00197227" w:rsidRPr="00FB5CE5" w:rsidRDefault="00197227" w:rsidP="00AD0B1D">
            <w:pPr>
              <w:spacing w:after="0" w:line="240" w:lineRule="auto"/>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Производство напитков</w:t>
            </w:r>
          </w:p>
        </w:tc>
      </w:tr>
      <w:tr w:rsidR="00FB5CE5" w:rsidRPr="00FB5CE5" w14:paraId="1A2A3162" w14:textId="77777777" w:rsidTr="001D6A21">
        <w:trPr>
          <w:trHeight w:val="103"/>
        </w:trPr>
        <w:tc>
          <w:tcPr>
            <w:tcW w:w="1951" w:type="dxa"/>
          </w:tcPr>
          <w:p w14:paraId="503B08BC" w14:textId="77777777" w:rsidR="00197227" w:rsidRPr="00FB5CE5" w:rsidRDefault="00197227" w:rsidP="00AD0B1D">
            <w:pPr>
              <w:spacing w:after="0" w:line="240" w:lineRule="auto"/>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12 </w:t>
            </w:r>
          </w:p>
        </w:tc>
        <w:tc>
          <w:tcPr>
            <w:tcW w:w="7483" w:type="dxa"/>
          </w:tcPr>
          <w:p w14:paraId="03CAE7C5" w14:textId="77777777" w:rsidR="00197227" w:rsidRPr="00FB5CE5" w:rsidRDefault="00197227" w:rsidP="00AD0B1D">
            <w:pPr>
              <w:spacing w:after="0" w:line="240" w:lineRule="auto"/>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Производство табачных изделий</w:t>
            </w:r>
          </w:p>
        </w:tc>
      </w:tr>
      <w:tr w:rsidR="00FB5CE5" w:rsidRPr="00FB5CE5" w14:paraId="49494BE8" w14:textId="77777777" w:rsidTr="001D6A21">
        <w:trPr>
          <w:trHeight w:val="103"/>
        </w:trPr>
        <w:tc>
          <w:tcPr>
            <w:tcW w:w="1951" w:type="dxa"/>
          </w:tcPr>
          <w:p w14:paraId="5FB534A5" w14:textId="77777777" w:rsidR="00197227" w:rsidRPr="00FB5CE5" w:rsidRDefault="00197227" w:rsidP="00AD0B1D">
            <w:pPr>
              <w:spacing w:after="0" w:line="240" w:lineRule="auto"/>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18 </w:t>
            </w:r>
          </w:p>
        </w:tc>
        <w:tc>
          <w:tcPr>
            <w:tcW w:w="7483" w:type="dxa"/>
          </w:tcPr>
          <w:p w14:paraId="45B1990C" w14:textId="77777777" w:rsidR="00197227" w:rsidRPr="00FB5CE5" w:rsidRDefault="00197227" w:rsidP="00AD0B1D">
            <w:pPr>
              <w:spacing w:after="0" w:line="240" w:lineRule="auto"/>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Деятельность полиграфическая и копирование носителей</w:t>
            </w:r>
          </w:p>
        </w:tc>
      </w:tr>
      <w:tr w:rsidR="00FB5CE5" w:rsidRPr="00FB5CE5" w14:paraId="095E18D1" w14:textId="77777777" w:rsidTr="001D6A21">
        <w:trPr>
          <w:trHeight w:val="229"/>
        </w:trPr>
        <w:tc>
          <w:tcPr>
            <w:tcW w:w="1951" w:type="dxa"/>
          </w:tcPr>
          <w:p w14:paraId="1BF1E85D" w14:textId="77777777" w:rsidR="00197227" w:rsidRPr="00FB5CE5" w:rsidRDefault="00197227" w:rsidP="00AD0B1D">
            <w:pPr>
              <w:spacing w:after="0" w:line="240" w:lineRule="auto"/>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19 </w:t>
            </w:r>
          </w:p>
        </w:tc>
        <w:tc>
          <w:tcPr>
            <w:tcW w:w="7483" w:type="dxa"/>
          </w:tcPr>
          <w:p w14:paraId="2A6BEC89" w14:textId="77777777" w:rsidR="00197227" w:rsidRPr="00FB5CE5" w:rsidRDefault="00197227" w:rsidP="00AD0B1D">
            <w:pPr>
              <w:spacing w:after="0" w:line="240" w:lineRule="auto"/>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Производство кокса и нефтепродуктов</w:t>
            </w:r>
          </w:p>
        </w:tc>
      </w:tr>
      <w:tr w:rsidR="00FB5CE5" w:rsidRPr="00FB5CE5" w14:paraId="70A5A2BE" w14:textId="77777777" w:rsidTr="001D6A21">
        <w:trPr>
          <w:trHeight w:val="301"/>
        </w:trPr>
        <w:tc>
          <w:tcPr>
            <w:tcW w:w="1951" w:type="dxa"/>
          </w:tcPr>
          <w:p w14:paraId="79EAC39E" w14:textId="77777777" w:rsidR="00197227" w:rsidRPr="00FB5CE5" w:rsidRDefault="00197227" w:rsidP="00AD0B1D">
            <w:pPr>
              <w:spacing w:after="0" w:line="240" w:lineRule="auto"/>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 xml:space="preserve">24.46 </w:t>
            </w:r>
          </w:p>
        </w:tc>
        <w:tc>
          <w:tcPr>
            <w:tcW w:w="7483" w:type="dxa"/>
          </w:tcPr>
          <w:p w14:paraId="3E5F7F5B" w14:textId="77777777" w:rsidR="00197227" w:rsidRPr="00FB5CE5" w:rsidRDefault="00197227" w:rsidP="00AD0B1D">
            <w:pPr>
              <w:spacing w:after="0" w:line="240" w:lineRule="auto"/>
              <w:rPr>
                <w:rFonts w:ascii="Times New Roman" w:eastAsia="Times New Roman" w:hAnsi="Times New Roman" w:cs="Times New Roman"/>
                <w:sz w:val="20"/>
                <w:szCs w:val="20"/>
                <w:lang w:eastAsia="ru-RU"/>
              </w:rPr>
            </w:pPr>
            <w:r w:rsidRPr="00FB5CE5">
              <w:rPr>
                <w:rFonts w:ascii="Times New Roman" w:eastAsia="Times New Roman" w:hAnsi="Times New Roman" w:cs="Times New Roman"/>
                <w:sz w:val="20"/>
                <w:szCs w:val="20"/>
                <w:lang w:eastAsia="ru-RU"/>
              </w:rPr>
              <w:t>Производство ядерного топлива</w:t>
            </w:r>
          </w:p>
        </w:tc>
      </w:tr>
      <w:tr w:rsidR="00FB5CE5" w:rsidRPr="00FB5CE5" w14:paraId="2905FE94" w14:textId="77777777" w:rsidTr="001D6A21">
        <w:trPr>
          <w:trHeight w:val="165"/>
        </w:trPr>
        <w:tc>
          <w:tcPr>
            <w:tcW w:w="9434" w:type="dxa"/>
            <w:gridSpan w:val="2"/>
          </w:tcPr>
          <w:p w14:paraId="058A6309" w14:textId="09EE14CA" w:rsidR="001D6A21" w:rsidRPr="00FB5CE5" w:rsidRDefault="001D6A21" w:rsidP="001D6A21">
            <w:pPr>
              <w:spacing w:after="0" w:line="240" w:lineRule="auto"/>
              <w:rPr>
                <w:rFonts w:ascii="Times New Roman" w:eastAsia="Times New Roman" w:hAnsi="Times New Roman" w:cs="Times New Roman"/>
                <w:b/>
                <w:i/>
                <w:sz w:val="20"/>
                <w:szCs w:val="20"/>
                <w:lang w:eastAsia="ru-RU"/>
              </w:rPr>
            </w:pPr>
            <w:r w:rsidRPr="00FB5CE5">
              <w:rPr>
                <w:rFonts w:ascii="Times New Roman" w:eastAsia="Times New Roman" w:hAnsi="Times New Roman" w:cs="Times New Roman"/>
                <w:b/>
                <w:i/>
                <w:sz w:val="20"/>
                <w:szCs w:val="20"/>
                <w:lang w:eastAsia="ru-RU"/>
              </w:rPr>
              <w:t>Раздел B «Добыча полезных ископаемых»</w:t>
            </w:r>
          </w:p>
        </w:tc>
      </w:tr>
      <w:tr w:rsidR="00FB5CE5" w:rsidRPr="00FB5CE5" w14:paraId="49EFA86F" w14:textId="77777777" w:rsidTr="00605397">
        <w:trPr>
          <w:trHeight w:val="95"/>
        </w:trPr>
        <w:tc>
          <w:tcPr>
            <w:tcW w:w="9434" w:type="dxa"/>
            <w:gridSpan w:val="2"/>
          </w:tcPr>
          <w:p w14:paraId="7FC52A2B" w14:textId="0DE44C9C" w:rsidR="001D6A21" w:rsidRPr="00FB5CE5" w:rsidRDefault="001D6A21" w:rsidP="001D6A21">
            <w:pPr>
              <w:spacing w:after="0" w:line="240" w:lineRule="auto"/>
              <w:rPr>
                <w:rFonts w:ascii="Times New Roman" w:eastAsia="Times New Roman" w:hAnsi="Times New Roman" w:cs="Times New Roman"/>
                <w:b/>
                <w:i/>
                <w:sz w:val="20"/>
                <w:szCs w:val="20"/>
                <w:lang w:eastAsia="ru-RU"/>
              </w:rPr>
            </w:pPr>
            <w:r w:rsidRPr="00FB5CE5">
              <w:rPr>
                <w:rFonts w:ascii="Times New Roman" w:eastAsia="Times New Roman" w:hAnsi="Times New Roman" w:cs="Times New Roman"/>
                <w:b/>
                <w:i/>
                <w:sz w:val="20"/>
                <w:szCs w:val="20"/>
                <w:lang w:eastAsia="ru-RU"/>
              </w:rPr>
              <w:t>Раздел D «Обеспечение электрической энергией, газом и паром; кондиционирование воздуха»</w:t>
            </w:r>
          </w:p>
        </w:tc>
      </w:tr>
      <w:tr w:rsidR="00FB5CE5" w:rsidRPr="00FB5CE5" w14:paraId="2EA780F0" w14:textId="77777777" w:rsidTr="00605397">
        <w:trPr>
          <w:trHeight w:val="120"/>
        </w:trPr>
        <w:tc>
          <w:tcPr>
            <w:tcW w:w="9434" w:type="dxa"/>
            <w:gridSpan w:val="2"/>
          </w:tcPr>
          <w:p w14:paraId="2E0C7314" w14:textId="59B3CF0A" w:rsidR="001D6A21" w:rsidRPr="00FB5CE5" w:rsidRDefault="001D6A21" w:rsidP="001D6A21">
            <w:pPr>
              <w:spacing w:after="0" w:line="240" w:lineRule="auto"/>
              <w:rPr>
                <w:rFonts w:ascii="Times New Roman" w:eastAsia="Times New Roman" w:hAnsi="Times New Roman" w:cs="Times New Roman"/>
                <w:b/>
                <w:i/>
                <w:sz w:val="20"/>
                <w:szCs w:val="20"/>
                <w:lang w:eastAsia="ru-RU"/>
              </w:rPr>
            </w:pPr>
            <w:r w:rsidRPr="00FB5CE5">
              <w:rPr>
                <w:rFonts w:ascii="Times New Roman" w:eastAsia="Times New Roman" w:hAnsi="Times New Roman" w:cs="Times New Roman"/>
                <w:b/>
                <w:i/>
                <w:sz w:val="20"/>
                <w:szCs w:val="20"/>
                <w:lang w:eastAsia="ru-RU"/>
              </w:rPr>
              <w:t>Раздел E «Водоснабжение; водоотведение, организация сбора и утилизации отходов, деятельность по ликвидации загрязнений»</w:t>
            </w:r>
          </w:p>
        </w:tc>
      </w:tr>
    </w:tbl>
    <w:p w14:paraId="167E35A3" w14:textId="70943307" w:rsidR="00E76C20" w:rsidRPr="00FB5CE5" w:rsidRDefault="00E76C20" w:rsidP="00E76C20">
      <w:pPr>
        <w:spacing w:after="0"/>
        <w:jc w:val="right"/>
        <w:rPr>
          <w:rFonts w:ascii="Times New Roman" w:hAnsi="Times New Roman" w:cs="Times New Roman"/>
          <w:sz w:val="24"/>
          <w:szCs w:val="24"/>
        </w:rPr>
      </w:pPr>
      <w:r w:rsidRPr="00FB5CE5">
        <w:rPr>
          <w:rFonts w:ascii="Times New Roman" w:hAnsi="Times New Roman" w:cs="Times New Roman"/>
          <w:sz w:val="24"/>
          <w:szCs w:val="24"/>
        </w:rPr>
        <w:lastRenderedPageBreak/>
        <w:t xml:space="preserve">Приложение № 2 </w:t>
      </w:r>
    </w:p>
    <w:p w14:paraId="02DC62D2" w14:textId="77777777" w:rsidR="00E76C20" w:rsidRPr="00FB5CE5" w:rsidRDefault="00E76C20" w:rsidP="00E76C20">
      <w:pPr>
        <w:spacing w:after="0"/>
        <w:jc w:val="right"/>
        <w:rPr>
          <w:rFonts w:ascii="Times New Roman" w:hAnsi="Times New Roman" w:cs="Times New Roman"/>
          <w:sz w:val="24"/>
          <w:szCs w:val="24"/>
        </w:rPr>
      </w:pPr>
      <w:r w:rsidRPr="00FB5CE5">
        <w:rPr>
          <w:rFonts w:ascii="Times New Roman" w:hAnsi="Times New Roman" w:cs="Times New Roman"/>
          <w:sz w:val="24"/>
          <w:szCs w:val="24"/>
        </w:rPr>
        <w:t>к Стандарту АУ «РФРП ВО» № СФ-01</w:t>
      </w:r>
    </w:p>
    <w:p w14:paraId="5BC7B308" w14:textId="77777777" w:rsidR="00E76C20" w:rsidRPr="00FB5CE5" w:rsidRDefault="00E76C20" w:rsidP="00E76C20">
      <w:pPr>
        <w:spacing w:after="0"/>
        <w:jc w:val="right"/>
        <w:rPr>
          <w:rFonts w:ascii="Times New Roman" w:hAnsi="Times New Roman" w:cs="Times New Roman"/>
          <w:sz w:val="24"/>
          <w:szCs w:val="24"/>
        </w:rPr>
      </w:pPr>
      <w:r w:rsidRPr="00FB5CE5">
        <w:rPr>
          <w:rFonts w:ascii="Times New Roman" w:hAnsi="Times New Roman" w:cs="Times New Roman"/>
          <w:sz w:val="24"/>
          <w:szCs w:val="24"/>
        </w:rPr>
        <w:t xml:space="preserve">«Условия и порядок отбора проектов для финансирования по программе </w:t>
      </w:r>
    </w:p>
    <w:p w14:paraId="172C2236" w14:textId="77777777" w:rsidR="00E76C20" w:rsidRPr="00FB5CE5" w:rsidRDefault="00E76C20" w:rsidP="00E76C20">
      <w:pPr>
        <w:spacing w:after="0"/>
        <w:jc w:val="right"/>
        <w:rPr>
          <w:rFonts w:ascii="Times New Roman" w:hAnsi="Times New Roman" w:cs="Times New Roman"/>
          <w:sz w:val="24"/>
          <w:szCs w:val="24"/>
        </w:rPr>
      </w:pPr>
      <w:r w:rsidRPr="00FB5CE5">
        <w:rPr>
          <w:rFonts w:ascii="Times New Roman" w:hAnsi="Times New Roman" w:cs="Times New Roman"/>
          <w:sz w:val="24"/>
          <w:szCs w:val="24"/>
        </w:rPr>
        <w:t>«Проекты развития»</w:t>
      </w:r>
    </w:p>
    <w:p w14:paraId="5AF9BD60" w14:textId="77777777" w:rsidR="00E76C20" w:rsidRPr="00FB5CE5" w:rsidRDefault="00E76C20" w:rsidP="00E76C20">
      <w:pPr>
        <w:spacing w:after="0" w:line="240" w:lineRule="auto"/>
        <w:jc w:val="both"/>
      </w:pPr>
    </w:p>
    <w:tbl>
      <w:tblPr>
        <w:tblStyle w:val="af9"/>
        <w:tblW w:w="9464" w:type="dxa"/>
        <w:tblLook w:val="04A0" w:firstRow="1" w:lastRow="0" w:firstColumn="1" w:lastColumn="0" w:noHBand="0" w:noVBand="1"/>
      </w:tblPr>
      <w:tblGrid>
        <w:gridCol w:w="9464"/>
      </w:tblGrid>
      <w:tr w:rsidR="00FB5CE5" w:rsidRPr="00FB5CE5" w14:paraId="54A40056" w14:textId="77777777" w:rsidTr="002D202E">
        <w:trPr>
          <w:trHeight w:val="645"/>
        </w:trPr>
        <w:tc>
          <w:tcPr>
            <w:tcW w:w="9464" w:type="dxa"/>
          </w:tcPr>
          <w:p w14:paraId="39E300D7" w14:textId="77777777" w:rsidR="00E76C20" w:rsidRPr="00FB5CE5" w:rsidRDefault="00E76C20" w:rsidP="00E76C20">
            <w:pPr>
              <w:jc w:val="center"/>
              <w:rPr>
                <w:rFonts w:ascii="Times New Roman" w:hAnsi="Times New Roman" w:cs="Times New Roman"/>
                <w:b/>
              </w:rPr>
            </w:pPr>
            <w:r w:rsidRPr="00FB5CE5">
              <w:rPr>
                <w:rFonts w:ascii="Times New Roman" w:hAnsi="Times New Roman" w:cs="Times New Roman"/>
                <w:b/>
              </w:rPr>
              <w:t>Перечень критической станкоинструментальной продукции для реализации механизма перевооружения предприятий</w:t>
            </w:r>
          </w:p>
        </w:tc>
      </w:tr>
      <w:tr w:rsidR="00FB5CE5" w:rsidRPr="00FB5CE5" w14:paraId="4ED11993" w14:textId="77777777" w:rsidTr="002D202E">
        <w:tc>
          <w:tcPr>
            <w:tcW w:w="9464" w:type="dxa"/>
          </w:tcPr>
          <w:p w14:paraId="32ADC0FB" w14:textId="77777777" w:rsidR="00E76C20" w:rsidRPr="00FB5CE5" w:rsidRDefault="00E76C20" w:rsidP="00E76C20">
            <w:pPr>
              <w:rPr>
                <w:rFonts w:ascii="Times New Roman" w:hAnsi="Times New Roman" w:cs="Times New Roman"/>
              </w:rPr>
            </w:pPr>
            <w:r w:rsidRPr="00FB5CE5">
              <w:rPr>
                <w:rFonts w:ascii="Times New Roman" w:hAnsi="Times New Roman" w:cs="Times New Roman"/>
              </w:rPr>
              <w:t>Станки класса точности С</w:t>
            </w:r>
          </w:p>
        </w:tc>
      </w:tr>
      <w:tr w:rsidR="00FB5CE5" w:rsidRPr="00FB5CE5" w14:paraId="0F199F8F" w14:textId="77777777" w:rsidTr="002D202E">
        <w:tc>
          <w:tcPr>
            <w:tcW w:w="9464" w:type="dxa"/>
          </w:tcPr>
          <w:p w14:paraId="46CF05AD" w14:textId="77777777" w:rsidR="00E76C20" w:rsidRPr="00FB5CE5" w:rsidRDefault="00E76C20" w:rsidP="00E76C20">
            <w:pPr>
              <w:rPr>
                <w:rFonts w:ascii="Times New Roman" w:hAnsi="Times New Roman" w:cs="Times New Roman"/>
              </w:rPr>
            </w:pPr>
            <w:r w:rsidRPr="00FB5CE5">
              <w:rPr>
                <w:rFonts w:ascii="Times New Roman" w:hAnsi="Times New Roman" w:cs="Times New Roman"/>
              </w:rPr>
              <w:t>Обрабатывающие центры</w:t>
            </w:r>
          </w:p>
        </w:tc>
      </w:tr>
      <w:tr w:rsidR="00FB5CE5" w:rsidRPr="00FB5CE5" w14:paraId="6D1B0494" w14:textId="77777777" w:rsidTr="002D202E">
        <w:tc>
          <w:tcPr>
            <w:tcW w:w="9464" w:type="dxa"/>
          </w:tcPr>
          <w:p w14:paraId="650ADF07" w14:textId="77777777" w:rsidR="00E76C20" w:rsidRPr="00FB5CE5" w:rsidRDefault="00E76C20" w:rsidP="00E76C20">
            <w:pPr>
              <w:rPr>
                <w:rFonts w:ascii="Times New Roman" w:hAnsi="Times New Roman" w:cs="Times New Roman"/>
              </w:rPr>
            </w:pPr>
            <w:r w:rsidRPr="00FB5CE5">
              <w:rPr>
                <w:rFonts w:ascii="Times New Roman" w:hAnsi="Times New Roman" w:cs="Times New Roman"/>
              </w:rPr>
              <w:t>Крупногабаритные токарные станки</w:t>
            </w:r>
          </w:p>
        </w:tc>
      </w:tr>
      <w:tr w:rsidR="00FB5CE5" w:rsidRPr="00FB5CE5" w14:paraId="46394B34" w14:textId="77777777" w:rsidTr="002D202E">
        <w:tc>
          <w:tcPr>
            <w:tcW w:w="9464" w:type="dxa"/>
          </w:tcPr>
          <w:p w14:paraId="408B9754" w14:textId="77777777" w:rsidR="00E76C20" w:rsidRPr="00FB5CE5" w:rsidRDefault="00E76C20" w:rsidP="00E76C20">
            <w:pPr>
              <w:rPr>
                <w:rFonts w:ascii="Times New Roman" w:hAnsi="Times New Roman" w:cs="Times New Roman"/>
              </w:rPr>
            </w:pPr>
            <w:r w:rsidRPr="00FB5CE5">
              <w:rPr>
                <w:rFonts w:ascii="Times New Roman" w:hAnsi="Times New Roman" w:cs="Times New Roman"/>
              </w:rPr>
              <w:t>Зубообрабатывающие станки</w:t>
            </w:r>
          </w:p>
        </w:tc>
      </w:tr>
      <w:tr w:rsidR="00FB5CE5" w:rsidRPr="00FB5CE5" w14:paraId="68CB128A" w14:textId="77777777" w:rsidTr="002D202E">
        <w:tc>
          <w:tcPr>
            <w:tcW w:w="9464" w:type="dxa"/>
          </w:tcPr>
          <w:p w14:paraId="1F06F3FE" w14:textId="77777777" w:rsidR="00E76C20" w:rsidRPr="00FB5CE5" w:rsidRDefault="00E76C20" w:rsidP="00E76C20">
            <w:pPr>
              <w:rPr>
                <w:rFonts w:ascii="Times New Roman" w:hAnsi="Times New Roman" w:cs="Times New Roman"/>
              </w:rPr>
            </w:pPr>
            <w:r w:rsidRPr="00FB5CE5">
              <w:rPr>
                <w:rFonts w:ascii="Times New Roman" w:hAnsi="Times New Roman" w:cs="Times New Roman"/>
              </w:rPr>
              <w:t>Горизонтально-расточные станки</w:t>
            </w:r>
          </w:p>
        </w:tc>
      </w:tr>
      <w:tr w:rsidR="00FB5CE5" w:rsidRPr="00FB5CE5" w14:paraId="160AC241" w14:textId="77777777" w:rsidTr="002D202E">
        <w:tc>
          <w:tcPr>
            <w:tcW w:w="9464" w:type="dxa"/>
          </w:tcPr>
          <w:p w14:paraId="51932BF9" w14:textId="77777777" w:rsidR="00E76C20" w:rsidRPr="00FB5CE5" w:rsidRDefault="00E76C20" w:rsidP="00E76C20">
            <w:pPr>
              <w:rPr>
                <w:rFonts w:ascii="Times New Roman" w:hAnsi="Times New Roman" w:cs="Times New Roman"/>
              </w:rPr>
            </w:pPr>
            <w:proofErr w:type="spellStart"/>
            <w:r w:rsidRPr="00FB5CE5">
              <w:rPr>
                <w:rFonts w:ascii="Times New Roman" w:hAnsi="Times New Roman" w:cs="Times New Roman"/>
              </w:rPr>
              <w:t>Резьбообрабатывающие</w:t>
            </w:r>
            <w:proofErr w:type="spellEnd"/>
            <w:r w:rsidRPr="00FB5CE5">
              <w:rPr>
                <w:rFonts w:ascii="Times New Roman" w:hAnsi="Times New Roman" w:cs="Times New Roman"/>
              </w:rPr>
              <w:t xml:space="preserve"> станки</w:t>
            </w:r>
          </w:p>
        </w:tc>
      </w:tr>
      <w:tr w:rsidR="00FB5CE5" w:rsidRPr="00FB5CE5" w14:paraId="48C2D3D3" w14:textId="77777777" w:rsidTr="002D202E">
        <w:tc>
          <w:tcPr>
            <w:tcW w:w="9464" w:type="dxa"/>
          </w:tcPr>
          <w:p w14:paraId="35CB0670" w14:textId="77777777" w:rsidR="00E76C20" w:rsidRPr="00FB5CE5" w:rsidRDefault="00E76C20" w:rsidP="00E76C20">
            <w:pPr>
              <w:rPr>
                <w:rFonts w:ascii="Times New Roman" w:hAnsi="Times New Roman" w:cs="Times New Roman"/>
              </w:rPr>
            </w:pPr>
            <w:r w:rsidRPr="00FB5CE5">
              <w:rPr>
                <w:rFonts w:ascii="Times New Roman" w:hAnsi="Times New Roman" w:cs="Times New Roman"/>
              </w:rPr>
              <w:t>Станки для заточки металлообрабатывающего инструмента</w:t>
            </w:r>
          </w:p>
        </w:tc>
      </w:tr>
      <w:tr w:rsidR="00FB5CE5" w:rsidRPr="00FB5CE5" w14:paraId="7691250E" w14:textId="77777777" w:rsidTr="002D202E">
        <w:tc>
          <w:tcPr>
            <w:tcW w:w="9464" w:type="dxa"/>
          </w:tcPr>
          <w:p w14:paraId="75451706" w14:textId="77777777" w:rsidR="00E76C20" w:rsidRPr="00FB5CE5" w:rsidRDefault="00E76C20" w:rsidP="00E76C20">
            <w:pPr>
              <w:rPr>
                <w:rFonts w:ascii="Times New Roman" w:hAnsi="Times New Roman" w:cs="Times New Roman"/>
              </w:rPr>
            </w:pPr>
            <w:r w:rsidRPr="00FB5CE5">
              <w:rPr>
                <w:rFonts w:ascii="Times New Roman" w:hAnsi="Times New Roman" w:cs="Times New Roman"/>
              </w:rPr>
              <w:t>Токарные автоматы продольного точения</w:t>
            </w:r>
          </w:p>
        </w:tc>
      </w:tr>
      <w:tr w:rsidR="00FB5CE5" w:rsidRPr="00FB5CE5" w14:paraId="094EC219" w14:textId="77777777" w:rsidTr="002D202E">
        <w:tc>
          <w:tcPr>
            <w:tcW w:w="9464" w:type="dxa"/>
          </w:tcPr>
          <w:p w14:paraId="39478F3C" w14:textId="77777777" w:rsidR="00E76C20" w:rsidRPr="00FB5CE5" w:rsidRDefault="00E76C20" w:rsidP="00E76C20">
            <w:pPr>
              <w:rPr>
                <w:rFonts w:ascii="Times New Roman" w:hAnsi="Times New Roman" w:cs="Times New Roman"/>
              </w:rPr>
            </w:pPr>
            <w:r w:rsidRPr="00FB5CE5">
              <w:rPr>
                <w:rFonts w:ascii="Times New Roman" w:hAnsi="Times New Roman" w:cs="Times New Roman"/>
              </w:rPr>
              <w:t>Шлифовальные станки</w:t>
            </w:r>
          </w:p>
        </w:tc>
      </w:tr>
      <w:tr w:rsidR="00FB5CE5" w:rsidRPr="00FB5CE5" w14:paraId="138DD652" w14:textId="77777777" w:rsidTr="002D202E">
        <w:tc>
          <w:tcPr>
            <w:tcW w:w="9464" w:type="dxa"/>
          </w:tcPr>
          <w:p w14:paraId="2D78EFA2" w14:textId="77777777" w:rsidR="00E76C20" w:rsidRPr="00FB5CE5" w:rsidRDefault="00E76C20" w:rsidP="00E76C20">
            <w:pPr>
              <w:rPr>
                <w:rFonts w:ascii="Times New Roman" w:hAnsi="Times New Roman" w:cs="Times New Roman"/>
              </w:rPr>
            </w:pPr>
            <w:proofErr w:type="spellStart"/>
            <w:r w:rsidRPr="00FB5CE5">
              <w:rPr>
                <w:rFonts w:ascii="Times New Roman" w:hAnsi="Times New Roman" w:cs="Times New Roman"/>
              </w:rPr>
              <w:t>Шарико</w:t>
            </w:r>
            <w:proofErr w:type="spellEnd"/>
            <w:r w:rsidRPr="00FB5CE5">
              <w:rPr>
                <w:rFonts w:ascii="Times New Roman" w:hAnsi="Times New Roman" w:cs="Times New Roman"/>
              </w:rPr>
              <w:t>-винтовые пары</w:t>
            </w:r>
          </w:p>
        </w:tc>
      </w:tr>
      <w:tr w:rsidR="00FB5CE5" w:rsidRPr="00FB5CE5" w14:paraId="676F6AB4" w14:textId="77777777" w:rsidTr="002D202E">
        <w:tc>
          <w:tcPr>
            <w:tcW w:w="9464" w:type="dxa"/>
          </w:tcPr>
          <w:p w14:paraId="4363D1AB" w14:textId="77777777" w:rsidR="00E76C20" w:rsidRPr="00FB5CE5" w:rsidRDefault="00E76C20" w:rsidP="00E76C20">
            <w:pPr>
              <w:rPr>
                <w:rFonts w:ascii="Times New Roman" w:hAnsi="Times New Roman" w:cs="Times New Roman"/>
              </w:rPr>
            </w:pPr>
            <w:proofErr w:type="spellStart"/>
            <w:r w:rsidRPr="00FB5CE5">
              <w:rPr>
                <w:rFonts w:ascii="Times New Roman" w:hAnsi="Times New Roman" w:cs="Times New Roman"/>
              </w:rPr>
              <w:t>Электрошпиндели</w:t>
            </w:r>
            <w:proofErr w:type="spellEnd"/>
          </w:p>
        </w:tc>
      </w:tr>
      <w:tr w:rsidR="00FB5CE5" w:rsidRPr="00FB5CE5" w14:paraId="749AB08D" w14:textId="77777777" w:rsidTr="002D202E">
        <w:tc>
          <w:tcPr>
            <w:tcW w:w="9464" w:type="dxa"/>
          </w:tcPr>
          <w:p w14:paraId="385D7693" w14:textId="77777777" w:rsidR="00E76C20" w:rsidRPr="00FB5CE5" w:rsidRDefault="00E76C20" w:rsidP="00E76C20">
            <w:pPr>
              <w:rPr>
                <w:rFonts w:ascii="Times New Roman" w:hAnsi="Times New Roman" w:cs="Times New Roman"/>
              </w:rPr>
            </w:pPr>
            <w:r w:rsidRPr="00FB5CE5">
              <w:rPr>
                <w:rFonts w:ascii="Times New Roman" w:hAnsi="Times New Roman" w:cs="Times New Roman"/>
              </w:rPr>
              <w:t>Линейные направляющие</w:t>
            </w:r>
          </w:p>
        </w:tc>
      </w:tr>
      <w:tr w:rsidR="00FB5CE5" w:rsidRPr="00FB5CE5" w14:paraId="19DE6823" w14:textId="77777777" w:rsidTr="002D202E">
        <w:tc>
          <w:tcPr>
            <w:tcW w:w="9464" w:type="dxa"/>
          </w:tcPr>
          <w:p w14:paraId="6D74188A" w14:textId="77777777" w:rsidR="00E76C20" w:rsidRPr="00FB5CE5" w:rsidRDefault="00E76C20" w:rsidP="00E76C20">
            <w:pPr>
              <w:rPr>
                <w:rFonts w:ascii="Times New Roman" w:hAnsi="Times New Roman" w:cs="Times New Roman"/>
              </w:rPr>
            </w:pPr>
            <w:r w:rsidRPr="00FB5CE5">
              <w:rPr>
                <w:rFonts w:ascii="Times New Roman" w:hAnsi="Times New Roman" w:cs="Times New Roman"/>
              </w:rPr>
              <w:t>Фрезерные головки</w:t>
            </w:r>
          </w:p>
        </w:tc>
      </w:tr>
      <w:tr w:rsidR="00FB5CE5" w:rsidRPr="00FB5CE5" w14:paraId="35C731A5" w14:textId="77777777" w:rsidTr="002D202E">
        <w:tc>
          <w:tcPr>
            <w:tcW w:w="9464" w:type="dxa"/>
          </w:tcPr>
          <w:p w14:paraId="044DBFE4" w14:textId="77777777" w:rsidR="00E76C20" w:rsidRPr="00FB5CE5" w:rsidRDefault="00E76C20" w:rsidP="00E76C20">
            <w:pPr>
              <w:rPr>
                <w:rFonts w:ascii="Times New Roman" w:hAnsi="Times New Roman" w:cs="Times New Roman"/>
              </w:rPr>
            </w:pPr>
            <w:r w:rsidRPr="00FB5CE5">
              <w:rPr>
                <w:rFonts w:ascii="Times New Roman" w:hAnsi="Times New Roman" w:cs="Times New Roman"/>
              </w:rPr>
              <w:t>Револьверные головки</w:t>
            </w:r>
          </w:p>
        </w:tc>
      </w:tr>
      <w:tr w:rsidR="00FB5CE5" w:rsidRPr="00FB5CE5" w14:paraId="6232F5F7" w14:textId="77777777" w:rsidTr="002D202E">
        <w:tc>
          <w:tcPr>
            <w:tcW w:w="9464" w:type="dxa"/>
          </w:tcPr>
          <w:p w14:paraId="35C85A0A" w14:textId="77777777" w:rsidR="00E76C20" w:rsidRPr="00FB5CE5" w:rsidRDefault="00E76C20" w:rsidP="00E76C20">
            <w:pPr>
              <w:rPr>
                <w:rFonts w:ascii="Times New Roman" w:hAnsi="Times New Roman" w:cs="Times New Roman"/>
              </w:rPr>
            </w:pPr>
            <w:r w:rsidRPr="00FB5CE5">
              <w:rPr>
                <w:rFonts w:ascii="Times New Roman" w:hAnsi="Times New Roman" w:cs="Times New Roman"/>
              </w:rPr>
              <w:t>Системы ЧПУ</w:t>
            </w:r>
          </w:p>
        </w:tc>
      </w:tr>
      <w:tr w:rsidR="00FB5CE5" w:rsidRPr="00FB5CE5" w14:paraId="6AB72D41" w14:textId="77777777" w:rsidTr="002D202E">
        <w:tc>
          <w:tcPr>
            <w:tcW w:w="9464" w:type="dxa"/>
          </w:tcPr>
          <w:p w14:paraId="5812F7BF" w14:textId="77777777" w:rsidR="00E76C20" w:rsidRPr="00FB5CE5" w:rsidRDefault="00E76C20" w:rsidP="00E76C20">
            <w:pPr>
              <w:rPr>
                <w:rFonts w:ascii="Times New Roman" w:hAnsi="Times New Roman" w:cs="Times New Roman"/>
              </w:rPr>
            </w:pPr>
            <w:r w:rsidRPr="00FB5CE5">
              <w:rPr>
                <w:rFonts w:ascii="Times New Roman" w:hAnsi="Times New Roman" w:cs="Times New Roman"/>
              </w:rPr>
              <w:t>Оптические линейки</w:t>
            </w:r>
          </w:p>
        </w:tc>
      </w:tr>
      <w:tr w:rsidR="00E76C20" w:rsidRPr="00FB5CE5" w14:paraId="6AECE894" w14:textId="77777777" w:rsidTr="002D202E">
        <w:tc>
          <w:tcPr>
            <w:tcW w:w="9464" w:type="dxa"/>
          </w:tcPr>
          <w:p w14:paraId="105012C6" w14:textId="77777777" w:rsidR="00E76C20" w:rsidRPr="00FB5CE5" w:rsidRDefault="00E76C20" w:rsidP="00E76C20">
            <w:pPr>
              <w:rPr>
                <w:rFonts w:ascii="Times New Roman" w:hAnsi="Times New Roman" w:cs="Times New Roman"/>
              </w:rPr>
            </w:pPr>
            <w:r w:rsidRPr="00FB5CE5">
              <w:rPr>
                <w:rFonts w:ascii="Times New Roman" w:hAnsi="Times New Roman" w:cs="Times New Roman"/>
              </w:rPr>
              <w:t>Промышленные роботы и робототехнические устройства (код ОКПД 2 28.99.39.200)</w:t>
            </w:r>
          </w:p>
        </w:tc>
      </w:tr>
    </w:tbl>
    <w:p w14:paraId="1DA36DE1" w14:textId="77777777" w:rsidR="00E76C20" w:rsidRPr="00FB5CE5" w:rsidRDefault="00E76C20" w:rsidP="00E76C20">
      <w:pPr>
        <w:spacing w:after="0" w:line="240" w:lineRule="auto"/>
        <w:jc w:val="both"/>
      </w:pPr>
    </w:p>
    <w:p w14:paraId="7568AD49" w14:textId="652BE461" w:rsidR="00E76C20" w:rsidRPr="00FB5CE5" w:rsidRDefault="00BC4A2F" w:rsidP="00197227">
      <w:pPr>
        <w:spacing w:after="0"/>
        <w:jc w:val="right"/>
        <w:rPr>
          <w:rFonts w:ascii="Times New Roman" w:hAnsi="Times New Roman" w:cs="Times New Roman"/>
          <w:sz w:val="28"/>
          <w:szCs w:val="28"/>
        </w:rPr>
      </w:pPr>
      <w:r w:rsidRPr="00FB5CE5">
        <w:rPr>
          <w:rFonts w:ascii="Times New Roman" w:hAnsi="Times New Roman" w:cs="Times New Roman"/>
          <w:sz w:val="28"/>
          <w:szCs w:val="28"/>
        </w:rPr>
        <w:t xml:space="preserve"> </w:t>
      </w:r>
      <w:r w:rsidR="00A41707" w:rsidRPr="00FB5CE5">
        <w:rPr>
          <w:rFonts w:ascii="Times New Roman" w:hAnsi="Times New Roman" w:cs="Times New Roman"/>
          <w:sz w:val="28"/>
          <w:szCs w:val="28"/>
        </w:rPr>
        <w:br w:type="page"/>
      </w:r>
    </w:p>
    <w:p w14:paraId="1E472776" w14:textId="38AEB04A" w:rsidR="00A41707" w:rsidRPr="00FB5CE5" w:rsidRDefault="00A41707" w:rsidP="00197227">
      <w:pPr>
        <w:spacing w:after="0"/>
        <w:jc w:val="right"/>
        <w:rPr>
          <w:rFonts w:ascii="Times New Roman" w:hAnsi="Times New Roman" w:cs="Times New Roman"/>
          <w:sz w:val="24"/>
          <w:szCs w:val="24"/>
        </w:rPr>
      </w:pPr>
      <w:bookmarkStart w:id="11" w:name="_Hlk177112448"/>
      <w:r w:rsidRPr="00FB5CE5">
        <w:rPr>
          <w:rFonts w:ascii="Times New Roman" w:hAnsi="Times New Roman" w:cs="Times New Roman"/>
          <w:sz w:val="24"/>
          <w:szCs w:val="24"/>
        </w:rPr>
        <w:lastRenderedPageBreak/>
        <w:t xml:space="preserve">Приложение № </w:t>
      </w:r>
      <w:r w:rsidR="002D202E" w:rsidRPr="00FB5CE5">
        <w:rPr>
          <w:rFonts w:ascii="Times New Roman" w:hAnsi="Times New Roman" w:cs="Times New Roman"/>
          <w:sz w:val="24"/>
          <w:szCs w:val="24"/>
        </w:rPr>
        <w:t>3</w:t>
      </w:r>
    </w:p>
    <w:p w14:paraId="2AC1A15A" w14:textId="77777777" w:rsidR="00A41707" w:rsidRPr="00FB5CE5" w:rsidRDefault="00A41707" w:rsidP="00A41707">
      <w:pPr>
        <w:spacing w:after="0"/>
        <w:jc w:val="right"/>
        <w:rPr>
          <w:rFonts w:ascii="Times New Roman" w:hAnsi="Times New Roman" w:cs="Times New Roman"/>
          <w:sz w:val="24"/>
          <w:szCs w:val="24"/>
        </w:rPr>
      </w:pPr>
      <w:r w:rsidRPr="00FB5CE5">
        <w:rPr>
          <w:rFonts w:ascii="Times New Roman" w:hAnsi="Times New Roman" w:cs="Times New Roman"/>
          <w:sz w:val="24"/>
          <w:szCs w:val="24"/>
        </w:rPr>
        <w:t xml:space="preserve">к Стандарту АУ «РФРП ВО» № </w:t>
      </w:r>
      <w:r w:rsidR="00B63BD5" w:rsidRPr="00FB5CE5">
        <w:rPr>
          <w:rFonts w:ascii="Times New Roman" w:hAnsi="Times New Roman" w:cs="Times New Roman"/>
          <w:sz w:val="24"/>
          <w:szCs w:val="24"/>
        </w:rPr>
        <w:t>СФ-01</w:t>
      </w:r>
    </w:p>
    <w:p w14:paraId="6D7B847B" w14:textId="77777777" w:rsidR="00747670" w:rsidRPr="00FB5CE5" w:rsidRDefault="00A41707" w:rsidP="00A41707">
      <w:pPr>
        <w:spacing w:after="0"/>
        <w:jc w:val="right"/>
        <w:rPr>
          <w:rFonts w:ascii="Times New Roman" w:hAnsi="Times New Roman" w:cs="Times New Roman"/>
          <w:sz w:val="24"/>
          <w:szCs w:val="24"/>
        </w:rPr>
      </w:pPr>
      <w:r w:rsidRPr="00FB5CE5">
        <w:rPr>
          <w:rFonts w:ascii="Times New Roman" w:hAnsi="Times New Roman" w:cs="Times New Roman"/>
          <w:sz w:val="24"/>
          <w:szCs w:val="24"/>
        </w:rPr>
        <w:t xml:space="preserve">«Условия и порядок отбора проектов для финансирования по программе </w:t>
      </w:r>
    </w:p>
    <w:p w14:paraId="6157CF1D" w14:textId="369661AF" w:rsidR="00A41707" w:rsidRPr="00FB5CE5" w:rsidRDefault="00A41707" w:rsidP="00A41707">
      <w:pPr>
        <w:spacing w:after="0"/>
        <w:jc w:val="right"/>
        <w:rPr>
          <w:rFonts w:ascii="Times New Roman" w:hAnsi="Times New Roman" w:cs="Times New Roman"/>
          <w:sz w:val="24"/>
          <w:szCs w:val="24"/>
        </w:rPr>
      </w:pPr>
      <w:r w:rsidRPr="00FB5CE5">
        <w:rPr>
          <w:rFonts w:ascii="Times New Roman" w:hAnsi="Times New Roman" w:cs="Times New Roman"/>
          <w:sz w:val="24"/>
          <w:szCs w:val="24"/>
        </w:rPr>
        <w:t>«Проекты развития»</w:t>
      </w:r>
    </w:p>
    <w:bookmarkEnd w:id="11"/>
    <w:p w14:paraId="00B16813" w14:textId="77777777" w:rsidR="00A41707" w:rsidRPr="00FB5CE5" w:rsidRDefault="00A41707" w:rsidP="00A41707">
      <w:pPr>
        <w:spacing w:after="0"/>
        <w:jc w:val="right"/>
        <w:rPr>
          <w:rFonts w:ascii="Times New Roman" w:hAnsi="Times New Roman" w:cs="Times New Roman"/>
          <w:sz w:val="28"/>
          <w:szCs w:val="28"/>
        </w:rPr>
      </w:pPr>
    </w:p>
    <w:p w14:paraId="30F260E4" w14:textId="77777777" w:rsidR="00A41707" w:rsidRPr="00FB5CE5" w:rsidRDefault="00A41707">
      <w:pPr>
        <w:pStyle w:val="a3"/>
        <w:numPr>
          <w:ilvl w:val="0"/>
          <w:numId w:val="20"/>
        </w:numPr>
        <w:spacing w:after="0" w:line="240" w:lineRule="auto"/>
        <w:jc w:val="both"/>
        <w:rPr>
          <w:rFonts w:ascii="Times New Roman" w:hAnsi="Times New Roman" w:cs="Times New Roman"/>
          <w:b/>
          <w:sz w:val="28"/>
          <w:szCs w:val="28"/>
        </w:rPr>
      </w:pPr>
      <w:r w:rsidRPr="00FB5CE5">
        <w:rPr>
          <w:rFonts w:ascii="Times New Roman" w:hAnsi="Times New Roman" w:cs="Times New Roman"/>
          <w:b/>
          <w:sz w:val="28"/>
          <w:szCs w:val="28"/>
        </w:rPr>
        <w:t>Требования к квалификации специализированной организации для проведения научно-технической экспертизы:</w:t>
      </w:r>
    </w:p>
    <w:p w14:paraId="5D7BE950" w14:textId="77777777" w:rsidR="00E271D0" w:rsidRPr="00FB5CE5" w:rsidRDefault="00E271D0" w:rsidP="00B44680">
      <w:pPr>
        <w:spacing w:after="0" w:line="240" w:lineRule="auto"/>
        <w:jc w:val="both"/>
        <w:rPr>
          <w:rFonts w:ascii="Times New Roman" w:hAnsi="Times New Roman" w:cs="Times New Roman"/>
          <w:b/>
          <w:sz w:val="28"/>
          <w:szCs w:val="28"/>
        </w:rPr>
      </w:pPr>
    </w:p>
    <w:p w14:paraId="75B28946" w14:textId="77777777" w:rsidR="00A41707" w:rsidRPr="00FB5CE5" w:rsidRDefault="00A41707">
      <w:pPr>
        <w:pStyle w:val="a3"/>
        <w:numPr>
          <w:ilvl w:val="0"/>
          <w:numId w:val="19"/>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деятельность организации в области проведения аналогичных экспертиз проектов (инвестиционных проектов) – не менее 3 лет (здесь и далее – под аналогичной понимается предметная научная, научно-практическая, исследовательская деятельность в области (отрасли), в которой реализуется проект);</w:t>
      </w:r>
    </w:p>
    <w:p w14:paraId="5D493777" w14:textId="77777777" w:rsidR="00A41707" w:rsidRPr="00FB5CE5" w:rsidRDefault="00A41707">
      <w:pPr>
        <w:pStyle w:val="a3"/>
        <w:numPr>
          <w:ilvl w:val="0"/>
          <w:numId w:val="19"/>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опыт проведения не менее 10 аналогичных экспертиз проектов (инвестиционных проектов), из них не менее 3 за предшествующий год;</w:t>
      </w:r>
    </w:p>
    <w:p w14:paraId="5CE1C5F1" w14:textId="77777777" w:rsidR="00A41707" w:rsidRPr="00FB5CE5" w:rsidRDefault="00A41707">
      <w:pPr>
        <w:pStyle w:val="a3"/>
        <w:numPr>
          <w:ilvl w:val="0"/>
          <w:numId w:val="19"/>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наличие как минимум 20 экспертов (на основании трудового или гражданско-правового договора), соответствующего одному из требований:</w:t>
      </w:r>
    </w:p>
    <w:p w14:paraId="5C73961A" w14:textId="77777777" w:rsidR="00A41707" w:rsidRPr="00FB5CE5" w:rsidRDefault="00A41707">
      <w:pPr>
        <w:pStyle w:val="a3"/>
        <w:numPr>
          <w:ilvl w:val="0"/>
          <w:numId w:val="18"/>
        </w:numPr>
        <w:spacing w:after="0" w:line="240" w:lineRule="auto"/>
        <w:ind w:left="1418" w:hanging="425"/>
        <w:jc w:val="both"/>
        <w:rPr>
          <w:rFonts w:ascii="Times New Roman" w:hAnsi="Times New Roman" w:cs="Times New Roman"/>
          <w:sz w:val="28"/>
          <w:szCs w:val="28"/>
        </w:rPr>
      </w:pPr>
      <w:r w:rsidRPr="00FB5CE5">
        <w:rPr>
          <w:rFonts w:ascii="Times New Roman" w:hAnsi="Times New Roman" w:cs="Times New Roman"/>
          <w:sz w:val="28"/>
          <w:szCs w:val="28"/>
        </w:rPr>
        <w:t>научная степень (доктора наук, кандидата наук, PhD или соответствующей) и стаж не менее 3 лет в предметной сфере проведения экспертизы в университетах, научных (</w:t>
      </w:r>
      <w:r w:rsidR="00242735" w:rsidRPr="00FB5CE5">
        <w:rPr>
          <w:rFonts w:ascii="Times New Roman" w:hAnsi="Times New Roman" w:cs="Times New Roman"/>
          <w:sz w:val="28"/>
          <w:szCs w:val="28"/>
        </w:rPr>
        <w:t>научно-исследовательских</w:t>
      </w:r>
      <w:r w:rsidRPr="00FB5CE5">
        <w:rPr>
          <w:rFonts w:ascii="Times New Roman" w:hAnsi="Times New Roman" w:cs="Times New Roman"/>
          <w:sz w:val="28"/>
          <w:szCs w:val="28"/>
        </w:rPr>
        <w:t>) организациях на должности не ниже ст.</w:t>
      </w:r>
      <w:r w:rsidR="00242735" w:rsidRPr="00FB5CE5">
        <w:rPr>
          <w:rFonts w:ascii="Times New Roman" w:hAnsi="Times New Roman" w:cs="Times New Roman"/>
          <w:sz w:val="28"/>
          <w:szCs w:val="28"/>
        </w:rPr>
        <w:t xml:space="preserve"> </w:t>
      </w:r>
      <w:r w:rsidRPr="00FB5CE5">
        <w:rPr>
          <w:rFonts w:ascii="Times New Roman" w:hAnsi="Times New Roman" w:cs="Times New Roman"/>
          <w:sz w:val="28"/>
          <w:szCs w:val="28"/>
        </w:rPr>
        <w:t>н.</w:t>
      </w:r>
      <w:r w:rsidR="00242735" w:rsidRPr="00FB5CE5">
        <w:rPr>
          <w:rFonts w:ascii="Times New Roman" w:hAnsi="Times New Roman" w:cs="Times New Roman"/>
          <w:sz w:val="28"/>
          <w:szCs w:val="28"/>
        </w:rPr>
        <w:t xml:space="preserve"> </w:t>
      </w:r>
      <w:r w:rsidRPr="00FB5CE5">
        <w:rPr>
          <w:rFonts w:ascii="Times New Roman" w:hAnsi="Times New Roman" w:cs="Times New Roman"/>
          <w:sz w:val="28"/>
          <w:szCs w:val="28"/>
        </w:rPr>
        <w:t>с./доцент, в крупных производственных, инвестиционных или консалтинговых компаниях;</w:t>
      </w:r>
    </w:p>
    <w:p w14:paraId="59523E55" w14:textId="77777777" w:rsidR="00A41707" w:rsidRPr="00FB5CE5" w:rsidRDefault="00A41707">
      <w:pPr>
        <w:pStyle w:val="a3"/>
        <w:numPr>
          <w:ilvl w:val="0"/>
          <w:numId w:val="18"/>
        </w:numPr>
        <w:spacing w:after="0" w:line="240" w:lineRule="auto"/>
        <w:ind w:left="1418" w:hanging="425"/>
        <w:jc w:val="both"/>
        <w:rPr>
          <w:rFonts w:ascii="Times New Roman" w:hAnsi="Times New Roman" w:cs="Times New Roman"/>
          <w:sz w:val="28"/>
          <w:szCs w:val="28"/>
        </w:rPr>
      </w:pPr>
      <w:r w:rsidRPr="00FB5CE5">
        <w:rPr>
          <w:rFonts w:ascii="Times New Roman" w:hAnsi="Times New Roman" w:cs="Times New Roman"/>
          <w:sz w:val="28"/>
          <w:szCs w:val="28"/>
        </w:rPr>
        <w:t>диплом о наличии профильного высшего образования и стаж не менее 10 лет в предметной сфере проведения экспертизы на исследовательских или инженерных должностях, или на должности, предполагающей проведение самостоятельной экспертизы проектов, в</w:t>
      </w:r>
      <w:r w:rsidR="00E271D0" w:rsidRPr="00FB5CE5">
        <w:rPr>
          <w:rFonts w:ascii="Times New Roman" w:hAnsi="Times New Roman" w:cs="Times New Roman"/>
          <w:sz w:val="28"/>
          <w:szCs w:val="28"/>
        </w:rPr>
        <w:t xml:space="preserve"> </w:t>
      </w:r>
      <w:r w:rsidRPr="00FB5CE5">
        <w:rPr>
          <w:rFonts w:ascii="Times New Roman" w:hAnsi="Times New Roman" w:cs="Times New Roman"/>
          <w:sz w:val="28"/>
          <w:szCs w:val="28"/>
        </w:rPr>
        <w:t>крупных производственных, инвестиционных или консалтинговых</w:t>
      </w:r>
      <w:r w:rsidR="00E271D0" w:rsidRPr="00FB5CE5">
        <w:rPr>
          <w:rFonts w:ascii="Times New Roman" w:hAnsi="Times New Roman" w:cs="Times New Roman"/>
          <w:sz w:val="28"/>
          <w:szCs w:val="28"/>
        </w:rPr>
        <w:t xml:space="preserve"> </w:t>
      </w:r>
      <w:r w:rsidRPr="00FB5CE5">
        <w:rPr>
          <w:rFonts w:ascii="Times New Roman" w:hAnsi="Times New Roman" w:cs="Times New Roman"/>
          <w:sz w:val="28"/>
          <w:szCs w:val="28"/>
        </w:rPr>
        <w:t>компаниях;</w:t>
      </w:r>
    </w:p>
    <w:p w14:paraId="432E2962" w14:textId="77777777" w:rsidR="00A41707" w:rsidRPr="00FB5CE5" w:rsidRDefault="00A41707">
      <w:pPr>
        <w:pStyle w:val="a3"/>
        <w:numPr>
          <w:ilvl w:val="0"/>
          <w:numId w:val="18"/>
        </w:numPr>
        <w:spacing w:after="0" w:line="240" w:lineRule="auto"/>
        <w:ind w:left="1418" w:hanging="425"/>
        <w:jc w:val="both"/>
        <w:rPr>
          <w:rFonts w:ascii="Times New Roman" w:hAnsi="Times New Roman" w:cs="Times New Roman"/>
          <w:sz w:val="28"/>
          <w:szCs w:val="28"/>
        </w:rPr>
      </w:pPr>
      <w:r w:rsidRPr="00FB5CE5">
        <w:rPr>
          <w:rFonts w:ascii="Times New Roman" w:hAnsi="Times New Roman" w:cs="Times New Roman"/>
          <w:sz w:val="28"/>
          <w:szCs w:val="28"/>
        </w:rPr>
        <w:t>диплом о наличии профильного высшего образования, диплом о</w:t>
      </w:r>
      <w:r w:rsidR="00E271D0" w:rsidRPr="00FB5CE5">
        <w:rPr>
          <w:rFonts w:ascii="Times New Roman" w:hAnsi="Times New Roman" w:cs="Times New Roman"/>
          <w:sz w:val="28"/>
          <w:szCs w:val="28"/>
        </w:rPr>
        <w:t xml:space="preserve"> </w:t>
      </w:r>
      <w:r w:rsidRPr="00FB5CE5">
        <w:rPr>
          <w:rFonts w:ascii="Times New Roman" w:hAnsi="Times New Roman" w:cs="Times New Roman"/>
          <w:sz w:val="28"/>
          <w:szCs w:val="28"/>
        </w:rPr>
        <w:t>получении дополнительного образования в соответствующей области</w:t>
      </w:r>
      <w:r w:rsidR="00E271D0" w:rsidRPr="00FB5CE5">
        <w:rPr>
          <w:rFonts w:ascii="Times New Roman" w:hAnsi="Times New Roman" w:cs="Times New Roman"/>
          <w:sz w:val="28"/>
          <w:szCs w:val="28"/>
        </w:rPr>
        <w:t xml:space="preserve"> </w:t>
      </w:r>
      <w:r w:rsidRPr="00FB5CE5">
        <w:rPr>
          <w:rFonts w:ascii="Times New Roman" w:hAnsi="Times New Roman" w:cs="Times New Roman"/>
          <w:sz w:val="28"/>
          <w:szCs w:val="28"/>
        </w:rPr>
        <w:t>и стаж не менее 5 лет в предметной сфере проведения экспертизы на</w:t>
      </w:r>
      <w:r w:rsidR="00E271D0" w:rsidRPr="00FB5CE5">
        <w:rPr>
          <w:rFonts w:ascii="Times New Roman" w:hAnsi="Times New Roman" w:cs="Times New Roman"/>
          <w:sz w:val="28"/>
          <w:szCs w:val="28"/>
        </w:rPr>
        <w:t xml:space="preserve"> </w:t>
      </w:r>
      <w:r w:rsidRPr="00FB5CE5">
        <w:rPr>
          <w:rFonts w:ascii="Times New Roman" w:hAnsi="Times New Roman" w:cs="Times New Roman"/>
          <w:sz w:val="28"/>
          <w:szCs w:val="28"/>
        </w:rPr>
        <w:t>исследовательских или инженерных должностях, или на должности,</w:t>
      </w:r>
      <w:r w:rsidR="00E271D0" w:rsidRPr="00FB5CE5">
        <w:rPr>
          <w:rFonts w:ascii="Times New Roman" w:hAnsi="Times New Roman" w:cs="Times New Roman"/>
          <w:sz w:val="28"/>
          <w:szCs w:val="28"/>
        </w:rPr>
        <w:t xml:space="preserve"> </w:t>
      </w:r>
      <w:r w:rsidRPr="00FB5CE5">
        <w:rPr>
          <w:rFonts w:ascii="Times New Roman" w:hAnsi="Times New Roman" w:cs="Times New Roman"/>
          <w:sz w:val="28"/>
          <w:szCs w:val="28"/>
        </w:rPr>
        <w:t>предполагающей проведение самостоятельной экспертизы проектов, в</w:t>
      </w:r>
      <w:r w:rsidR="00E271D0" w:rsidRPr="00FB5CE5">
        <w:rPr>
          <w:rFonts w:ascii="Times New Roman" w:hAnsi="Times New Roman" w:cs="Times New Roman"/>
          <w:sz w:val="28"/>
          <w:szCs w:val="28"/>
        </w:rPr>
        <w:t xml:space="preserve"> </w:t>
      </w:r>
      <w:r w:rsidRPr="00FB5CE5">
        <w:rPr>
          <w:rFonts w:ascii="Times New Roman" w:hAnsi="Times New Roman" w:cs="Times New Roman"/>
          <w:sz w:val="28"/>
          <w:szCs w:val="28"/>
        </w:rPr>
        <w:t>крупных производственных, инвестиционных или консалтинговых</w:t>
      </w:r>
      <w:r w:rsidR="00E271D0" w:rsidRPr="00FB5CE5">
        <w:rPr>
          <w:rFonts w:ascii="Times New Roman" w:hAnsi="Times New Roman" w:cs="Times New Roman"/>
          <w:sz w:val="28"/>
          <w:szCs w:val="28"/>
        </w:rPr>
        <w:t xml:space="preserve"> </w:t>
      </w:r>
      <w:r w:rsidRPr="00FB5CE5">
        <w:rPr>
          <w:rFonts w:ascii="Times New Roman" w:hAnsi="Times New Roman" w:cs="Times New Roman"/>
          <w:sz w:val="28"/>
          <w:szCs w:val="28"/>
        </w:rPr>
        <w:t>компаниях;</w:t>
      </w:r>
    </w:p>
    <w:p w14:paraId="5CF65AA8" w14:textId="77777777" w:rsidR="00A41707" w:rsidRPr="00FB5CE5" w:rsidRDefault="00A41707">
      <w:pPr>
        <w:pStyle w:val="a3"/>
        <w:numPr>
          <w:ilvl w:val="0"/>
          <w:numId w:val="18"/>
        </w:numPr>
        <w:spacing w:after="0" w:line="240" w:lineRule="auto"/>
        <w:ind w:left="1418" w:hanging="425"/>
        <w:jc w:val="both"/>
        <w:rPr>
          <w:rFonts w:ascii="Times New Roman" w:hAnsi="Times New Roman" w:cs="Times New Roman"/>
          <w:sz w:val="28"/>
          <w:szCs w:val="28"/>
        </w:rPr>
      </w:pPr>
      <w:r w:rsidRPr="00FB5CE5">
        <w:rPr>
          <w:rFonts w:ascii="Times New Roman" w:hAnsi="Times New Roman" w:cs="Times New Roman"/>
          <w:sz w:val="28"/>
          <w:szCs w:val="28"/>
        </w:rPr>
        <w:t>Индекс Хирша в одной из систем превышает 10 или наличие более 15</w:t>
      </w:r>
      <w:r w:rsidR="00E271D0" w:rsidRPr="00FB5CE5">
        <w:rPr>
          <w:rFonts w:ascii="Times New Roman" w:hAnsi="Times New Roman" w:cs="Times New Roman"/>
          <w:sz w:val="28"/>
          <w:szCs w:val="28"/>
        </w:rPr>
        <w:t xml:space="preserve"> </w:t>
      </w:r>
      <w:r w:rsidRPr="00FB5CE5">
        <w:rPr>
          <w:rFonts w:ascii="Times New Roman" w:hAnsi="Times New Roman" w:cs="Times New Roman"/>
          <w:sz w:val="28"/>
          <w:szCs w:val="28"/>
        </w:rPr>
        <w:t>публикаций в рецензируемых журналах или приглашенных докладов</w:t>
      </w:r>
      <w:r w:rsidR="00E271D0" w:rsidRPr="00FB5CE5">
        <w:rPr>
          <w:rFonts w:ascii="Times New Roman" w:hAnsi="Times New Roman" w:cs="Times New Roman"/>
          <w:sz w:val="28"/>
          <w:szCs w:val="28"/>
        </w:rPr>
        <w:t xml:space="preserve"> </w:t>
      </w:r>
      <w:r w:rsidRPr="00FB5CE5">
        <w:rPr>
          <w:rFonts w:ascii="Times New Roman" w:hAnsi="Times New Roman" w:cs="Times New Roman"/>
          <w:sz w:val="28"/>
          <w:szCs w:val="28"/>
        </w:rPr>
        <w:t>на международных конференциях, соответствующих по тематике, в</w:t>
      </w:r>
      <w:r w:rsidR="00E271D0" w:rsidRPr="00FB5CE5">
        <w:rPr>
          <w:rFonts w:ascii="Times New Roman" w:hAnsi="Times New Roman" w:cs="Times New Roman"/>
          <w:sz w:val="28"/>
          <w:szCs w:val="28"/>
        </w:rPr>
        <w:t xml:space="preserve"> </w:t>
      </w:r>
      <w:r w:rsidRPr="00FB5CE5">
        <w:rPr>
          <w:rFonts w:ascii="Times New Roman" w:hAnsi="Times New Roman" w:cs="Times New Roman"/>
          <w:sz w:val="28"/>
          <w:szCs w:val="28"/>
        </w:rPr>
        <w:t>том числе - не менее 6 за последние 5 лет в журналах, включенных в</w:t>
      </w:r>
      <w:r w:rsidR="00E271D0" w:rsidRPr="00FB5CE5">
        <w:rPr>
          <w:rFonts w:ascii="Times New Roman" w:hAnsi="Times New Roman" w:cs="Times New Roman"/>
          <w:sz w:val="28"/>
          <w:szCs w:val="28"/>
        </w:rPr>
        <w:t xml:space="preserve"> </w:t>
      </w:r>
      <w:r w:rsidRPr="00FB5CE5">
        <w:rPr>
          <w:rFonts w:ascii="Times New Roman" w:hAnsi="Times New Roman" w:cs="Times New Roman"/>
          <w:sz w:val="28"/>
          <w:szCs w:val="28"/>
        </w:rPr>
        <w:t xml:space="preserve">одну из систем цитирования </w:t>
      </w:r>
      <w:r w:rsidRPr="00FB5CE5">
        <w:rPr>
          <w:rFonts w:ascii="Times New Roman" w:hAnsi="Times New Roman" w:cs="Times New Roman"/>
          <w:sz w:val="28"/>
          <w:szCs w:val="28"/>
          <w:lang w:val="en-US"/>
        </w:rPr>
        <w:t>Web</w:t>
      </w:r>
      <w:r w:rsidRPr="00FB5CE5">
        <w:rPr>
          <w:rFonts w:ascii="Times New Roman" w:hAnsi="Times New Roman" w:cs="Times New Roman"/>
          <w:sz w:val="28"/>
          <w:szCs w:val="28"/>
        </w:rPr>
        <w:t xml:space="preserve"> </w:t>
      </w:r>
      <w:r w:rsidRPr="00FB5CE5">
        <w:rPr>
          <w:rFonts w:ascii="Times New Roman" w:hAnsi="Times New Roman" w:cs="Times New Roman"/>
          <w:sz w:val="28"/>
          <w:szCs w:val="28"/>
          <w:lang w:val="en-US"/>
        </w:rPr>
        <w:t>of</w:t>
      </w:r>
      <w:r w:rsidRPr="00FB5CE5">
        <w:rPr>
          <w:rFonts w:ascii="Times New Roman" w:hAnsi="Times New Roman" w:cs="Times New Roman"/>
          <w:sz w:val="28"/>
          <w:szCs w:val="28"/>
        </w:rPr>
        <w:t xml:space="preserve"> </w:t>
      </w:r>
      <w:r w:rsidRPr="00FB5CE5">
        <w:rPr>
          <w:rFonts w:ascii="Times New Roman" w:hAnsi="Times New Roman" w:cs="Times New Roman"/>
          <w:sz w:val="28"/>
          <w:szCs w:val="28"/>
          <w:lang w:val="en-US"/>
        </w:rPr>
        <w:t>Science</w:t>
      </w:r>
      <w:r w:rsidRPr="00FB5CE5">
        <w:rPr>
          <w:rFonts w:ascii="Times New Roman" w:hAnsi="Times New Roman" w:cs="Times New Roman"/>
          <w:sz w:val="28"/>
          <w:szCs w:val="28"/>
        </w:rPr>
        <w:t xml:space="preserve">, </w:t>
      </w:r>
      <w:r w:rsidRPr="00FB5CE5">
        <w:rPr>
          <w:rFonts w:ascii="Times New Roman" w:hAnsi="Times New Roman" w:cs="Times New Roman"/>
          <w:sz w:val="28"/>
          <w:szCs w:val="28"/>
          <w:lang w:val="en-US"/>
        </w:rPr>
        <w:t>Scopus</w:t>
      </w:r>
      <w:r w:rsidRPr="00FB5CE5">
        <w:rPr>
          <w:rFonts w:ascii="Times New Roman" w:hAnsi="Times New Roman" w:cs="Times New Roman"/>
          <w:sz w:val="28"/>
          <w:szCs w:val="28"/>
        </w:rPr>
        <w:t xml:space="preserve">, </w:t>
      </w:r>
      <w:r w:rsidRPr="00FB5CE5">
        <w:rPr>
          <w:rFonts w:ascii="Times New Roman" w:hAnsi="Times New Roman" w:cs="Times New Roman"/>
          <w:sz w:val="28"/>
          <w:szCs w:val="28"/>
          <w:lang w:val="en-US"/>
        </w:rPr>
        <w:t>Web</w:t>
      </w:r>
      <w:r w:rsidRPr="00FB5CE5">
        <w:rPr>
          <w:rFonts w:ascii="Times New Roman" w:hAnsi="Times New Roman" w:cs="Times New Roman"/>
          <w:sz w:val="28"/>
          <w:szCs w:val="28"/>
        </w:rPr>
        <w:t xml:space="preserve"> </w:t>
      </w:r>
      <w:r w:rsidRPr="00FB5CE5">
        <w:rPr>
          <w:rFonts w:ascii="Times New Roman" w:hAnsi="Times New Roman" w:cs="Times New Roman"/>
          <w:sz w:val="28"/>
          <w:szCs w:val="28"/>
          <w:lang w:val="en-US"/>
        </w:rPr>
        <w:t>of</w:t>
      </w:r>
      <w:r w:rsidR="00E271D0" w:rsidRPr="00FB5CE5">
        <w:rPr>
          <w:rFonts w:ascii="Times New Roman" w:hAnsi="Times New Roman" w:cs="Times New Roman"/>
          <w:sz w:val="28"/>
          <w:szCs w:val="28"/>
        </w:rPr>
        <w:t xml:space="preserve"> </w:t>
      </w:r>
      <w:r w:rsidRPr="00FB5CE5">
        <w:rPr>
          <w:rFonts w:ascii="Times New Roman" w:hAnsi="Times New Roman" w:cs="Times New Roman"/>
          <w:sz w:val="28"/>
          <w:szCs w:val="28"/>
          <w:lang w:val="en-US"/>
        </w:rPr>
        <w:t>Knowledge</w:t>
      </w:r>
      <w:r w:rsidRPr="00FB5CE5">
        <w:rPr>
          <w:rFonts w:ascii="Times New Roman" w:hAnsi="Times New Roman" w:cs="Times New Roman"/>
          <w:sz w:val="28"/>
          <w:szCs w:val="28"/>
        </w:rPr>
        <w:t xml:space="preserve">, </w:t>
      </w:r>
      <w:r w:rsidRPr="00FB5CE5">
        <w:rPr>
          <w:rFonts w:ascii="Times New Roman" w:hAnsi="Times New Roman" w:cs="Times New Roman"/>
          <w:sz w:val="28"/>
          <w:szCs w:val="28"/>
          <w:lang w:val="en-US"/>
        </w:rPr>
        <w:lastRenderedPageBreak/>
        <w:t>Astrophysics</w:t>
      </w:r>
      <w:r w:rsidRPr="00FB5CE5">
        <w:rPr>
          <w:rFonts w:ascii="Times New Roman" w:hAnsi="Times New Roman" w:cs="Times New Roman"/>
          <w:sz w:val="28"/>
          <w:szCs w:val="28"/>
        </w:rPr>
        <w:t xml:space="preserve">, </w:t>
      </w:r>
      <w:r w:rsidRPr="00FB5CE5">
        <w:rPr>
          <w:rFonts w:ascii="Times New Roman" w:hAnsi="Times New Roman" w:cs="Times New Roman"/>
          <w:sz w:val="28"/>
          <w:szCs w:val="28"/>
          <w:lang w:val="en-US"/>
        </w:rPr>
        <w:t>PubMed</w:t>
      </w:r>
      <w:r w:rsidRPr="00FB5CE5">
        <w:rPr>
          <w:rFonts w:ascii="Times New Roman" w:hAnsi="Times New Roman" w:cs="Times New Roman"/>
          <w:sz w:val="28"/>
          <w:szCs w:val="28"/>
        </w:rPr>
        <w:t xml:space="preserve">, </w:t>
      </w:r>
      <w:r w:rsidRPr="00FB5CE5">
        <w:rPr>
          <w:rFonts w:ascii="Times New Roman" w:hAnsi="Times New Roman" w:cs="Times New Roman"/>
          <w:sz w:val="28"/>
          <w:szCs w:val="28"/>
          <w:lang w:val="en-US"/>
        </w:rPr>
        <w:t>Mathematics</w:t>
      </w:r>
      <w:r w:rsidRPr="00FB5CE5">
        <w:rPr>
          <w:rFonts w:ascii="Times New Roman" w:hAnsi="Times New Roman" w:cs="Times New Roman"/>
          <w:sz w:val="28"/>
          <w:szCs w:val="28"/>
        </w:rPr>
        <w:t xml:space="preserve">, </w:t>
      </w:r>
      <w:r w:rsidRPr="00FB5CE5">
        <w:rPr>
          <w:rFonts w:ascii="Times New Roman" w:hAnsi="Times New Roman" w:cs="Times New Roman"/>
          <w:sz w:val="28"/>
          <w:szCs w:val="28"/>
          <w:lang w:val="en-US"/>
        </w:rPr>
        <w:t>Chemical</w:t>
      </w:r>
      <w:r w:rsidRPr="00FB5CE5">
        <w:rPr>
          <w:rFonts w:ascii="Times New Roman" w:hAnsi="Times New Roman" w:cs="Times New Roman"/>
          <w:sz w:val="28"/>
          <w:szCs w:val="28"/>
        </w:rPr>
        <w:t xml:space="preserve"> </w:t>
      </w:r>
      <w:r w:rsidRPr="00FB5CE5">
        <w:rPr>
          <w:rFonts w:ascii="Times New Roman" w:hAnsi="Times New Roman" w:cs="Times New Roman"/>
          <w:sz w:val="28"/>
          <w:szCs w:val="28"/>
          <w:lang w:val="en-US"/>
        </w:rPr>
        <w:t>Abstracts</w:t>
      </w:r>
      <w:r w:rsidRPr="00FB5CE5">
        <w:rPr>
          <w:rFonts w:ascii="Times New Roman" w:hAnsi="Times New Roman" w:cs="Times New Roman"/>
          <w:sz w:val="28"/>
          <w:szCs w:val="28"/>
        </w:rPr>
        <w:t>,</w:t>
      </w:r>
      <w:r w:rsidR="00E271D0" w:rsidRPr="00FB5CE5">
        <w:rPr>
          <w:rFonts w:ascii="Times New Roman" w:hAnsi="Times New Roman" w:cs="Times New Roman"/>
          <w:sz w:val="28"/>
          <w:szCs w:val="28"/>
        </w:rPr>
        <w:t xml:space="preserve"> </w:t>
      </w:r>
      <w:r w:rsidRPr="00FB5CE5">
        <w:rPr>
          <w:rFonts w:ascii="Times New Roman" w:hAnsi="Times New Roman" w:cs="Times New Roman"/>
          <w:sz w:val="28"/>
          <w:szCs w:val="28"/>
        </w:rPr>
        <w:t xml:space="preserve">Springer, </w:t>
      </w:r>
      <w:proofErr w:type="spellStart"/>
      <w:r w:rsidRPr="00FB5CE5">
        <w:rPr>
          <w:rFonts w:ascii="Times New Roman" w:hAnsi="Times New Roman" w:cs="Times New Roman"/>
          <w:sz w:val="28"/>
          <w:szCs w:val="28"/>
        </w:rPr>
        <w:t>Agris</w:t>
      </w:r>
      <w:proofErr w:type="spellEnd"/>
      <w:r w:rsidRPr="00FB5CE5">
        <w:rPr>
          <w:rFonts w:ascii="Times New Roman" w:hAnsi="Times New Roman" w:cs="Times New Roman"/>
          <w:sz w:val="28"/>
          <w:szCs w:val="28"/>
        </w:rPr>
        <w:t xml:space="preserve">, </w:t>
      </w:r>
      <w:proofErr w:type="spellStart"/>
      <w:r w:rsidRPr="00FB5CE5">
        <w:rPr>
          <w:rFonts w:ascii="Times New Roman" w:hAnsi="Times New Roman" w:cs="Times New Roman"/>
          <w:sz w:val="28"/>
          <w:szCs w:val="28"/>
        </w:rPr>
        <w:t>GeoRef</w:t>
      </w:r>
      <w:proofErr w:type="spellEnd"/>
      <w:r w:rsidRPr="00FB5CE5">
        <w:rPr>
          <w:rFonts w:ascii="Times New Roman" w:hAnsi="Times New Roman" w:cs="Times New Roman"/>
          <w:sz w:val="28"/>
          <w:szCs w:val="28"/>
        </w:rPr>
        <w:t>.</w:t>
      </w:r>
    </w:p>
    <w:p w14:paraId="7200D8DD" w14:textId="77777777" w:rsidR="000A0C53" w:rsidRPr="00FB5CE5" w:rsidRDefault="000A0C53" w:rsidP="00B44680">
      <w:pPr>
        <w:spacing w:after="0" w:line="240" w:lineRule="auto"/>
        <w:jc w:val="both"/>
        <w:rPr>
          <w:rFonts w:ascii="Times New Roman" w:hAnsi="Times New Roman" w:cs="Times New Roman"/>
          <w:sz w:val="28"/>
          <w:szCs w:val="28"/>
        </w:rPr>
      </w:pPr>
    </w:p>
    <w:p w14:paraId="258C7D77" w14:textId="77777777" w:rsidR="000A0C53" w:rsidRPr="00FB5CE5" w:rsidRDefault="000A0C53">
      <w:pPr>
        <w:pStyle w:val="a3"/>
        <w:numPr>
          <w:ilvl w:val="0"/>
          <w:numId w:val="20"/>
        </w:numPr>
        <w:spacing w:after="0" w:line="240" w:lineRule="auto"/>
        <w:jc w:val="both"/>
        <w:rPr>
          <w:rFonts w:ascii="Times New Roman" w:hAnsi="Times New Roman" w:cs="Times New Roman"/>
          <w:b/>
          <w:sz w:val="28"/>
          <w:szCs w:val="28"/>
        </w:rPr>
      </w:pPr>
      <w:r w:rsidRPr="00FB5CE5">
        <w:rPr>
          <w:rFonts w:ascii="Times New Roman" w:hAnsi="Times New Roman" w:cs="Times New Roman"/>
          <w:b/>
          <w:sz w:val="28"/>
          <w:szCs w:val="28"/>
        </w:rPr>
        <w:t>Требования к квалификации специализированной организации для проведения финансово-экономической экспертизы:</w:t>
      </w:r>
    </w:p>
    <w:p w14:paraId="19B5F65B" w14:textId="77777777" w:rsidR="000A0C53" w:rsidRPr="00FB5CE5" w:rsidRDefault="000A0C53" w:rsidP="00B44680">
      <w:pPr>
        <w:spacing w:after="0" w:line="240" w:lineRule="auto"/>
        <w:jc w:val="both"/>
        <w:rPr>
          <w:rFonts w:ascii="Times New Roman" w:hAnsi="Times New Roman" w:cs="Times New Roman"/>
          <w:b/>
          <w:sz w:val="28"/>
          <w:szCs w:val="28"/>
        </w:rPr>
      </w:pPr>
    </w:p>
    <w:p w14:paraId="74B8B668" w14:textId="77777777" w:rsidR="000A0C53" w:rsidRPr="00FB5CE5" w:rsidRDefault="000A0C53">
      <w:pPr>
        <w:pStyle w:val="a3"/>
        <w:numPr>
          <w:ilvl w:val="0"/>
          <w:numId w:val="21"/>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деятельность организации в области проведения финансово-экономических экспертиз – не менее 5 лет;</w:t>
      </w:r>
    </w:p>
    <w:p w14:paraId="6D3A9A35" w14:textId="77777777" w:rsidR="000A0C53" w:rsidRPr="00FB5CE5" w:rsidRDefault="000A0C53">
      <w:pPr>
        <w:pStyle w:val="a3"/>
        <w:numPr>
          <w:ilvl w:val="0"/>
          <w:numId w:val="21"/>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опыт проведения не менее 30 финансово-экономических экспертиз участия (экспертное и/или консультационное сопровождение) в создании промышленного стартапа, инвестирования в производственные проекты на ранней стадии или стадии развития, из них не менее 10 за предшествующий год;</w:t>
      </w:r>
    </w:p>
    <w:p w14:paraId="7C3AC8C7" w14:textId="77777777" w:rsidR="000A0C53" w:rsidRPr="00FB5CE5" w:rsidRDefault="000A0C53">
      <w:pPr>
        <w:pStyle w:val="a3"/>
        <w:numPr>
          <w:ilvl w:val="0"/>
          <w:numId w:val="21"/>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наличие в штате как минимум 10 экспертов, соответствующих одному из требований: </w:t>
      </w:r>
    </w:p>
    <w:p w14:paraId="76357F4A" w14:textId="79470D98" w:rsidR="000A0C53" w:rsidRPr="00FB5CE5" w:rsidRDefault="000A0C53">
      <w:pPr>
        <w:pStyle w:val="a3"/>
        <w:numPr>
          <w:ilvl w:val="1"/>
          <w:numId w:val="22"/>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диплом о наличии профильного высшего образования в области </w:t>
      </w:r>
      <w:r w:rsidR="00E80C7B" w:rsidRPr="00FB5CE5">
        <w:rPr>
          <w:rFonts w:ascii="Times New Roman" w:hAnsi="Times New Roman" w:cs="Times New Roman"/>
          <w:sz w:val="28"/>
          <w:szCs w:val="28"/>
        </w:rPr>
        <w:t>«</w:t>
      </w:r>
      <w:r w:rsidRPr="00FB5CE5">
        <w:rPr>
          <w:rFonts w:ascii="Times New Roman" w:hAnsi="Times New Roman" w:cs="Times New Roman"/>
          <w:sz w:val="28"/>
          <w:szCs w:val="28"/>
        </w:rPr>
        <w:t>экономика</w:t>
      </w:r>
      <w:r w:rsidR="00E80C7B" w:rsidRPr="00FB5CE5">
        <w:rPr>
          <w:rFonts w:ascii="Times New Roman" w:hAnsi="Times New Roman" w:cs="Times New Roman"/>
          <w:sz w:val="28"/>
          <w:szCs w:val="28"/>
        </w:rPr>
        <w:t>»</w:t>
      </w:r>
      <w:r w:rsidRPr="00FB5CE5">
        <w:rPr>
          <w:rFonts w:ascii="Times New Roman" w:hAnsi="Times New Roman" w:cs="Times New Roman"/>
          <w:sz w:val="28"/>
          <w:szCs w:val="28"/>
        </w:rPr>
        <w:t xml:space="preserve">, </w:t>
      </w:r>
      <w:r w:rsidR="00E80C7B" w:rsidRPr="00FB5CE5">
        <w:rPr>
          <w:rFonts w:ascii="Times New Roman" w:hAnsi="Times New Roman" w:cs="Times New Roman"/>
          <w:sz w:val="28"/>
          <w:szCs w:val="28"/>
        </w:rPr>
        <w:t>«</w:t>
      </w:r>
      <w:r w:rsidRPr="00FB5CE5">
        <w:rPr>
          <w:rFonts w:ascii="Times New Roman" w:hAnsi="Times New Roman" w:cs="Times New Roman"/>
          <w:sz w:val="28"/>
          <w:szCs w:val="28"/>
        </w:rPr>
        <w:t>финансы</w:t>
      </w:r>
      <w:r w:rsidR="00E80C7B" w:rsidRPr="00FB5CE5">
        <w:rPr>
          <w:rFonts w:ascii="Times New Roman" w:hAnsi="Times New Roman" w:cs="Times New Roman"/>
          <w:sz w:val="28"/>
          <w:szCs w:val="28"/>
        </w:rPr>
        <w:t>»</w:t>
      </w:r>
      <w:r w:rsidRPr="00FB5CE5">
        <w:rPr>
          <w:rFonts w:ascii="Times New Roman" w:hAnsi="Times New Roman" w:cs="Times New Roman"/>
          <w:sz w:val="28"/>
          <w:szCs w:val="28"/>
        </w:rPr>
        <w:t xml:space="preserve"> и стаж не менее 10 лет по специальности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 </w:t>
      </w:r>
    </w:p>
    <w:p w14:paraId="7D61239A" w14:textId="0C01E0B5" w:rsidR="000A0C53" w:rsidRPr="00FB5CE5" w:rsidRDefault="000A0C53">
      <w:pPr>
        <w:pStyle w:val="a3"/>
        <w:numPr>
          <w:ilvl w:val="1"/>
          <w:numId w:val="22"/>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диплом о наличии профильного высшего образования в области </w:t>
      </w:r>
      <w:r w:rsidR="00E80C7B" w:rsidRPr="00FB5CE5">
        <w:rPr>
          <w:rFonts w:ascii="Times New Roman" w:hAnsi="Times New Roman" w:cs="Times New Roman"/>
          <w:sz w:val="28"/>
          <w:szCs w:val="28"/>
        </w:rPr>
        <w:t>«</w:t>
      </w:r>
      <w:r w:rsidRPr="00FB5CE5">
        <w:rPr>
          <w:rFonts w:ascii="Times New Roman" w:hAnsi="Times New Roman" w:cs="Times New Roman"/>
          <w:sz w:val="28"/>
          <w:szCs w:val="28"/>
        </w:rPr>
        <w:t>экономика</w:t>
      </w:r>
      <w:r w:rsidR="00E80C7B" w:rsidRPr="00FB5CE5">
        <w:rPr>
          <w:rFonts w:ascii="Times New Roman" w:hAnsi="Times New Roman" w:cs="Times New Roman"/>
          <w:sz w:val="28"/>
          <w:szCs w:val="28"/>
        </w:rPr>
        <w:t>»</w:t>
      </w:r>
      <w:r w:rsidRPr="00FB5CE5">
        <w:rPr>
          <w:rFonts w:ascii="Times New Roman" w:hAnsi="Times New Roman" w:cs="Times New Roman"/>
          <w:sz w:val="28"/>
          <w:szCs w:val="28"/>
        </w:rPr>
        <w:t xml:space="preserve">, </w:t>
      </w:r>
      <w:r w:rsidR="00E80C7B" w:rsidRPr="00FB5CE5">
        <w:rPr>
          <w:rFonts w:ascii="Times New Roman" w:hAnsi="Times New Roman" w:cs="Times New Roman"/>
          <w:sz w:val="28"/>
          <w:szCs w:val="28"/>
        </w:rPr>
        <w:t>«</w:t>
      </w:r>
      <w:r w:rsidRPr="00FB5CE5">
        <w:rPr>
          <w:rFonts w:ascii="Times New Roman" w:hAnsi="Times New Roman" w:cs="Times New Roman"/>
          <w:sz w:val="28"/>
          <w:szCs w:val="28"/>
        </w:rPr>
        <w:t>финансы</w:t>
      </w:r>
      <w:r w:rsidR="00E80C7B" w:rsidRPr="00FB5CE5">
        <w:rPr>
          <w:rFonts w:ascii="Times New Roman" w:hAnsi="Times New Roman" w:cs="Times New Roman"/>
          <w:sz w:val="28"/>
          <w:szCs w:val="28"/>
        </w:rPr>
        <w:t>»</w:t>
      </w:r>
      <w:r w:rsidRPr="00FB5CE5">
        <w:rPr>
          <w:rFonts w:ascii="Times New Roman" w:hAnsi="Times New Roman" w:cs="Times New Roman"/>
          <w:sz w:val="28"/>
          <w:szCs w:val="28"/>
        </w:rPr>
        <w:t>, диплом о получении дополнительного образования в соответствующей области и стаж не менее 5 лет по специальности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w:t>
      </w:r>
    </w:p>
    <w:p w14:paraId="129FD68A" w14:textId="77777777" w:rsidR="000A0C53" w:rsidRPr="00FB5CE5" w:rsidRDefault="000A0C53" w:rsidP="00B44680">
      <w:pPr>
        <w:pStyle w:val="a3"/>
        <w:spacing w:after="0" w:line="240" w:lineRule="auto"/>
        <w:ind w:left="1440"/>
        <w:jc w:val="both"/>
        <w:rPr>
          <w:rFonts w:ascii="Times New Roman" w:hAnsi="Times New Roman" w:cs="Times New Roman"/>
          <w:sz w:val="28"/>
          <w:szCs w:val="28"/>
        </w:rPr>
      </w:pPr>
    </w:p>
    <w:p w14:paraId="18F62EE6" w14:textId="77777777" w:rsidR="000A0C53" w:rsidRPr="00FB5CE5" w:rsidRDefault="000A0C53">
      <w:pPr>
        <w:pStyle w:val="a3"/>
        <w:numPr>
          <w:ilvl w:val="0"/>
          <w:numId w:val="20"/>
        </w:numPr>
        <w:spacing w:after="0" w:line="240" w:lineRule="auto"/>
        <w:jc w:val="both"/>
        <w:rPr>
          <w:rFonts w:ascii="Times New Roman" w:hAnsi="Times New Roman" w:cs="Times New Roman"/>
          <w:b/>
          <w:sz w:val="28"/>
          <w:szCs w:val="28"/>
        </w:rPr>
      </w:pPr>
      <w:r w:rsidRPr="00FB5CE5">
        <w:rPr>
          <w:rFonts w:ascii="Times New Roman" w:hAnsi="Times New Roman" w:cs="Times New Roman"/>
          <w:b/>
          <w:sz w:val="28"/>
          <w:szCs w:val="28"/>
        </w:rPr>
        <w:t xml:space="preserve">Требования к квалификации специализированной организации для проведения правовой экспертизы: </w:t>
      </w:r>
    </w:p>
    <w:p w14:paraId="3771DAF6" w14:textId="77777777" w:rsidR="000A0C53" w:rsidRPr="00FB5CE5" w:rsidRDefault="000A0C53" w:rsidP="00B44680">
      <w:pPr>
        <w:spacing w:after="0" w:line="240" w:lineRule="auto"/>
        <w:jc w:val="both"/>
        <w:rPr>
          <w:rFonts w:ascii="Times New Roman" w:hAnsi="Times New Roman" w:cs="Times New Roman"/>
          <w:sz w:val="28"/>
          <w:szCs w:val="28"/>
        </w:rPr>
      </w:pPr>
    </w:p>
    <w:p w14:paraId="25E9EC0E" w14:textId="77777777" w:rsidR="000A0C53" w:rsidRPr="00FB5CE5" w:rsidRDefault="000A0C53">
      <w:pPr>
        <w:pStyle w:val="a3"/>
        <w:numPr>
          <w:ilvl w:val="0"/>
          <w:numId w:val="23"/>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деятельность организации в области проведения правовых экспертиз – не менее 5 лет;</w:t>
      </w:r>
    </w:p>
    <w:p w14:paraId="1A11A304" w14:textId="77777777" w:rsidR="000A0C53" w:rsidRPr="00FB5CE5" w:rsidRDefault="000A0C53">
      <w:pPr>
        <w:pStyle w:val="a3"/>
        <w:numPr>
          <w:ilvl w:val="0"/>
          <w:numId w:val="23"/>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опыт проведения не менее 30 правовых экспертиз, из них не менее 10 за предшествующий год;</w:t>
      </w:r>
    </w:p>
    <w:p w14:paraId="31A78055" w14:textId="77777777" w:rsidR="000A0C53" w:rsidRPr="00FB5CE5" w:rsidRDefault="000A0C53">
      <w:pPr>
        <w:pStyle w:val="a3"/>
        <w:numPr>
          <w:ilvl w:val="0"/>
          <w:numId w:val="23"/>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наличие в штате как минимум двух экспертов, соответствующего одному из требований: </w:t>
      </w:r>
    </w:p>
    <w:p w14:paraId="01F31958" w14:textId="36073EBB" w:rsidR="000A0C53" w:rsidRPr="00FB5CE5" w:rsidRDefault="000A0C53">
      <w:pPr>
        <w:pStyle w:val="a3"/>
        <w:numPr>
          <w:ilvl w:val="1"/>
          <w:numId w:val="24"/>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диплом о наличии профильного высшего образования в области </w:t>
      </w:r>
      <w:r w:rsidR="00E80C7B" w:rsidRPr="00FB5CE5">
        <w:rPr>
          <w:rFonts w:ascii="Times New Roman" w:hAnsi="Times New Roman" w:cs="Times New Roman"/>
          <w:sz w:val="28"/>
          <w:szCs w:val="28"/>
        </w:rPr>
        <w:t>«</w:t>
      </w:r>
      <w:r w:rsidRPr="00FB5CE5">
        <w:rPr>
          <w:rFonts w:ascii="Times New Roman" w:hAnsi="Times New Roman" w:cs="Times New Roman"/>
          <w:sz w:val="28"/>
          <w:szCs w:val="28"/>
        </w:rPr>
        <w:t>юриспруденция</w:t>
      </w:r>
      <w:r w:rsidR="00E80C7B" w:rsidRPr="00FB5CE5">
        <w:rPr>
          <w:rFonts w:ascii="Times New Roman" w:hAnsi="Times New Roman" w:cs="Times New Roman"/>
          <w:sz w:val="28"/>
          <w:szCs w:val="28"/>
        </w:rPr>
        <w:t>»</w:t>
      </w:r>
      <w:r w:rsidRPr="00FB5CE5">
        <w:rPr>
          <w:rFonts w:ascii="Times New Roman" w:hAnsi="Times New Roman" w:cs="Times New Roman"/>
          <w:sz w:val="28"/>
          <w:szCs w:val="28"/>
        </w:rPr>
        <w:t xml:space="preserve">, </w:t>
      </w:r>
      <w:r w:rsidR="00E80C7B" w:rsidRPr="00FB5CE5">
        <w:rPr>
          <w:rFonts w:ascii="Times New Roman" w:hAnsi="Times New Roman" w:cs="Times New Roman"/>
          <w:sz w:val="28"/>
          <w:szCs w:val="28"/>
        </w:rPr>
        <w:t>«</w:t>
      </w:r>
      <w:r w:rsidRPr="00FB5CE5">
        <w:rPr>
          <w:rFonts w:ascii="Times New Roman" w:hAnsi="Times New Roman" w:cs="Times New Roman"/>
          <w:sz w:val="28"/>
          <w:szCs w:val="28"/>
        </w:rPr>
        <w:t>правоведение</w:t>
      </w:r>
      <w:r w:rsidR="00E80C7B" w:rsidRPr="00FB5CE5">
        <w:rPr>
          <w:rFonts w:ascii="Times New Roman" w:hAnsi="Times New Roman" w:cs="Times New Roman"/>
          <w:sz w:val="28"/>
          <w:szCs w:val="28"/>
        </w:rPr>
        <w:t>»</w:t>
      </w:r>
      <w:r w:rsidRPr="00FB5CE5">
        <w:rPr>
          <w:rFonts w:ascii="Times New Roman" w:hAnsi="Times New Roman" w:cs="Times New Roman"/>
          <w:sz w:val="28"/>
          <w:szCs w:val="28"/>
        </w:rPr>
        <w:t xml:space="preserve"> и стаж не менее 10 лет по специальности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 </w:t>
      </w:r>
    </w:p>
    <w:p w14:paraId="661FFDFD" w14:textId="71014C42" w:rsidR="000A0C53" w:rsidRPr="00FB5CE5" w:rsidRDefault="000A0C53">
      <w:pPr>
        <w:pStyle w:val="a3"/>
        <w:numPr>
          <w:ilvl w:val="1"/>
          <w:numId w:val="24"/>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lastRenderedPageBreak/>
        <w:t xml:space="preserve">диплом о наличии профильного высшего образования в области </w:t>
      </w:r>
      <w:r w:rsidR="00E80C7B" w:rsidRPr="00FB5CE5">
        <w:rPr>
          <w:rFonts w:ascii="Times New Roman" w:hAnsi="Times New Roman" w:cs="Times New Roman"/>
          <w:sz w:val="28"/>
          <w:szCs w:val="28"/>
        </w:rPr>
        <w:t>«</w:t>
      </w:r>
      <w:r w:rsidRPr="00FB5CE5">
        <w:rPr>
          <w:rFonts w:ascii="Times New Roman" w:hAnsi="Times New Roman" w:cs="Times New Roman"/>
          <w:sz w:val="28"/>
          <w:szCs w:val="28"/>
        </w:rPr>
        <w:t>юриспруденция</w:t>
      </w:r>
      <w:r w:rsidR="00E80C7B" w:rsidRPr="00FB5CE5">
        <w:rPr>
          <w:rFonts w:ascii="Times New Roman" w:hAnsi="Times New Roman" w:cs="Times New Roman"/>
          <w:sz w:val="28"/>
          <w:szCs w:val="28"/>
        </w:rPr>
        <w:t>»</w:t>
      </w:r>
      <w:r w:rsidRPr="00FB5CE5">
        <w:rPr>
          <w:rFonts w:ascii="Times New Roman" w:hAnsi="Times New Roman" w:cs="Times New Roman"/>
          <w:sz w:val="28"/>
          <w:szCs w:val="28"/>
        </w:rPr>
        <w:t xml:space="preserve">, </w:t>
      </w:r>
      <w:r w:rsidR="00E80C7B" w:rsidRPr="00FB5CE5">
        <w:rPr>
          <w:rFonts w:ascii="Times New Roman" w:hAnsi="Times New Roman" w:cs="Times New Roman"/>
          <w:sz w:val="28"/>
          <w:szCs w:val="28"/>
        </w:rPr>
        <w:t>«</w:t>
      </w:r>
      <w:r w:rsidRPr="00FB5CE5">
        <w:rPr>
          <w:rFonts w:ascii="Times New Roman" w:hAnsi="Times New Roman" w:cs="Times New Roman"/>
          <w:sz w:val="28"/>
          <w:szCs w:val="28"/>
        </w:rPr>
        <w:t>правоведение</w:t>
      </w:r>
      <w:r w:rsidR="00E80C7B" w:rsidRPr="00FB5CE5">
        <w:rPr>
          <w:rFonts w:ascii="Times New Roman" w:hAnsi="Times New Roman" w:cs="Times New Roman"/>
          <w:sz w:val="28"/>
          <w:szCs w:val="28"/>
        </w:rPr>
        <w:t>»</w:t>
      </w:r>
      <w:r w:rsidRPr="00FB5CE5">
        <w:rPr>
          <w:rFonts w:ascii="Times New Roman" w:hAnsi="Times New Roman" w:cs="Times New Roman"/>
          <w:sz w:val="28"/>
          <w:szCs w:val="28"/>
        </w:rPr>
        <w:t xml:space="preserve">, диплом о получении дополнительного образования в соответствующей отрасли права и стаж не менее 5 лет по специальности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 </w:t>
      </w:r>
    </w:p>
    <w:p w14:paraId="745FB584" w14:textId="77777777" w:rsidR="000A0C53" w:rsidRPr="00FB5CE5" w:rsidRDefault="000A0C53" w:rsidP="00B44680">
      <w:pPr>
        <w:spacing w:after="0" w:line="240" w:lineRule="auto"/>
        <w:jc w:val="both"/>
        <w:rPr>
          <w:rFonts w:ascii="Times New Roman" w:hAnsi="Times New Roman" w:cs="Times New Roman"/>
          <w:sz w:val="28"/>
          <w:szCs w:val="28"/>
        </w:rPr>
      </w:pPr>
    </w:p>
    <w:p w14:paraId="16C37B4C" w14:textId="77777777" w:rsidR="000A0C53" w:rsidRPr="00FB5CE5" w:rsidRDefault="000A0C53">
      <w:pPr>
        <w:pStyle w:val="a3"/>
        <w:numPr>
          <w:ilvl w:val="0"/>
          <w:numId w:val="20"/>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 xml:space="preserve">Привлеченные Заявителем организации для подготовки Заявки (или отдельных документов в составе Заявки) не могут рассматриваться как независимые специализированные организации в рамках экспертизы </w:t>
      </w:r>
      <w:r w:rsidR="00236BDB" w:rsidRPr="00FB5CE5">
        <w:rPr>
          <w:rFonts w:ascii="Times New Roman" w:hAnsi="Times New Roman" w:cs="Times New Roman"/>
          <w:sz w:val="28"/>
          <w:szCs w:val="28"/>
        </w:rPr>
        <w:t>проекта Фондами</w:t>
      </w:r>
      <w:r w:rsidRPr="00FB5CE5">
        <w:rPr>
          <w:rFonts w:ascii="Times New Roman" w:hAnsi="Times New Roman" w:cs="Times New Roman"/>
          <w:sz w:val="28"/>
          <w:szCs w:val="28"/>
        </w:rPr>
        <w:t>.</w:t>
      </w:r>
    </w:p>
    <w:p w14:paraId="4AF65176" w14:textId="57AD6E35" w:rsidR="00747670" w:rsidRPr="00FB5CE5" w:rsidRDefault="00747670">
      <w:pPr>
        <w:pStyle w:val="a3"/>
        <w:numPr>
          <w:ilvl w:val="0"/>
          <w:numId w:val="20"/>
        </w:numPr>
        <w:spacing w:after="0" w:line="240" w:lineRule="auto"/>
        <w:jc w:val="both"/>
        <w:rPr>
          <w:rFonts w:ascii="Times New Roman" w:hAnsi="Times New Roman" w:cs="Times New Roman"/>
          <w:sz w:val="28"/>
          <w:szCs w:val="28"/>
        </w:rPr>
      </w:pPr>
      <w:r w:rsidRPr="00FB5CE5">
        <w:rPr>
          <w:rFonts w:ascii="Times New Roman" w:hAnsi="Times New Roman" w:cs="Times New Roman"/>
          <w:sz w:val="28"/>
          <w:szCs w:val="28"/>
        </w:rPr>
        <w:t>В случае привлечения экспертной организации для проведения специализированной экспертизы по одному из направлений научно-технической или финансово-экономической экспертиз, такая организация должна соответствовать требованию о наличии как минимум 4 экспертов (на основании трудового или гражданско-правового договора), отвечающих требованиям к квалификации экспертов по соответствующему виду экспертизы в пунктах 1 или 2 настоящего приложения.</w:t>
      </w:r>
    </w:p>
    <w:sectPr w:rsidR="00747670" w:rsidRPr="00FB5CE5" w:rsidSect="0060669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2916" w14:textId="77777777" w:rsidR="007A5369" w:rsidRDefault="007A5369" w:rsidP="00335D3D">
      <w:pPr>
        <w:spacing w:after="0" w:line="240" w:lineRule="auto"/>
      </w:pPr>
      <w:r>
        <w:separator/>
      </w:r>
    </w:p>
  </w:endnote>
  <w:endnote w:type="continuationSeparator" w:id="0">
    <w:p w14:paraId="243DF020" w14:textId="77777777" w:rsidR="007A5369" w:rsidRDefault="007A5369" w:rsidP="00335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CF48A" w14:textId="77777777" w:rsidR="007A5369" w:rsidRDefault="007A5369" w:rsidP="00335D3D">
      <w:pPr>
        <w:spacing w:after="0" w:line="240" w:lineRule="auto"/>
      </w:pPr>
      <w:r>
        <w:separator/>
      </w:r>
    </w:p>
  </w:footnote>
  <w:footnote w:type="continuationSeparator" w:id="0">
    <w:p w14:paraId="27513839" w14:textId="77777777" w:rsidR="007A5369" w:rsidRDefault="007A5369" w:rsidP="00335D3D">
      <w:pPr>
        <w:spacing w:after="0" w:line="240" w:lineRule="auto"/>
      </w:pPr>
      <w:r>
        <w:continuationSeparator/>
      </w:r>
    </w:p>
  </w:footnote>
  <w:footnote w:id="1">
    <w:p w14:paraId="4090030D" w14:textId="2487965B" w:rsidR="005A7872" w:rsidRDefault="005A7872" w:rsidP="005A7872">
      <w:pPr>
        <w:pStyle w:val="a5"/>
        <w:jc w:val="both"/>
      </w:pPr>
      <w:r w:rsidRPr="003D0DDE">
        <w:rPr>
          <w:rStyle w:val="a7"/>
        </w:rPr>
        <w:footnoteRef/>
      </w:r>
      <w:r w:rsidRPr="003D0DDE">
        <w:t xml:space="preserve"> </w:t>
      </w:r>
      <w:r w:rsidRPr="003D0DDE">
        <w:rPr>
          <w:rFonts w:ascii="Times New Roman" w:hAnsi="Times New Roman" w:cs="Times New Roman"/>
        </w:rPr>
        <w:t xml:space="preserve">В отношении проектов </w:t>
      </w:r>
      <w:r w:rsidR="00F77482" w:rsidRPr="00D803D7">
        <w:rPr>
          <w:rFonts w:ascii="Times New Roman" w:hAnsi="Times New Roman" w:cs="Times New Roman"/>
        </w:rPr>
        <w:t xml:space="preserve">по созданию серийных производств </w:t>
      </w:r>
      <w:r w:rsidRPr="00D803D7">
        <w:rPr>
          <w:rFonts w:ascii="Times New Roman" w:hAnsi="Times New Roman" w:cs="Times New Roman"/>
        </w:rPr>
        <w:t xml:space="preserve">станкоинструментальной </w:t>
      </w:r>
      <w:r w:rsidR="00F77482" w:rsidRPr="00D803D7">
        <w:rPr>
          <w:rFonts w:ascii="Times New Roman" w:hAnsi="Times New Roman" w:cs="Times New Roman"/>
        </w:rPr>
        <w:t>продукции</w:t>
      </w:r>
      <w:r w:rsidRPr="003D0DDE">
        <w:rPr>
          <w:rFonts w:ascii="Times New Roman" w:hAnsi="Times New Roman" w:cs="Times New Roman"/>
        </w:rPr>
        <w:t>, финансируемых в рамках постановления Правительства Российской Федерации от 14.03.2016 №189, для определения принадлежности территории регистрации Заявителя к низконалоговым юрисдикциям Фонд руководствуется перечнем, утвержденным приказом Министерства финансов Российской Федерации от 05.06.2023 №86н или иным документом, выпущенным взамен указанного.</w:t>
      </w:r>
    </w:p>
  </w:footnote>
  <w:footnote w:id="2">
    <w:p w14:paraId="3CC291E4" w14:textId="6253D6D4" w:rsidR="00592071" w:rsidRPr="00EB4CFE" w:rsidRDefault="00592071">
      <w:pPr>
        <w:pStyle w:val="a5"/>
        <w:rPr>
          <w:rFonts w:ascii="Times New Roman" w:hAnsi="Times New Roman" w:cs="Times New Roman"/>
          <w:sz w:val="16"/>
          <w:szCs w:val="16"/>
        </w:rPr>
      </w:pPr>
      <w:r w:rsidRPr="00EB4CFE">
        <w:rPr>
          <w:rStyle w:val="a7"/>
          <w:rFonts w:ascii="Times New Roman" w:hAnsi="Times New Roman" w:cs="Times New Roman"/>
          <w:sz w:val="16"/>
          <w:szCs w:val="16"/>
        </w:rPr>
        <w:footnoteRef/>
      </w:r>
      <w:r w:rsidRPr="00EB4CFE">
        <w:rPr>
          <w:rFonts w:ascii="Times New Roman" w:hAnsi="Times New Roman" w:cs="Times New Roman"/>
          <w:sz w:val="16"/>
          <w:szCs w:val="16"/>
        </w:rPr>
        <w:t xml:space="preserve"> </w:t>
      </w:r>
      <w:r w:rsidRPr="00840DB4">
        <w:rPr>
          <w:rFonts w:ascii="Times New Roman" w:hAnsi="Times New Roman" w:cs="Times New Roman"/>
          <w:sz w:val="16"/>
          <w:szCs w:val="16"/>
        </w:rPr>
        <w:t xml:space="preserve">Срок, определенный решением Экспертного совета / Наблюдательного совета </w:t>
      </w:r>
      <w:r w:rsidRPr="003160E0">
        <w:rPr>
          <w:rFonts w:ascii="Times New Roman" w:hAnsi="Times New Roman" w:cs="Times New Roman"/>
          <w:sz w:val="16"/>
          <w:szCs w:val="16"/>
        </w:rPr>
        <w:t>Фондов.</w:t>
      </w:r>
    </w:p>
  </w:footnote>
  <w:footnote w:id="3">
    <w:p w14:paraId="0F63A934" w14:textId="2D4ABFD2" w:rsidR="00592071" w:rsidRPr="00E724CE" w:rsidRDefault="00592071">
      <w:pPr>
        <w:pStyle w:val="a5"/>
        <w:rPr>
          <w:rFonts w:ascii="Times New Roman" w:hAnsi="Times New Roman" w:cs="Times New Roman"/>
          <w:sz w:val="16"/>
          <w:szCs w:val="16"/>
        </w:rPr>
      </w:pPr>
      <w:r w:rsidRPr="00660554">
        <w:rPr>
          <w:rStyle w:val="a7"/>
          <w:rFonts w:ascii="Times New Roman" w:hAnsi="Times New Roman" w:cs="Times New Roman"/>
          <w:sz w:val="16"/>
          <w:szCs w:val="16"/>
        </w:rPr>
        <w:footnoteRef/>
      </w:r>
      <w:r w:rsidRPr="00660554">
        <w:rPr>
          <w:rFonts w:ascii="Times New Roman" w:hAnsi="Times New Roman" w:cs="Times New Roman"/>
          <w:sz w:val="16"/>
          <w:szCs w:val="16"/>
        </w:rPr>
        <w:t xml:space="preserve"> Срок, установленный в п. 9.21 настоящего стандарта.</w:t>
      </w:r>
    </w:p>
  </w:footnote>
  <w:footnote w:id="4">
    <w:p w14:paraId="14737253" w14:textId="77777777" w:rsidR="00952CB9" w:rsidRPr="00EB4CFE" w:rsidRDefault="00952CB9" w:rsidP="00952CB9">
      <w:pPr>
        <w:pStyle w:val="a5"/>
        <w:rPr>
          <w:rFonts w:ascii="Times New Roman" w:hAnsi="Times New Roman" w:cs="Times New Roman"/>
          <w:sz w:val="16"/>
          <w:szCs w:val="16"/>
        </w:rPr>
      </w:pPr>
      <w:r w:rsidRPr="00C77F03">
        <w:rPr>
          <w:rStyle w:val="a7"/>
        </w:rPr>
        <w:footnoteRef/>
      </w:r>
      <w:r w:rsidRPr="00C77F03">
        <w:t xml:space="preserve"> </w:t>
      </w:r>
      <w:r w:rsidRPr="00C77F03">
        <w:rPr>
          <w:rFonts w:ascii="Times New Roman" w:hAnsi="Times New Roman" w:cs="Times New Roman"/>
          <w:sz w:val="16"/>
          <w:szCs w:val="16"/>
        </w:rPr>
        <w:t>Срок, установленный в п. 10.13 настоящего стандарта</w:t>
      </w:r>
    </w:p>
  </w:footnote>
  <w:footnote w:id="5">
    <w:p w14:paraId="39F4CAA0" w14:textId="68CA5626" w:rsidR="008D0502" w:rsidRPr="00FB5CE5" w:rsidRDefault="008D0502" w:rsidP="008D0502">
      <w:pPr>
        <w:pStyle w:val="a5"/>
        <w:jc w:val="both"/>
      </w:pPr>
      <w:r>
        <w:rPr>
          <w:rStyle w:val="a7"/>
        </w:rPr>
        <w:footnoteRef/>
      </w:r>
      <w:r>
        <w:t xml:space="preserve"> </w:t>
      </w:r>
      <w:r w:rsidRPr="00FB5CE5">
        <w:rPr>
          <w:rFonts w:ascii="Times New Roman" w:hAnsi="Times New Roman" w:cs="Times New Roman"/>
        </w:rPr>
        <w:t>Заявитель, получивший финансирование на изготовление критической станкоинструментальной продукции и промышленных роботов, перечисленных в Приложении № 2 к настоящему стандарту, вправе подать заявку в Министерство промышленности и торговли Российской Федерации для участия в отборе на получение субсидии из федерального бюджета на финансовое обеспечение погашения предоставленного Фондом займа. Получатели субсидии определяются по результатам отбора, проводимого Министерством промышленности и торговли Российской Федерации.</w:t>
      </w:r>
    </w:p>
  </w:footnote>
  <w:footnote w:id="6">
    <w:p w14:paraId="4379342A" w14:textId="7A3C0D40" w:rsidR="00952CB9" w:rsidRPr="00FB5CE5" w:rsidRDefault="00952CB9" w:rsidP="00C74090">
      <w:pPr>
        <w:spacing w:after="0" w:line="240" w:lineRule="auto"/>
        <w:jc w:val="both"/>
        <w:rPr>
          <w:rFonts w:ascii="Times New Roman" w:hAnsi="Times New Roman" w:cs="Times New Roman"/>
          <w:sz w:val="20"/>
          <w:szCs w:val="20"/>
        </w:rPr>
      </w:pPr>
      <w:r w:rsidRPr="00FB5CE5">
        <w:rPr>
          <w:rStyle w:val="a7"/>
          <w:rFonts w:ascii="Times New Roman" w:hAnsi="Times New Roman" w:cs="Times New Roman"/>
          <w:sz w:val="20"/>
          <w:szCs w:val="20"/>
        </w:rPr>
        <w:footnoteRef/>
      </w:r>
      <w:r w:rsidRPr="00FB5CE5">
        <w:rPr>
          <w:rFonts w:ascii="Times New Roman" w:hAnsi="Times New Roman" w:cs="Times New Roman"/>
          <w:sz w:val="20"/>
          <w:szCs w:val="20"/>
        </w:rPr>
        <w:t xml:space="preserve"> Перечень цифровых и технологических решений, внедрение которых финансируется в рамках программы </w:t>
      </w:r>
      <w:r w:rsidR="00D94169" w:rsidRPr="00FB5CE5">
        <w:rPr>
          <w:rFonts w:ascii="Times New Roman" w:hAnsi="Times New Roman" w:cs="Times New Roman"/>
          <w:sz w:val="20"/>
          <w:szCs w:val="20"/>
        </w:rPr>
        <w:t>«</w:t>
      </w:r>
      <w:r w:rsidRPr="00FB5CE5">
        <w:rPr>
          <w:rFonts w:ascii="Times New Roman" w:hAnsi="Times New Roman" w:cs="Times New Roman"/>
          <w:sz w:val="20"/>
          <w:szCs w:val="20"/>
        </w:rPr>
        <w:t>Проекты развития</w:t>
      </w:r>
      <w:r w:rsidR="00D94169" w:rsidRPr="00FB5CE5">
        <w:rPr>
          <w:rFonts w:ascii="Times New Roman" w:hAnsi="Times New Roman" w:cs="Times New Roman"/>
          <w:sz w:val="20"/>
          <w:szCs w:val="20"/>
        </w:rPr>
        <w:t>»</w:t>
      </w:r>
      <w:r w:rsidRPr="00FB5CE5">
        <w:rPr>
          <w:rFonts w:ascii="Times New Roman" w:hAnsi="Times New Roman" w:cs="Times New Roman"/>
          <w:sz w:val="20"/>
          <w:szCs w:val="20"/>
        </w:rPr>
        <w:t>, утвержден решением Наблюдательного совета Фонда от 10.05.2018 (протокол № 26, вопрос 1) и опубликован на сайте.</w:t>
      </w:r>
    </w:p>
  </w:footnote>
  <w:footnote w:id="7">
    <w:p w14:paraId="2CBC0C70" w14:textId="06143B31" w:rsidR="005C5583" w:rsidRPr="005C5583" w:rsidRDefault="005C5583" w:rsidP="005C5583">
      <w:pPr>
        <w:pStyle w:val="a5"/>
        <w:jc w:val="both"/>
        <w:rPr>
          <w:rFonts w:ascii="Times New Roman" w:hAnsi="Times New Roman" w:cs="Times New Roman"/>
          <w:color w:val="FF0000"/>
        </w:rPr>
      </w:pPr>
      <w:r w:rsidRPr="00FB5CE5">
        <w:rPr>
          <w:rStyle w:val="a7"/>
          <w:rFonts w:ascii="Times New Roman" w:hAnsi="Times New Roman" w:cs="Times New Roman"/>
        </w:rPr>
        <w:footnoteRef/>
      </w:r>
      <w:r w:rsidRPr="00FB5CE5">
        <w:rPr>
          <w:rFonts w:ascii="Times New Roman" w:hAnsi="Times New Roman" w:cs="Times New Roman"/>
        </w:rPr>
        <w:t xml:space="preserve"> Финансирование проектов по данному направлению осуществляется на условиях, определенных пунктом 3.4 настоящего стандарта.</w:t>
      </w:r>
    </w:p>
  </w:footnote>
  <w:footnote w:id="8">
    <w:p w14:paraId="1B762449" w14:textId="419A970D" w:rsidR="00592071" w:rsidRPr="0052463C" w:rsidRDefault="00592071" w:rsidP="0052463C">
      <w:pPr>
        <w:pStyle w:val="a5"/>
        <w:jc w:val="both"/>
        <w:rPr>
          <w:rFonts w:ascii="Times New Roman" w:hAnsi="Times New Roman" w:cs="Times New Roman"/>
        </w:rPr>
      </w:pPr>
      <w:r w:rsidRPr="0052463C">
        <w:rPr>
          <w:rStyle w:val="a7"/>
          <w:rFonts w:ascii="Times New Roman" w:hAnsi="Times New Roman" w:cs="Times New Roman"/>
        </w:rPr>
        <w:footnoteRef/>
      </w:r>
      <w:r w:rsidRPr="0052463C">
        <w:rPr>
          <w:rFonts w:ascii="Times New Roman" w:hAnsi="Times New Roman" w:cs="Times New Roman"/>
        </w:rPr>
        <w:t xml:space="preserve"> </w:t>
      </w:r>
      <w:r w:rsidRPr="003160E0">
        <w:rPr>
          <w:rFonts w:ascii="Times New Roman" w:hAnsi="Times New Roman" w:cs="Times New Roman"/>
        </w:rPr>
        <w:t>Второй год серийного производства определяется как календарный год, следующий за годом, в котором согласно календарному плану проекта предусмотрено начало серийного производства.</w:t>
      </w:r>
    </w:p>
  </w:footnote>
  <w:footnote w:id="9">
    <w:p w14:paraId="395CDE22" w14:textId="14459F64" w:rsidR="00BD6B22" w:rsidRPr="00FB5CE5" w:rsidRDefault="00BD6B22">
      <w:pPr>
        <w:pStyle w:val="a5"/>
        <w:rPr>
          <w:rFonts w:ascii="Times New Roman" w:hAnsi="Times New Roman" w:cs="Times New Roman"/>
        </w:rPr>
      </w:pPr>
      <w:r w:rsidRPr="003D0DDE">
        <w:rPr>
          <w:rStyle w:val="a7"/>
          <w:rFonts w:ascii="Times New Roman" w:hAnsi="Times New Roman" w:cs="Times New Roman"/>
        </w:rPr>
        <w:footnoteRef/>
      </w:r>
      <w:r w:rsidRPr="003D0DDE">
        <w:rPr>
          <w:rFonts w:ascii="Times New Roman" w:hAnsi="Times New Roman" w:cs="Times New Roman"/>
        </w:rPr>
        <w:t xml:space="preserve"> </w:t>
      </w:r>
      <w:r w:rsidRPr="001361FC">
        <w:rPr>
          <w:rFonts w:ascii="Times New Roman" w:hAnsi="Times New Roman" w:cs="Times New Roman"/>
        </w:rPr>
        <w:t>Процентная ставка по займу определена решением Наблюдательного совета Фонда от 16.11.2023 (протокол №36</w:t>
      </w:r>
      <w:r w:rsidRPr="00FB5CE5">
        <w:rPr>
          <w:rFonts w:ascii="Times New Roman" w:hAnsi="Times New Roman" w:cs="Times New Roman"/>
        </w:rPr>
        <w:t xml:space="preserve">, вопрос 1). </w:t>
      </w:r>
    </w:p>
  </w:footnote>
  <w:footnote w:id="10">
    <w:p w14:paraId="51F11057" w14:textId="05B11FEC" w:rsidR="00883D66" w:rsidRDefault="00883D66" w:rsidP="00883D66">
      <w:pPr>
        <w:pStyle w:val="a5"/>
        <w:jc w:val="both"/>
      </w:pPr>
      <w:r w:rsidRPr="00FB5CE5">
        <w:rPr>
          <w:rStyle w:val="a7"/>
        </w:rPr>
        <w:footnoteRef/>
      </w:r>
      <w:r w:rsidRPr="00FB5CE5">
        <w:t xml:space="preserve"> </w:t>
      </w:r>
      <w:r w:rsidRPr="00FB5CE5">
        <w:rPr>
          <w:rFonts w:ascii="Times New Roman" w:hAnsi="Times New Roman" w:cs="Times New Roman"/>
        </w:rPr>
        <w:t xml:space="preserve">Оборудование, которое на момент подачи заявки в Фонд включено в реестр российской промышленной продукции в соответствии с постановлением Правительства Российской Федерации от 17.07.2015 № 719 </w:t>
      </w:r>
      <w:r w:rsidR="001361FC" w:rsidRPr="00FB5CE5">
        <w:rPr>
          <w:rFonts w:ascii="Times New Roman" w:hAnsi="Times New Roman" w:cs="Times New Roman"/>
        </w:rPr>
        <w:t>«</w:t>
      </w:r>
      <w:r w:rsidRPr="00FB5CE5">
        <w:rPr>
          <w:rFonts w:ascii="Times New Roman" w:hAnsi="Times New Roman" w:cs="Times New Roman"/>
        </w:rPr>
        <w:t>О подтверждении производства промышленной продукции на территории Российской Федерации</w:t>
      </w:r>
      <w:r w:rsidR="001361FC" w:rsidRPr="00FB5CE5">
        <w:rPr>
          <w:rFonts w:ascii="Times New Roman" w:hAnsi="Times New Roman" w:cs="Times New Roman"/>
        </w:rPr>
        <w:t>»</w:t>
      </w:r>
      <w:r w:rsidRPr="00FB5CE5">
        <w:rPr>
          <w:rFonts w:ascii="Times New Roman" w:hAnsi="Times New Roman" w:cs="Times New Roman"/>
        </w:rPr>
        <w:t>.</w:t>
      </w:r>
    </w:p>
  </w:footnote>
  <w:footnote w:id="11">
    <w:p w14:paraId="181DAACE" w14:textId="55B81818" w:rsidR="00883D66" w:rsidRPr="00FB5CE5" w:rsidRDefault="00883D66" w:rsidP="00883D66">
      <w:pPr>
        <w:pStyle w:val="a5"/>
        <w:jc w:val="both"/>
        <w:rPr>
          <w:rFonts w:ascii="Times New Roman" w:hAnsi="Times New Roman" w:cs="Times New Roman"/>
        </w:rPr>
      </w:pPr>
      <w:r w:rsidRPr="00FB5CE5">
        <w:rPr>
          <w:rStyle w:val="a7"/>
          <w:rFonts w:ascii="Times New Roman" w:hAnsi="Times New Roman" w:cs="Times New Roman"/>
        </w:rPr>
        <w:footnoteRef/>
      </w:r>
      <w:r w:rsidRPr="00FB5CE5">
        <w:rPr>
          <w:rFonts w:ascii="Times New Roman" w:hAnsi="Times New Roman" w:cs="Times New Roman"/>
        </w:rPr>
        <w:t xml:space="preserve"> В соответствии со статьей 12.1 Федерального закона от 27.07.2006 № 149-ФЗ </w:t>
      </w:r>
      <w:r w:rsidR="001361FC" w:rsidRPr="00FB5CE5">
        <w:rPr>
          <w:rFonts w:ascii="Times New Roman" w:hAnsi="Times New Roman" w:cs="Times New Roman"/>
        </w:rPr>
        <w:t>«</w:t>
      </w:r>
      <w:r w:rsidRPr="00FB5CE5">
        <w:rPr>
          <w:rFonts w:ascii="Times New Roman" w:hAnsi="Times New Roman" w:cs="Times New Roman"/>
        </w:rPr>
        <w:t>Об информации, информационных технологиях и о защите информации</w:t>
      </w:r>
      <w:r w:rsidR="001361FC" w:rsidRPr="00FB5CE5">
        <w:rPr>
          <w:rFonts w:ascii="Times New Roman" w:hAnsi="Times New Roman" w:cs="Times New Roman"/>
        </w:rPr>
        <w:t>»</w:t>
      </w:r>
      <w:r w:rsidRPr="00FB5CE5">
        <w:rPr>
          <w:rFonts w:ascii="Times New Roman" w:hAnsi="Times New Roman" w:cs="Times New Roman"/>
        </w:rPr>
        <w:t xml:space="preserve"> (официальный сайт https://reestr.digital.gov.ru/reestr/).</w:t>
      </w:r>
    </w:p>
  </w:footnote>
  <w:footnote w:id="12">
    <w:p w14:paraId="482CCEA5" w14:textId="28CA4E64" w:rsidR="00883D66" w:rsidRPr="00FB5CE5" w:rsidRDefault="00883D66" w:rsidP="00883D66">
      <w:pPr>
        <w:pStyle w:val="a5"/>
        <w:jc w:val="both"/>
        <w:rPr>
          <w:rFonts w:ascii="Times New Roman" w:hAnsi="Times New Roman" w:cs="Times New Roman"/>
        </w:rPr>
      </w:pPr>
      <w:r w:rsidRPr="00FB5CE5">
        <w:rPr>
          <w:rStyle w:val="a7"/>
          <w:rFonts w:ascii="Times New Roman" w:hAnsi="Times New Roman" w:cs="Times New Roman"/>
        </w:rPr>
        <w:footnoteRef/>
      </w:r>
      <w:r w:rsidRPr="00FB5CE5">
        <w:rPr>
          <w:rFonts w:ascii="Times New Roman" w:hAnsi="Times New Roman" w:cs="Times New Roman"/>
        </w:rPr>
        <w:t xml:space="preserve"> Реестр формируется в соответствии с постановлением Правительства РФ от 10.07.2019 № 878 и постановлением Правительства РФ от 17.07.2015 № 719.</w:t>
      </w:r>
    </w:p>
  </w:footnote>
  <w:footnote w:id="13">
    <w:p w14:paraId="0C621E24" w14:textId="410A9DE5" w:rsidR="00883D66" w:rsidRPr="00FB5CE5" w:rsidRDefault="00883D66" w:rsidP="00883D66">
      <w:pPr>
        <w:pStyle w:val="a5"/>
        <w:jc w:val="both"/>
        <w:rPr>
          <w:rFonts w:ascii="Times New Roman" w:hAnsi="Times New Roman" w:cs="Times New Roman"/>
        </w:rPr>
      </w:pPr>
      <w:r w:rsidRPr="00FB5CE5">
        <w:rPr>
          <w:rStyle w:val="a7"/>
          <w:rFonts w:ascii="Times New Roman" w:hAnsi="Times New Roman" w:cs="Times New Roman"/>
        </w:rPr>
        <w:footnoteRef/>
      </w:r>
      <w:r w:rsidRPr="00FB5CE5">
        <w:rPr>
          <w:rFonts w:ascii="Times New Roman" w:hAnsi="Times New Roman" w:cs="Times New Roman"/>
        </w:rPr>
        <w:t xml:space="preserve"> В соответствии с постановлением Правительства РФ № 1991 от 30.12.2024 Реестр производителей товаров с использованием вторичного сырья доступен для использования в ГИСП (https://gisp.gov.ru/bpm/pub/service/ReestrRec/grid/162d8d68-0eeb-4b9d-951d-e5512627334f).</w:t>
      </w:r>
    </w:p>
  </w:footnote>
  <w:footnote w:id="14">
    <w:p w14:paraId="4F7785CF" w14:textId="5910423A" w:rsidR="00BA4616" w:rsidRPr="00FB5CE5" w:rsidRDefault="00BA4616" w:rsidP="00BA4616">
      <w:pPr>
        <w:pStyle w:val="a5"/>
        <w:jc w:val="both"/>
        <w:rPr>
          <w:rFonts w:ascii="Times New Roman" w:hAnsi="Times New Roman" w:cs="Times New Roman"/>
        </w:rPr>
      </w:pPr>
      <w:r w:rsidRPr="00FB5CE5">
        <w:rPr>
          <w:rStyle w:val="a7"/>
          <w:rFonts w:ascii="Times New Roman" w:hAnsi="Times New Roman" w:cs="Times New Roman"/>
        </w:rPr>
        <w:footnoteRef/>
      </w:r>
      <w:r w:rsidRPr="00FB5CE5">
        <w:rPr>
          <w:rFonts w:ascii="Times New Roman" w:hAnsi="Times New Roman" w:cs="Times New Roman"/>
        </w:rPr>
        <w:t xml:space="preserve"> Процентная ставка по займу определена решением Наблюдательного совета Фонда от 12.05.2025 (протокол № 49, вопрос 3).</w:t>
      </w:r>
    </w:p>
  </w:footnote>
  <w:footnote w:id="15">
    <w:p w14:paraId="003C2ABF" w14:textId="5846478B" w:rsidR="00592071" w:rsidRPr="00660554" w:rsidRDefault="00592071" w:rsidP="00B44680">
      <w:pPr>
        <w:pStyle w:val="a5"/>
        <w:jc w:val="both"/>
        <w:rPr>
          <w:rFonts w:ascii="Times New Roman" w:hAnsi="Times New Roman" w:cs="Times New Roman"/>
        </w:rPr>
      </w:pPr>
      <w:r w:rsidRPr="00D13F2C">
        <w:rPr>
          <w:rStyle w:val="a7"/>
          <w:rFonts w:ascii="Times New Roman" w:hAnsi="Times New Roman" w:cs="Times New Roman"/>
        </w:rPr>
        <w:footnoteRef/>
      </w:r>
      <w:r w:rsidRPr="00D13F2C">
        <w:rPr>
          <w:rFonts w:ascii="Times New Roman" w:hAnsi="Times New Roman" w:cs="Times New Roman"/>
        </w:rPr>
        <w:t xml:space="preserve"> Условие не распространяется на договоры целевого займа, заключенные по программам «Лизинговые проекты» и «Внедрение системы мониторинга движения товаров».</w:t>
      </w:r>
    </w:p>
  </w:footnote>
  <w:footnote w:id="16">
    <w:p w14:paraId="2141AE76" w14:textId="43159C80" w:rsidR="002904BA" w:rsidRPr="002904BA" w:rsidRDefault="002904BA" w:rsidP="002904BA">
      <w:pPr>
        <w:pStyle w:val="a5"/>
        <w:jc w:val="both"/>
        <w:rPr>
          <w:rFonts w:ascii="Times New Roman" w:hAnsi="Times New Roman" w:cs="Times New Roman"/>
        </w:rPr>
      </w:pPr>
      <w:r w:rsidRPr="00B14D6A">
        <w:rPr>
          <w:rStyle w:val="a7"/>
          <w:rFonts w:ascii="Times New Roman" w:hAnsi="Times New Roman" w:cs="Times New Roman"/>
        </w:rPr>
        <w:footnoteRef/>
      </w:r>
      <w:r w:rsidRPr="00B14D6A">
        <w:rPr>
          <w:rFonts w:ascii="Times New Roman" w:hAnsi="Times New Roman" w:cs="Times New Roman"/>
        </w:rPr>
        <w:t xml:space="preserve"> Для проектов, направленных на организацию производства в рамках ОКВЭД 10.11.6 </w:t>
      </w:r>
      <w:r w:rsidR="00D94169">
        <w:rPr>
          <w:rFonts w:ascii="Times New Roman" w:hAnsi="Times New Roman" w:cs="Times New Roman"/>
        </w:rPr>
        <w:t>«</w:t>
      </w:r>
      <w:r w:rsidRPr="00B14D6A">
        <w:rPr>
          <w:rFonts w:ascii="Times New Roman" w:hAnsi="Times New Roman" w:cs="Times New Roman"/>
        </w:rPr>
        <w:t>Производство субпродуктов, непригодных для употребления в пищу</w:t>
      </w:r>
      <w:r w:rsidR="00D94169">
        <w:rPr>
          <w:rFonts w:ascii="Times New Roman" w:hAnsi="Times New Roman" w:cs="Times New Roman"/>
        </w:rPr>
        <w:t>»</w:t>
      </w:r>
      <w:r w:rsidRPr="00B14D6A">
        <w:rPr>
          <w:rFonts w:ascii="Times New Roman" w:hAnsi="Times New Roman" w:cs="Times New Roman"/>
        </w:rPr>
        <w:t xml:space="preserve">, не осуществляется оценка на соответствие критерию по минимальной рентабельности, отраженному в последнем буллите пункта 4.1 Стандарта Фонда № СФ-И-242 </w:t>
      </w:r>
      <w:r w:rsidR="00D94169">
        <w:rPr>
          <w:rFonts w:ascii="Times New Roman" w:hAnsi="Times New Roman" w:cs="Times New Roman"/>
        </w:rPr>
        <w:t>«</w:t>
      </w:r>
      <w:r w:rsidRPr="00B14D6A">
        <w:rPr>
          <w:rFonts w:ascii="Times New Roman" w:hAnsi="Times New Roman" w:cs="Times New Roman"/>
        </w:rPr>
        <w:t>Порядок отбора и финансирования проектов</w:t>
      </w:r>
      <w:r w:rsidR="00D94169">
        <w:rPr>
          <w:rFonts w:ascii="Times New Roman" w:hAnsi="Times New Roman" w:cs="Times New Roman"/>
        </w:rPr>
        <w:t>»</w:t>
      </w:r>
      <w:r w:rsidRPr="00B14D6A">
        <w:rPr>
          <w:rFonts w:ascii="Times New Roman" w:hAnsi="Times New Roman" w:cs="Times New Roman"/>
        </w:rPr>
        <w:t>.</w:t>
      </w:r>
    </w:p>
  </w:footnote>
  <w:footnote w:id="17">
    <w:p w14:paraId="3B06EB17" w14:textId="0FE0CC9E" w:rsidR="00250B4C" w:rsidRPr="00FB5CE5" w:rsidRDefault="00250B4C" w:rsidP="00F73D8D">
      <w:pPr>
        <w:tabs>
          <w:tab w:val="left" w:pos="1134"/>
        </w:tabs>
        <w:spacing w:after="0" w:line="240" w:lineRule="auto"/>
        <w:jc w:val="both"/>
        <w:rPr>
          <w:rFonts w:ascii="Times New Roman" w:hAnsi="Times New Roman" w:cs="Times New Roman"/>
          <w:sz w:val="20"/>
          <w:szCs w:val="20"/>
        </w:rPr>
      </w:pPr>
      <w:r w:rsidRPr="00D803D7">
        <w:rPr>
          <w:rStyle w:val="a7"/>
          <w:rFonts w:ascii="Times New Roman" w:hAnsi="Times New Roman" w:cs="Times New Roman"/>
        </w:rPr>
        <w:footnoteRef/>
      </w:r>
      <w:r w:rsidR="00F73D8D" w:rsidRPr="00D803D7">
        <w:rPr>
          <w:rFonts w:ascii="Times New Roman" w:hAnsi="Times New Roman" w:cs="Times New Roman"/>
          <w:sz w:val="20"/>
          <w:szCs w:val="20"/>
        </w:rPr>
        <w:t xml:space="preserve"> В соответствии с решениями Наблюдательного совета Фонда от 23.08.2023 (Протокол №34, вопрос 6) для программ </w:t>
      </w:r>
      <w:r w:rsidR="00D94169" w:rsidRPr="00D803D7">
        <w:rPr>
          <w:rFonts w:ascii="Times New Roman" w:hAnsi="Times New Roman" w:cs="Times New Roman"/>
          <w:sz w:val="20"/>
          <w:szCs w:val="20"/>
        </w:rPr>
        <w:t>«</w:t>
      </w:r>
      <w:r w:rsidR="00F73D8D" w:rsidRPr="00D803D7">
        <w:rPr>
          <w:rFonts w:ascii="Times New Roman" w:hAnsi="Times New Roman" w:cs="Times New Roman"/>
          <w:sz w:val="20"/>
          <w:szCs w:val="20"/>
        </w:rPr>
        <w:t>Проекты развития</w:t>
      </w:r>
      <w:r w:rsidR="00D94169" w:rsidRPr="00D803D7">
        <w:rPr>
          <w:rFonts w:ascii="Times New Roman" w:hAnsi="Times New Roman" w:cs="Times New Roman"/>
          <w:sz w:val="20"/>
          <w:szCs w:val="20"/>
        </w:rPr>
        <w:t>»</w:t>
      </w:r>
      <w:r w:rsidR="00F73D8D" w:rsidRPr="00D803D7">
        <w:rPr>
          <w:rFonts w:ascii="Times New Roman" w:hAnsi="Times New Roman" w:cs="Times New Roman"/>
          <w:sz w:val="20"/>
          <w:szCs w:val="20"/>
        </w:rPr>
        <w:t xml:space="preserve">, </w:t>
      </w:r>
      <w:r w:rsidR="00D94169" w:rsidRPr="00D803D7">
        <w:rPr>
          <w:rFonts w:ascii="Times New Roman" w:hAnsi="Times New Roman" w:cs="Times New Roman"/>
          <w:sz w:val="20"/>
          <w:szCs w:val="20"/>
        </w:rPr>
        <w:t>«</w:t>
      </w:r>
      <w:r w:rsidR="00F73D8D" w:rsidRPr="00D803D7">
        <w:rPr>
          <w:rFonts w:ascii="Times New Roman" w:hAnsi="Times New Roman" w:cs="Times New Roman"/>
          <w:sz w:val="20"/>
          <w:szCs w:val="20"/>
        </w:rPr>
        <w:t>Приоритетные проекты</w:t>
      </w:r>
      <w:r w:rsidR="00D94169" w:rsidRPr="00D803D7">
        <w:rPr>
          <w:rFonts w:ascii="Times New Roman" w:hAnsi="Times New Roman" w:cs="Times New Roman"/>
          <w:sz w:val="20"/>
          <w:szCs w:val="20"/>
        </w:rPr>
        <w:t>»</w:t>
      </w:r>
      <w:r w:rsidR="00F73D8D" w:rsidRPr="00D803D7">
        <w:rPr>
          <w:rFonts w:ascii="Times New Roman" w:hAnsi="Times New Roman" w:cs="Times New Roman"/>
          <w:sz w:val="20"/>
          <w:szCs w:val="20"/>
        </w:rPr>
        <w:t xml:space="preserve">, </w:t>
      </w:r>
      <w:r w:rsidR="00D94169" w:rsidRPr="00D803D7">
        <w:rPr>
          <w:rFonts w:ascii="Times New Roman" w:hAnsi="Times New Roman" w:cs="Times New Roman"/>
          <w:sz w:val="20"/>
          <w:szCs w:val="20"/>
        </w:rPr>
        <w:t>«</w:t>
      </w:r>
      <w:r w:rsidR="00F73D8D" w:rsidRPr="00D803D7">
        <w:rPr>
          <w:rFonts w:ascii="Times New Roman" w:hAnsi="Times New Roman" w:cs="Times New Roman"/>
          <w:sz w:val="20"/>
          <w:szCs w:val="20"/>
        </w:rPr>
        <w:t>Комплектующие изделия</w:t>
      </w:r>
      <w:r w:rsidR="00D94169" w:rsidRPr="00D803D7">
        <w:rPr>
          <w:rFonts w:ascii="Times New Roman" w:hAnsi="Times New Roman" w:cs="Times New Roman"/>
          <w:sz w:val="20"/>
          <w:szCs w:val="20"/>
        </w:rPr>
        <w:t>»</w:t>
      </w:r>
      <w:r w:rsidR="00F73D8D" w:rsidRPr="00D803D7">
        <w:rPr>
          <w:rFonts w:ascii="Times New Roman" w:hAnsi="Times New Roman" w:cs="Times New Roman"/>
          <w:sz w:val="20"/>
          <w:szCs w:val="20"/>
        </w:rPr>
        <w:t xml:space="preserve"> и </w:t>
      </w:r>
      <w:r w:rsidR="00D94169" w:rsidRPr="00D803D7">
        <w:rPr>
          <w:rFonts w:ascii="Times New Roman" w:hAnsi="Times New Roman" w:cs="Times New Roman"/>
          <w:sz w:val="20"/>
          <w:szCs w:val="20"/>
        </w:rPr>
        <w:t>«</w:t>
      </w:r>
      <w:r w:rsidR="00F73D8D" w:rsidRPr="00D803D7">
        <w:rPr>
          <w:rFonts w:ascii="Times New Roman" w:hAnsi="Times New Roman" w:cs="Times New Roman"/>
          <w:sz w:val="20"/>
          <w:szCs w:val="20"/>
        </w:rPr>
        <w:t>Формирование ресурсной и компонентной базы</w:t>
      </w:r>
      <w:r w:rsidR="00D94169" w:rsidRPr="00D803D7">
        <w:rPr>
          <w:rFonts w:ascii="Times New Roman" w:hAnsi="Times New Roman" w:cs="Times New Roman"/>
          <w:sz w:val="20"/>
          <w:szCs w:val="20"/>
        </w:rPr>
        <w:t>»</w:t>
      </w:r>
      <w:r w:rsidR="00F73D8D" w:rsidRPr="00D803D7">
        <w:rPr>
          <w:rFonts w:ascii="Times New Roman" w:hAnsi="Times New Roman" w:cs="Times New Roman"/>
          <w:sz w:val="20"/>
          <w:szCs w:val="20"/>
        </w:rPr>
        <w:t xml:space="preserve">, а также от 16.11.2023 (Протокол №36, вопрос 1) для программы </w:t>
      </w:r>
      <w:r w:rsidR="00D94169" w:rsidRPr="00D803D7">
        <w:rPr>
          <w:rFonts w:ascii="Times New Roman" w:hAnsi="Times New Roman" w:cs="Times New Roman"/>
          <w:sz w:val="20"/>
          <w:szCs w:val="20"/>
        </w:rPr>
        <w:t>«</w:t>
      </w:r>
      <w:r w:rsidR="00F73D8D" w:rsidRPr="00D803D7">
        <w:rPr>
          <w:rFonts w:ascii="Times New Roman" w:hAnsi="Times New Roman" w:cs="Times New Roman"/>
          <w:sz w:val="20"/>
          <w:szCs w:val="20"/>
        </w:rPr>
        <w:t>Производство компонентной базы для колесных транспортных средств и специализированной техники</w:t>
      </w:r>
      <w:r w:rsidR="00D94169" w:rsidRPr="00D803D7">
        <w:rPr>
          <w:rFonts w:ascii="Times New Roman" w:hAnsi="Times New Roman" w:cs="Times New Roman"/>
          <w:sz w:val="20"/>
          <w:szCs w:val="20"/>
        </w:rPr>
        <w:t>»</w:t>
      </w:r>
      <w:r w:rsidR="00F73D8D" w:rsidRPr="00D803D7">
        <w:rPr>
          <w:rFonts w:ascii="Times New Roman" w:hAnsi="Times New Roman" w:cs="Times New Roman"/>
          <w:sz w:val="20"/>
          <w:szCs w:val="20"/>
        </w:rPr>
        <w:t xml:space="preserve"> при отборе проектов установлено дополнительное требование об обязательном наличии в составе заявки на финансирование проекта планов компании-заявителя о подаче в ходе реализации проекта не менее одной заявки на регистрацию результатов интеллектуальной деятельности (РИД) в виде изобретения, промышленного образца, программы для электронных вычислительных машин (программы для ЭВМ), базы данных, полезной модели, топологии интегральных микросхем, товарных знаков и знаков обслуживания и (или) заявления о государственной регистрации лекарственного препарата/медицинского изделия, представленного заемщиком в регистрирующий орган (за исключением заявлений на повторную регистрацию по истечении срока действия ранее выданного регистрационного удостоверения). Данное требование не распространяется на проекты по программе </w:t>
      </w:r>
      <w:r w:rsidR="00D94169" w:rsidRPr="00D803D7">
        <w:rPr>
          <w:rFonts w:ascii="Times New Roman" w:hAnsi="Times New Roman" w:cs="Times New Roman"/>
          <w:sz w:val="20"/>
          <w:szCs w:val="20"/>
        </w:rPr>
        <w:t>«</w:t>
      </w:r>
      <w:r w:rsidR="00F73D8D" w:rsidRPr="00FB5CE5">
        <w:rPr>
          <w:rFonts w:ascii="Times New Roman" w:hAnsi="Times New Roman" w:cs="Times New Roman"/>
          <w:sz w:val="20"/>
          <w:szCs w:val="20"/>
        </w:rPr>
        <w:t>Проекты развития</w:t>
      </w:r>
      <w:r w:rsidR="00D94169" w:rsidRPr="00FB5CE5">
        <w:rPr>
          <w:rFonts w:ascii="Times New Roman" w:hAnsi="Times New Roman" w:cs="Times New Roman"/>
          <w:sz w:val="20"/>
          <w:szCs w:val="20"/>
        </w:rPr>
        <w:t>»</w:t>
      </w:r>
      <w:r w:rsidR="00F73D8D" w:rsidRPr="00FB5CE5">
        <w:rPr>
          <w:rFonts w:ascii="Times New Roman" w:hAnsi="Times New Roman" w:cs="Times New Roman"/>
          <w:sz w:val="20"/>
          <w:szCs w:val="20"/>
        </w:rPr>
        <w:t>, направленные на технологическое перевооружение и модернизацию судоремонтных предприятий, на проекты, направленные на повышение уровня автоматизации и цифровизации промышленных предприятий</w:t>
      </w:r>
      <w:r w:rsidR="002D5872" w:rsidRPr="00FB5CE5">
        <w:rPr>
          <w:rFonts w:ascii="Times New Roman" w:hAnsi="Times New Roman" w:cs="Times New Roman"/>
          <w:sz w:val="20"/>
          <w:szCs w:val="20"/>
        </w:rPr>
        <w:t>, а также на проекты, на формирование складских запасов станкоинструментальной продукции</w:t>
      </w:r>
      <w:r w:rsidRPr="00FB5CE5">
        <w:rPr>
          <w:rFonts w:ascii="Times New Roman" w:hAnsi="Times New Roman" w:cs="Times New Roman"/>
          <w:sz w:val="20"/>
          <w:szCs w:val="20"/>
        </w:rPr>
        <w:t>.</w:t>
      </w:r>
    </w:p>
  </w:footnote>
  <w:footnote w:id="18">
    <w:p w14:paraId="74EB8888" w14:textId="28FBBA1B" w:rsidR="00592071" w:rsidRPr="002F6720" w:rsidRDefault="00592071" w:rsidP="002F6720">
      <w:pPr>
        <w:pStyle w:val="a5"/>
        <w:jc w:val="both"/>
        <w:rPr>
          <w:rFonts w:ascii="Times New Roman" w:hAnsi="Times New Roman" w:cs="Times New Roman"/>
        </w:rPr>
      </w:pPr>
      <w:r w:rsidRPr="00FB5CE5">
        <w:rPr>
          <w:rStyle w:val="a7"/>
          <w:rFonts w:ascii="Times New Roman" w:hAnsi="Times New Roman" w:cs="Times New Roman"/>
        </w:rPr>
        <w:footnoteRef/>
      </w:r>
      <w:r w:rsidRPr="00FB5CE5">
        <w:rPr>
          <w:rFonts w:ascii="Times New Roman" w:hAnsi="Times New Roman" w:cs="Times New Roman"/>
        </w:rPr>
        <w:t xml:space="preserve"> </w:t>
      </w:r>
      <w:r w:rsidR="006B0834" w:rsidRPr="00FB5CE5">
        <w:rPr>
          <w:rFonts w:ascii="Times New Roman" w:hAnsi="Times New Roman" w:cs="Times New Roman"/>
        </w:rPr>
        <w:t>Компетенции Ключевого исполнителя должны быть подтверждены предоставленной информацией о ранее поставленной продукции, выполненных аналогичных работах (услугах).</w:t>
      </w:r>
    </w:p>
  </w:footnote>
  <w:footnote w:id="19">
    <w:p w14:paraId="387B3574" w14:textId="77777777" w:rsidR="009258C3" w:rsidRPr="001348CA" w:rsidRDefault="009258C3" w:rsidP="009258C3">
      <w:pPr>
        <w:pStyle w:val="a5"/>
        <w:jc w:val="both"/>
        <w:rPr>
          <w:rFonts w:ascii="Times New Roman" w:hAnsi="Times New Roman" w:cs="Times New Roman"/>
        </w:rPr>
      </w:pPr>
      <w:r w:rsidRPr="001348CA">
        <w:rPr>
          <w:rStyle w:val="a7"/>
          <w:rFonts w:ascii="Times New Roman" w:hAnsi="Times New Roman" w:cs="Times New Roman"/>
        </w:rPr>
        <w:footnoteRef/>
      </w:r>
      <w:r w:rsidRPr="001348CA">
        <w:rPr>
          <w:rFonts w:ascii="Times New Roman" w:hAnsi="Times New Roman" w:cs="Times New Roman"/>
        </w:rPr>
        <w:t xml:space="preserve"> Если в роли Агента выступает российская кредитная организация, включенная в перечень расчетных банков для открытия расчётных счетов заёмщика с целью ведения обособленного учёта средств, предоставляемых Фондом заёмщикам, экспертиза на соответствие такого Агента указанным параметрам не проводится.</w:t>
      </w:r>
    </w:p>
  </w:footnote>
  <w:footnote w:id="20">
    <w:p w14:paraId="69BE7E8D" w14:textId="77777777" w:rsidR="009258C3" w:rsidRPr="001348CA" w:rsidRDefault="009258C3" w:rsidP="00552647">
      <w:pPr>
        <w:pStyle w:val="a5"/>
        <w:jc w:val="both"/>
        <w:rPr>
          <w:rFonts w:ascii="Times New Roman" w:hAnsi="Times New Roman" w:cs="Times New Roman"/>
        </w:rPr>
      </w:pPr>
      <w:r w:rsidRPr="001348CA">
        <w:rPr>
          <w:rStyle w:val="a7"/>
          <w:rFonts w:ascii="Times New Roman" w:hAnsi="Times New Roman" w:cs="Times New Roman"/>
        </w:rPr>
        <w:footnoteRef/>
      </w:r>
      <w:r w:rsidRPr="001348CA">
        <w:rPr>
          <w:rFonts w:ascii="Times New Roman" w:hAnsi="Times New Roman" w:cs="Times New Roman"/>
        </w:rPr>
        <w:t xml:space="preserve"> </w:t>
      </w:r>
      <w:r w:rsidRPr="001348CA">
        <w:rPr>
          <w:rFonts w:ascii="Times New Roman" w:eastAsia="Times New Roman" w:hAnsi="Times New Roman" w:cs="Times New Roman"/>
          <w:bCs/>
          <w:spacing w:val="3"/>
        </w:rPr>
        <w:t>Перечень территорий в соответствии с Приказом Министерства финансов Российской Федерации от 26 мая 2022 № 83н, за исключением Китайской Народной Республики, Объединенных Арабских Эмиратов.</w:t>
      </w:r>
    </w:p>
  </w:footnote>
  <w:footnote w:id="21">
    <w:p w14:paraId="4C09D824" w14:textId="77777777" w:rsidR="009258C3" w:rsidRPr="00552647" w:rsidRDefault="009258C3" w:rsidP="00552647">
      <w:pPr>
        <w:pStyle w:val="a5"/>
        <w:jc w:val="both"/>
        <w:rPr>
          <w:rFonts w:ascii="Times New Roman" w:hAnsi="Times New Roman" w:cs="Times New Roman"/>
        </w:rPr>
      </w:pPr>
      <w:r w:rsidRPr="00552647">
        <w:rPr>
          <w:rStyle w:val="a7"/>
          <w:rFonts w:ascii="Times New Roman" w:hAnsi="Times New Roman" w:cs="Times New Roman"/>
        </w:rPr>
        <w:footnoteRef/>
      </w:r>
      <w:r w:rsidRPr="00552647">
        <w:rPr>
          <w:rFonts w:ascii="Times New Roman" w:hAnsi="Times New Roman" w:cs="Times New Roman"/>
        </w:rPr>
        <w:t xml:space="preserve"> Здесь и далее рассматриваются решения судов и контрольных (надзорных) органов Российской Федерации.</w:t>
      </w:r>
    </w:p>
  </w:footnote>
  <w:footnote w:id="22">
    <w:p w14:paraId="3AB6A2EF" w14:textId="77777777" w:rsidR="009258C3" w:rsidRPr="00552647" w:rsidRDefault="009258C3" w:rsidP="00552647">
      <w:pPr>
        <w:pStyle w:val="a5"/>
        <w:jc w:val="both"/>
        <w:rPr>
          <w:rFonts w:ascii="Times New Roman" w:hAnsi="Times New Roman" w:cs="Times New Roman"/>
        </w:rPr>
      </w:pPr>
      <w:r w:rsidRPr="00552647">
        <w:rPr>
          <w:rStyle w:val="a7"/>
          <w:rFonts w:ascii="Times New Roman" w:hAnsi="Times New Roman" w:cs="Times New Roman"/>
        </w:rPr>
        <w:footnoteRef/>
      </w:r>
      <w:r w:rsidRPr="00552647">
        <w:rPr>
          <w:rStyle w:val="a7"/>
          <w:rFonts w:ascii="Times New Roman" w:hAnsi="Times New Roman" w:cs="Times New Roman"/>
        </w:rPr>
        <w:t xml:space="preserve"> </w:t>
      </w:r>
      <w:r w:rsidRPr="00552647">
        <w:rPr>
          <w:rFonts w:ascii="Times New Roman" w:hAnsi="Times New Roman" w:cs="Times New Roman"/>
        </w:rPr>
        <w:t>Соответствие указанным параметрам устанавливается на основании доступных Фонду информационных ресурсов или информационно-аналитических систем, позволяющих получить информацию в рамках проверяемого параметра. Заявитель, в случае отсутствия у Фонда информации, позволяющей установить соответствие лица указанным требованиям из доступных Фонду информационных ресурсов или информационно-аналитических систем, предоставляет в Фонд документы для оценки указанных параметров.</w:t>
      </w:r>
    </w:p>
  </w:footnote>
  <w:footnote w:id="23">
    <w:p w14:paraId="0B9587D0" w14:textId="77777777" w:rsidR="009258C3" w:rsidRDefault="009258C3" w:rsidP="00552647">
      <w:pPr>
        <w:pStyle w:val="a5"/>
        <w:jc w:val="both"/>
      </w:pPr>
      <w:r w:rsidRPr="00552647">
        <w:rPr>
          <w:rStyle w:val="a7"/>
          <w:rFonts w:ascii="Times New Roman" w:hAnsi="Times New Roman" w:cs="Times New Roman"/>
        </w:rPr>
        <w:footnoteRef/>
      </w:r>
      <w:r w:rsidRPr="00552647">
        <w:rPr>
          <w:rStyle w:val="a7"/>
          <w:rFonts w:ascii="Times New Roman" w:hAnsi="Times New Roman" w:cs="Times New Roman"/>
        </w:rPr>
        <w:t xml:space="preserve"> </w:t>
      </w:r>
      <w:r w:rsidRPr="00552647">
        <w:rPr>
          <w:rFonts w:ascii="Times New Roman" w:hAnsi="Times New Roman" w:cs="Times New Roman"/>
        </w:rPr>
        <w:t>Печень территорий в соответствии с Приказом Министерства финансов Российской Федерации от 26 мая 2022 № 83н, за исключением Китайской Народной Республики, Объединенных Арабских Эмиратов.</w:t>
      </w:r>
    </w:p>
  </w:footnote>
  <w:footnote w:id="24">
    <w:p w14:paraId="4FFAE308" w14:textId="2A555799" w:rsidR="002904BA" w:rsidRPr="00D803D7" w:rsidRDefault="002904BA" w:rsidP="002904BA">
      <w:pPr>
        <w:pStyle w:val="a5"/>
        <w:jc w:val="both"/>
        <w:rPr>
          <w:rFonts w:ascii="Times New Roman" w:hAnsi="Times New Roman" w:cs="Times New Roman"/>
        </w:rPr>
      </w:pPr>
      <w:r w:rsidRPr="00D803D7">
        <w:rPr>
          <w:rStyle w:val="a7"/>
          <w:rFonts w:ascii="Times New Roman" w:hAnsi="Times New Roman" w:cs="Times New Roman"/>
        </w:rPr>
        <w:footnoteRef/>
      </w:r>
      <w:r w:rsidRPr="00D803D7">
        <w:rPr>
          <w:rFonts w:ascii="Times New Roman" w:hAnsi="Times New Roman" w:cs="Times New Roman"/>
        </w:rPr>
        <w:t xml:space="preserve"> Условие не применяется для проектов, направленных на технологическое перевооружение и модернизацию судоремонтных предприятий.</w:t>
      </w:r>
    </w:p>
  </w:footnote>
  <w:footnote w:id="25">
    <w:p w14:paraId="4805607C" w14:textId="1E1EC378" w:rsidR="002904BA" w:rsidRPr="00D803D7" w:rsidRDefault="002904BA" w:rsidP="002904BA">
      <w:pPr>
        <w:pStyle w:val="a5"/>
        <w:jc w:val="both"/>
        <w:rPr>
          <w:rFonts w:ascii="Times New Roman" w:hAnsi="Times New Roman" w:cs="Times New Roman"/>
        </w:rPr>
      </w:pPr>
      <w:r w:rsidRPr="00D803D7">
        <w:rPr>
          <w:rStyle w:val="a7"/>
          <w:rFonts w:ascii="Times New Roman" w:hAnsi="Times New Roman" w:cs="Times New Roman"/>
        </w:rPr>
        <w:footnoteRef/>
      </w:r>
      <w:r w:rsidRPr="00D803D7">
        <w:rPr>
          <w:rFonts w:ascii="Times New Roman" w:hAnsi="Times New Roman" w:cs="Times New Roman"/>
        </w:rPr>
        <w:t xml:space="preserve">  Условие не применяется для проектов, направленных на разработку и внедрение на предприятиях перспективных технологий, соответствующих принципам наилучших доступных технологий.</w:t>
      </w:r>
    </w:p>
  </w:footnote>
  <w:footnote w:id="26">
    <w:p w14:paraId="49B4628B" w14:textId="0348CBA3" w:rsidR="00CD3530" w:rsidRDefault="00CD3530" w:rsidP="00CD3530">
      <w:pPr>
        <w:pStyle w:val="a5"/>
        <w:jc w:val="both"/>
      </w:pPr>
      <w:r>
        <w:rPr>
          <w:rStyle w:val="a7"/>
        </w:rPr>
        <w:footnoteRef/>
      </w:r>
      <w:r>
        <w:t xml:space="preserve"> </w:t>
      </w:r>
      <w:r w:rsidRPr="00CD3530">
        <w:rPr>
          <w:rFonts w:ascii="Times New Roman" w:hAnsi="Times New Roman" w:cs="Times New Roman"/>
        </w:rPr>
        <w:t>Условие не применяется для проектов, направленных на повышение уровня автоматизации и цифровизации промышленных предприятий.</w:t>
      </w:r>
    </w:p>
  </w:footnote>
  <w:footnote w:id="27">
    <w:p w14:paraId="70E18DA2" w14:textId="0DDC5763" w:rsidR="00CD3530" w:rsidRPr="00CD3530" w:rsidRDefault="00CD3530" w:rsidP="00CD3530">
      <w:pPr>
        <w:pStyle w:val="a5"/>
        <w:jc w:val="both"/>
        <w:rPr>
          <w:rFonts w:ascii="Times New Roman" w:hAnsi="Times New Roman" w:cs="Times New Roman"/>
        </w:rPr>
      </w:pPr>
      <w:r w:rsidRPr="00CD3530">
        <w:rPr>
          <w:rStyle w:val="a7"/>
          <w:rFonts w:ascii="Times New Roman" w:hAnsi="Times New Roman" w:cs="Times New Roman"/>
        </w:rPr>
        <w:footnoteRef/>
      </w:r>
      <w:r w:rsidRPr="00CD3530">
        <w:rPr>
          <w:rFonts w:ascii="Times New Roman" w:hAnsi="Times New Roman" w:cs="Times New Roman"/>
        </w:rPr>
        <w:t xml:space="preserve"> Постановление Правительства Российской Федерации от 22.02.2023 № 295 </w:t>
      </w:r>
      <w:r>
        <w:rPr>
          <w:rFonts w:ascii="Times New Roman" w:hAnsi="Times New Roman" w:cs="Times New Roman"/>
        </w:rPr>
        <w:t>«</w:t>
      </w:r>
      <w:r w:rsidRPr="00CD3530">
        <w:rPr>
          <w:rFonts w:ascii="Times New Roman" w:hAnsi="Times New Roman" w:cs="Times New Roman"/>
        </w:rPr>
        <w:t>О государственной поддержке организаций, реализующих инвестиционные проекты, направленные на производство приоритетной продукции</w:t>
      </w:r>
      <w:r>
        <w:rPr>
          <w:rFonts w:ascii="Times New Roman" w:hAnsi="Times New Roman" w:cs="Times New Roman"/>
        </w:rPr>
        <w:t>»</w:t>
      </w:r>
      <w:r w:rsidRPr="00CD3530">
        <w:rPr>
          <w:rFonts w:ascii="Times New Roman" w:hAnsi="Times New Roman" w:cs="Times New Roman"/>
        </w:rPr>
        <w:t>.</w:t>
      </w:r>
    </w:p>
  </w:footnote>
  <w:footnote w:id="28">
    <w:p w14:paraId="67655CA0" w14:textId="12828DF8" w:rsidR="00CD3530" w:rsidRDefault="00CD3530" w:rsidP="00CD3530">
      <w:pPr>
        <w:pStyle w:val="a5"/>
        <w:jc w:val="both"/>
      </w:pPr>
      <w:r>
        <w:rPr>
          <w:rStyle w:val="a7"/>
        </w:rPr>
        <w:footnoteRef/>
      </w:r>
      <w:r>
        <w:t xml:space="preserve"> </w:t>
      </w:r>
      <w:r w:rsidRPr="00CD3530">
        <w:rPr>
          <w:rFonts w:ascii="Times New Roman" w:hAnsi="Times New Roman" w:cs="Times New Roman"/>
        </w:rPr>
        <w:t xml:space="preserve">Постановление Правительства Российской Федерации от 18.02.2022 № 208 </w:t>
      </w:r>
      <w:r>
        <w:rPr>
          <w:rFonts w:ascii="Times New Roman" w:hAnsi="Times New Roman" w:cs="Times New Roman"/>
        </w:rPr>
        <w:t>«</w:t>
      </w:r>
      <w:r w:rsidRPr="00CD3530">
        <w:rPr>
          <w:rFonts w:ascii="Times New Roman" w:hAnsi="Times New Roman" w:cs="Times New Roman"/>
        </w:rPr>
        <w:t xml:space="preserve">О предоставлении субсидии из федерального бюджета автономной некоммерческой организации </w:t>
      </w:r>
      <w:r w:rsidR="00F67DA3">
        <w:rPr>
          <w:rFonts w:ascii="Times New Roman" w:hAnsi="Times New Roman" w:cs="Times New Roman"/>
        </w:rPr>
        <w:t>«</w:t>
      </w:r>
      <w:r w:rsidRPr="00CD3530">
        <w:rPr>
          <w:rFonts w:ascii="Times New Roman" w:hAnsi="Times New Roman" w:cs="Times New Roman"/>
        </w:rPr>
        <w:t>Агентство по технологическому развитию</w:t>
      </w:r>
      <w:r>
        <w:rPr>
          <w:rFonts w:ascii="Times New Roman" w:hAnsi="Times New Roman" w:cs="Times New Roman"/>
        </w:rPr>
        <w:t>»</w:t>
      </w:r>
      <w:r w:rsidRPr="00CD3530">
        <w:rPr>
          <w:rFonts w:ascii="Times New Roman" w:hAnsi="Times New Roman" w:cs="Times New Roman"/>
        </w:rPr>
        <w:t xml:space="preserve"> на поддержку проектов, предусматривающих разработку конструкторской документации на комплектующие изделия, необходимые для отраслей промышленности".</w:t>
      </w:r>
    </w:p>
  </w:footnote>
  <w:footnote w:id="29">
    <w:p w14:paraId="461715CE" w14:textId="6CC73C88" w:rsidR="00F67DA3" w:rsidRPr="00F67DA3" w:rsidRDefault="00F67DA3" w:rsidP="00F67DA3">
      <w:pPr>
        <w:pStyle w:val="a5"/>
        <w:jc w:val="both"/>
        <w:rPr>
          <w:rFonts w:ascii="Times New Roman" w:hAnsi="Times New Roman" w:cs="Times New Roman"/>
        </w:rPr>
      </w:pPr>
      <w:r w:rsidRPr="00F67DA3">
        <w:rPr>
          <w:rStyle w:val="a7"/>
          <w:rFonts w:ascii="Times New Roman" w:hAnsi="Times New Roman" w:cs="Times New Roman"/>
        </w:rPr>
        <w:footnoteRef/>
      </w:r>
      <w:r w:rsidRPr="00F67DA3">
        <w:rPr>
          <w:rFonts w:ascii="Times New Roman" w:hAnsi="Times New Roman" w:cs="Times New Roman"/>
        </w:rPr>
        <w:t xml:space="preserve"> Указ Президента Российской Федерации от 07.07.2011 № 899 </w:t>
      </w:r>
      <w:r>
        <w:rPr>
          <w:rFonts w:ascii="Times New Roman" w:hAnsi="Times New Roman" w:cs="Times New Roman"/>
        </w:rPr>
        <w:t>«</w:t>
      </w:r>
      <w:r w:rsidRPr="00F67DA3">
        <w:rPr>
          <w:rFonts w:ascii="Times New Roman" w:hAnsi="Times New Roman" w:cs="Times New Roman"/>
        </w:rPr>
        <w:t>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w:t>
      </w:r>
      <w:r>
        <w:rPr>
          <w:rFonts w:ascii="Times New Roman" w:hAnsi="Times New Roman" w:cs="Times New Roman"/>
        </w:rPr>
        <w:t>»</w:t>
      </w:r>
      <w:r w:rsidRPr="00F67DA3">
        <w:rPr>
          <w:rFonts w:ascii="Times New Roman" w:hAnsi="Times New Roman" w:cs="Times New Roman"/>
        </w:rPr>
        <w:t>.</w:t>
      </w:r>
    </w:p>
  </w:footnote>
  <w:footnote w:id="30">
    <w:p w14:paraId="48971446" w14:textId="5943EC76" w:rsidR="00592071" w:rsidRPr="00FB6129" w:rsidRDefault="00592071" w:rsidP="00FB6129">
      <w:pPr>
        <w:pStyle w:val="a5"/>
        <w:jc w:val="both"/>
        <w:rPr>
          <w:rFonts w:ascii="Times New Roman" w:hAnsi="Times New Roman" w:cs="Times New Roman"/>
        </w:rPr>
      </w:pPr>
      <w:r w:rsidRPr="00FB6129">
        <w:rPr>
          <w:rStyle w:val="a7"/>
          <w:rFonts w:ascii="Times New Roman" w:hAnsi="Times New Roman" w:cs="Times New Roman"/>
        </w:rPr>
        <w:footnoteRef/>
      </w:r>
      <w:r w:rsidRPr="00FB6129">
        <w:rPr>
          <w:rFonts w:ascii="Times New Roman" w:hAnsi="Times New Roman" w:cs="Times New Roman"/>
        </w:rPr>
        <w:t xml:space="preserve"> Издаются в соответствии с Постановлением Правительства РФ от 23.12.2014 </w:t>
      </w:r>
      <w:r w:rsidR="009F3506">
        <w:rPr>
          <w:rFonts w:ascii="Times New Roman" w:hAnsi="Times New Roman" w:cs="Times New Roman"/>
        </w:rPr>
        <w:t>№</w:t>
      </w:r>
      <w:r w:rsidRPr="00FB6129">
        <w:rPr>
          <w:rFonts w:ascii="Times New Roman" w:hAnsi="Times New Roman" w:cs="Times New Roman"/>
        </w:rPr>
        <w:t xml:space="preserve"> 1458 (ред. от 03.03.2021) </w:t>
      </w:r>
      <w:r>
        <w:rPr>
          <w:rFonts w:ascii="Times New Roman" w:hAnsi="Times New Roman" w:cs="Times New Roman"/>
        </w:rPr>
        <w:t>«</w:t>
      </w:r>
      <w:r w:rsidRPr="00FB6129">
        <w:rPr>
          <w:rFonts w:ascii="Times New Roman" w:hAnsi="Times New Roman" w:cs="Times New Roman"/>
        </w:rPr>
        <w: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w:t>
      </w:r>
      <w:r>
        <w:rPr>
          <w:rFonts w:ascii="Times New Roman" w:hAnsi="Times New Roman" w:cs="Times New Roman"/>
        </w:rPr>
        <w:t>»</w:t>
      </w:r>
      <w:r w:rsidRPr="00FB6129">
        <w:rPr>
          <w:rFonts w:ascii="Times New Roman" w:hAnsi="Times New Roman" w:cs="Times New Roman"/>
        </w:rPr>
        <w:t>.</w:t>
      </w:r>
    </w:p>
  </w:footnote>
  <w:footnote w:id="31">
    <w:p w14:paraId="20DB5D99" w14:textId="0E114153" w:rsidR="00592071" w:rsidRPr="00FB6129" w:rsidRDefault="00592071" w:rsidP="00FB6129">
      <w:pPr>
        <w:pStyle w:val="a5"/>
        <w:jc w:val="both"/>
        <w:rPr>
          <w:rFonts w:ascii="Times New Roman" w:hAnsi="Times New Roman" w:cs="Times New Roman"/>
        </w:rPr>
      </w:pPr>
      <w:r w:rsidRPr="00FB6129">
        <w:rPr>
          <w:rStyle w:val="a7"/>
          <w:rFonts w:ascii="Times New Roman" w:hAnsi="Times New Roman" w:cs="Times New Roman"/>
        </w:rPr>
        <w:footnoteRef/>
      </w:r>
      <w:r w:rsidRPr="00FB6129">
        <w:rPr>
          <w:rFonts w:ascii="Times New Roman" w:hAnsi="Times New Roman" w:cs="Times New Roman"/>
        </w:rPr>
        <w:t xml:space="preserve"> Определяется в соответствии с приказом Министерства промышленности и торговли Российской Федерации от 16.09.2020 № 3092 </w:t>
      </w:r>
      <w:r>
        <w:rPr>
          <w:rFonts w:ascii="Times New Roman" w:hAnsi="Times New Roman" w:cs="Times New Roman"/>
        </w:rPr>
        <w:t>«</w:t>
      </w:r>
      <w:r w:rsidRPr="00FB6129">
        <w:rPr>
          <w:rFonts w:ascii="Times New Roman" w:hAnsi="Times New Roman" w:cs="Times New Roman"/>
        </w:rPr>
        <w:t>Об утверждении перечня высокотехнологичной продукции, работ и услуг с учетом приоритетных направлений модернизации Российской экономики и перечня высокотехнологичной продукции</w:t>
      </w:r>
      <w:r w:rsidRPr="003D0DDE">
        <w:rPr>
          <w:rFonts w:ascii="Times New Roman" w:hAnsi="Times New Roman" w:cs="Times New Roman"/>
        </w:rPr>
        <w:t xml:space="preserve">» или </w:t>
      </w:r>
      <w:r w:rsidR="009F3506" w:rsidRPr="003D0DDE">
        <w:rPr>
          <w:rFonts w:ascii="Times New Roman" w:hAnsi="Times New Roman" w:cs="Times New Roman"/>
        </w:rPr>
        <w:t>приказом Министерства промышленности и торговли Российской Федерации от 15.12.2022 № 5253 «Об утверждении перечня продукции для целей реализации государственной поддержки организаций, реализующих корпоративные программы повышения конкурентоспособности (иными нормативными актами, изданными взамен указанных)».</w:t>
      </w:r>
    </w:p>
  </w:footnote>
  <w:footnote w:id="32">
    <w:p w14:paraId="01046A2F" w14:textId="0FF392C2" w:rsidR="00425E9F" w:rsidRPr="00FB5CE5" w:rsidRDefault="00425E9F" w:rsidP="00425E9F">
      <w:pPr>
        <w:pStyle w:val="a5"/>
        <w:jc w:val="both"/>
        <w:rPr>
          <w:rFonts w:ascii="Times New Roman" w:hAnsi="Times New Roman" w:cs="Times New Roman"/>
        </w:rPr>
      </w:pPr>
      <w:r w:rsidRPr="00425E9F">
        <w:rPr>
          <w:rStyle w:val="a7"/>
          <w:rFonts w:ascii="Times New Roman" w:hAnsi="Times New Roman" w:cs="Times New Roman"/>
        </w:rPr>
        <w:footnoteRef/>
      </w:r>
      <w:r w:rsidRPr="00425E9F">
        <w:rPr>
          <w:rFonts w:ascii="Times New Roman" w:hAnsi="Times New Roman" w:cs="Times New Roman"/>
        </w:rPr>
        <w:t xml:space="preserve"> Направления целевого использования средств для проектов, финансируемых в соответствии с п. 3.4 настоящего стандарта, определяются </w:t>
      </w:r>
      <w:r w:rsidRPr="00FB5CE5">
        <w:rPr>
          <w:rFonts w:ascii="Times New Roman" w:hAnsi="Times New Roman" w:cs="Times New Roman"/>
        </w:rPr>
        <w:t>исключительно п. 5.</w:t>
      </w:r>
      <w:r w:rsidR="0074527B" w:rsidRPr="00FB5CE5">
        <w:rPr>
          <w:rFonts w:ascii="Times New Roman" w:hAnsi="Times New Roman" w:cs="Times New Roman"/>
        </w:rPr>
        <w:t>1.</w:t>
      </w:r>
      <w:r w:rsidRPr="00FB5CE5">
        <w:rPr>
          <w:rFonts w:ascii="Times New Roman" w:hAnsi="Times New Roman" w:cs="Times New Roman"/>
        </w:rPr>
        <w:t>8 настоящего стандарта.</w:t>
      </w:r>
    </w:p>
  </w:footnote>
  <w:footnote w:id="33">
    <w:p w14:paraId="7848E999" w14:textId="1D095861" w:rsidR="00592071" w:rsidRPr="00FB5CE5" w:rsidRDefault="00592071" w:rsidP="005944C7">
      <w:pPr>
        <w:pStyle w:val="a5"/>
        <w:jc w:val="both"/>
        <w:rPr>
          <w:rFonts w:ascii="Times New Roman" w:hAnsi="Times New Roman" w:cs="Times New Roman"/>
        </w:rPr>
      </w:pPr>
      <w:r w:rsidRPr="00FB5CE5">
        <w:rPr>
          <w:rStyle w:val="a7"/>
          <w:rFonts w:ascii="Times New Roman" w:hAnsi="Times New Roman" w:cs="Times New Roman"/>
        </w:rPr>
        <w:footnoteRef/>
      </w:r>
      <w:r w:rsidRPr="00FB5CE5">
        <w:rPr>
          <w:rFonts w:ascii="Times New Roman" w:hAnsi="Times New Roman" w:cs="Times New Roman"/>
        </w:rPr>
        <w:t xml:space="preserve"> Данные направления не финансируются за счет средств займа в рамках проектов, направленных на повышение уровня автоматизации и цифровизации промышленных предприятий</w:t>
      </w:r>
      <w:r w:rsidR="009F3506" w:rsidRPr="00FB5CE5">
        <w:rPr>
          <w:rFonts w:ascii="Times New Roman" w:hAnsi="Times New Roman" w:cs="Times New Roman"/>
        </w:rPr>
        <w:t xml:space="preserve">, а также в рамках проектов, направленных на технологическое перевооружение и модернизацию судоремонтных предприятий. </w:t>
      </w:r>
    </w:p>
  </w:footnote>
  <w:footnote w:id="34">
    <w:p w14:paraId="5191187B" w14:textId="37C38343" w:rsidR="00CB022B" w:rsidRPr="00CB022B" w:rsidRDefault="00CB022B" w:rsidP="00CB022B">
      <w:pPr>
        <w:pStyle w:val="a5"/>
        <w:jc w:val="both"/>
        <w:rPr>
          <w:rFonts w:ascii="Times New Roman" w:hAnsi="Times New Roman" w:cs="Times New Roman"/>
        </w:rPr>
      </w:pPr>
      <w:r w:rsidRPr="00FB5CE5">
        <w:rPr>
          <w:rStyle w:val="a7"/>
          <w:rFonts w:ascii="Times New Roman" w:hAnsi="Times New Roman" w:cs="Times New Roman"/>
        </w:rPr>
        <w:footnoteRef/>
      </w:r>
      <w:r w:rsidRPr="00FB5CE5">
        <w:rPr>
          <w:rFonts w:ascii="Times New Roman" w:hAnsi="Times New Roman" w:cs="Times New Roman"/>
        </w:rPr>
        <w:t xml:space="preserve"> За исключением проектов, направленных на выпуск</w:t>
      </w:r>
      <w:r w:rsidRPr="00CB022B">
        <w:rPr>
          <w:rFonts w:ascii="Times New Roman" w:hAnsi="Times New Roman" w:cs="Times New Roman"/>
        </w:rPr>
        <w:t xml:space="preserve"> продукции, для которой на разработку конструкторской документации был предоставлен грант АНО АТР.</w:t>
      </w:r>
    </w:p>
  </w:footnote>
  <w:footnote w:id="35">
    <w:p w14:paraId="0B377BE4" w14:textId="15D31EEF" w:rsidR="00592071" w:rsidRPr="00DF0927" w:rsidRDefault="00592071" w:rsidP="00592071">
      <w:pPr>
        <w:pStyle w:val="a5"/>
        <w:jc w:val="both"/>
        <w:rPr>
          <w:rFonts w:ascii="Times New Roman" w:hAnsi="Times New Roman" w:cs="Times New Roman"/>
          <w:sz w:val="16"/>
          <w:szCs w:val="16"/>
        </w:rPr>
      </w:pPr>
      <w:r>
        <w:rPr>
          <w:rStyle w:val="a7"/>
        </w:rPr>
        <w:footnoteRef/>
      </w:r>
      <w:r>
        <w:t xml:space="preserve"> </w:t>
      </w:r>
      <w:r w:rsidRPr="00592071">
        <w:rPr>
          <w:rFonts w:ascii="Times New Roman" w:hAnsi="Times New Roman" w:cs="Times New Roman"/>
          <w:sz w:val="18"/>
          <w:szCs w:val="18"/>
        </w:rPr>
        <w:t>Здесь и далее приобретение в собственность за исключением приобретения по договорам финансовой аренды (лизинга)</w:t>
      </w:r>
      <w:r w:rsidR="0074527B">
        <w:rPr>
          <w:rFonts w:ascii="Times New Roman" w:hAnsi="Times New Roman" w:cs="Times New Roman"/>
          <w:sz w:val="18"/>
          <w:szCs w:val="18"/>
        </w:rPr>
        <w:t>.</w:t>
      </w:r>
    </w:p>
  </w:footnote>
  <w:footnote w:id="36">
    <w:p w14:paraId="6B6434F3" w14:textId="5A6DAB7C" w:rsidR="00592071" w:rsidRPr="00DF1F7E" w:rsidRDefault="00592071" w:rsidP="00DF1F7E">
      <w:pPr>
        <w:pStyle w:val="a5"/>
        <w:jc w:val="both"/>
        <w:rPr>
          <w:rFonts w:ascii="Times New Roman" w:hAnsi="Times New Roman" w:cs="Times New Roman"/>
        </w:rPr>
      </w:pPr>
      <w:r w:rsidRPr="00DF1F7E">
        <w:rPr>
          <w:rStyle w:val="a7"/>
          <w:rFonts w:ascii="Times New Roman" w:hAnsi="Times New Roman" w:cs="Times New Roman"/>
        </w:rPr>
        <w:footnoteRef/>
      </w:r>
      <w:r w:rsidRPr="00DF1F7E">
        <w:rPr>
          <w:rFonts w:ascii="Times New Roman" w:hAnsi="Times New Roman" w:cs="Times New Roman"/>
        </w:rPr>
        <w:t xml:space="preserve"> Здесь и далее определяется в соответствии с законодательством о валютном регулировании и валютном контроле</w:t>
      </w:r>
      <w:r w:rsidR="009F3506">
        <w:rPr>
          <w:rFonts w:ascii="Times New Roman" w:hAnsi="Times New Roman" w:cs="Times New Roman"/>
        </w:rPr>
        <w:t>.</w:t>
      </w:r>
    </w:p>
  </w:footnote>
  <w:footnote w:id="37">
    <w:p w14:paraId="61720DB9" w14:textId="77777777" w:rsidR="002A0651" w:rsidRPr="002A0651" w:rsidRDefault="002A0651" w:rsidP="002A0651">
      <w:pPr>
        <w:pStyle w:val="a5"/>
        <w:jc w:val="both"/>
        <w:rPr>
          <w:rFonts w:ascii="Times New Roman" w:hAnsi="Times New Roman" w:cs="Times New Roman"/>
        </w:rPr>
      </w:pPr>
      <w:r w:rsidRPr="002A0651">
        <w:rPr>
          <w:rStyle w:val="a7"/>
          <w:rFonts w:ascii="Times New Roman" w:hAnsi="Times New Roman" w:cs="Times New Roman"/>
        </w:rPr>
        <w:footnoteRef/>
      </w:r>
      <w:r w:rsidRPr="002A0651">
        <w:rPr>
          <w:rFonts w:ascii="Times New Roman" w:hAnsi="Times New Roman" w:cs="Times New Roman"/>
        </w:rPr>
        <w:t xml:space="preserve"> В отношении проектов по созданию серийных производств станкоинструментальной продукции, финансируемых в рамках постановления Правительства Российской Федерации от 14.03.2016 №189, ограничение на совокупную долю владения офшорными компаниями превышает 50% капитала Заявителя (косвенное владение при расчете доли участия офшорных компаний не учитывается). </w:t>
      </w:r>
    </w:p>
    <w:p w14:paraId="73A3DD83" w14:textId="6F855556" w:rsidR="002A0651" w:rsidRDefault="002A0651">
      <w:pPr>
        <w:pStyle w:val="a5"/>
      </w:pPr>
    </w:p>
  </w:footnote>
  <w:footnote w:id="38">
    <w:p w14:paraId="468EF343" w14:textId="7B2D6B5F" w:rsidR="00706DBC" w:rsidRPr="003D0DDE" w:rsidRDefault="00706DBC" w:rsidP="009F3506">
      <w:pPr>
        <w:pStyle w:val="a5"/>
        <w:jc w:val="both"/>
        <w:rPr>
          <w:rFonts w:ascii="Times New Roman" w:hAnsi="Times New Roman" w:cs="Times New Roman"/>
        </w:rPr>
      </w:pPr>
      <w:r w:rsidRPr="003D0DDE">
        <w:rPr>
          <w:rStyle w:val="a7"/>
          <w:rFonts w:ascii="Times New Roman" w:hAnsi="Times New Roman" w:cs="Times New Roman"/>
        </w:rPr>
        <w:footnoteRef/>
      </w:r>
      <w:r w:rsidRPr="003D0DDE">
        <w:rPr>
          <w:rFonts w:ascii="Times New Roman" w:hAnsi="Times New Roman" w:cs="Times New Roman"/>
        </w:rPr>
        <w:t xml:space="preserve"> Данное требование не распространяется на организации, включенные в Сводный реестр организаций оборонно-промышленного комплекса (в том числе на дочерние общества таких организаций). Требование буллита 10 пункта 4.1 Стандарта анализируется в рамках оценки соответствия проекта критерию </w:t>
      </w:r>
      <w:r w:rsidR="00D94169">
        <w:rPr>
          <w:rFonts w:ascii="Times New Roman" w:hAnsi="Times New Roman" w:cs="Times New Roman"/>
        </w:rPr>
        <w:t>«</w:t>
      </w:r>
      <w:r w:rsidRPr="003D0DDE">
        <w:rPr>
          <w:rFonts w:ascii="Times New Roman" w:hAnsi="Times New Roman" w:cs="Times New Roman"/>
        </w:rPr>
        <w:t>Финансовая состоятельность Заявителя</w:t>
      </w:r>
      <w:r w:rsidR="00D94169">
        <w:rPr>
          <w:rFonts w:ascii="Times New Roman" w:hAnsi="Times New Roman" w:cs="Times New Roman"/>
        </w:rPr>
        <w:t>»</w:t>
      </w:r>
      <w:r w:rsidRPr="003D0DDE">
        <w:rPr>
          <w:rFonts w:ascii="Times New Roman" w:hAnsi="Times New Roman" w:cs="Times New Roman"/>
        </w:rPr>
        <w:t>.</w:t>
      </w:r>
    </w:p>
    <w:p w14:paraId="7517355E" w14:textId="77777777" w:rsidR="00706DBC" w:rsidRPr="003D0DDE" w:rsidRDefault="00706DBC" w:rsidP="009F3506">
      <w:pPr>
        <w:pStyle w:val="a5"/>
        <w:jc w:val="both"/>
        <w:rPr>
          <w:rFonts w:ascii="Times New Roman" w:hAnsi="Times New Roman" w:cs="Times New Roman"/>
        </w:rPr>
      </w:pPr>
      <w:r w:rsidRPr="003D0DDE">
        <w:rPr>
          <w:rFonts w:ascii="Times New Roman" w:hAnsi="Times New Roman" w:cs="Times New Roman"/>
        </w:rPr>
        <w:t>Рентабельность проданных товаров, (продукции, работ, услуг) рассчитывается как соотношение прибыли от продаж к сумме себестоимости проданных товаров (продукции, работ, услуг) с учетом коммерческих и управленческих расходов за каждый завершенный финансовый год. При наличии убытка от продаж рентабельность принимает значение 0. Расчет среднего значения осуществляется как среднее арифметическое.</w:t>
      </w:r>
    </w:p>
    <w:p w14:paraId="166743CC" w14:textId="77777777" w:rsidR="00706DBC" w:rsidRDefault="00706DBC" w:rsidP="009F3506">
      <w:pPr>
        <w:pStyle w:val="a5"/>
        <w:jc w:val="both"/>
      </w:pPr>
      <w:r w:rsidRPr="003D0DDE">
        <w:rPr>
          <w:rFonts w:ascii="Times New Roman" w:hAnsi="Times New Roman" w:cs="Times New Roman"/>
        </w:rPr>
        <w:t>Рентабельность в размере 2% принята как минимальный показатель по отраслям обрабатывающего производства за 2022 год согласно Приложению № 4 к Приказу ФНС России от 30.05.07 №ММ-3-06/333 https://www.nalog.gov.ru/rn77/taxation/reference_work/conception_vnp/</w:t>
      </w:r>
    </w:p>
  </w:footnote>
  <w:footnote w:id="39">
    <w:p w14:paraId="11117837" w14:textId="37CFDD21" w:rsidR="0032418F" w:rsidRPr="00D803D7" w:rsidRDefault="0032418F" w:rsidP="0032418F">
      <w:pPr>
        <w:pStyle w:val="a5"/>
        <w:jc w:val="both"/>
        <w:rPr>
          <w:rFonts w:ascii="Times New Roman" w:hAnsi="Times New Roman" w:cs="Times New Roman"/>
        </w:rPr>
      </w:pPr>
      <w:r w:rsidRPr="009B1083">
        <w:rPr>
          <w:rStyle w:val="a7"/>
          <w:rFonts w:ascii="Times New Roman" w:hAnsi="Times New Roman" w:cs="Times New Roman"/>
        </w:rPr>
        <w:footnoteRef/>
      </w:r>
      <w:r w:rsidRPr="009B1083">
        <w:rPr>
          <w:rFonts w:ascii="Times New Roman" w:hAnsi="Times New Roman" w:cs="Times New Roman"/>
        </w:rPr>
        <w:t xml:space="preserve"> Соответствие указанным </w:t>
      </w:r>
      <w:r w:rsidR="005909EE" w:rsidRPr="00D803D7">
        <w:rPr>
          <w:rFonts w:ascii="Times New Roman" w:hAnsi="Times New Roman" w:cs="Times New Roman"/>
        </w:rPr>
        <w:t>параметрам</w:t>
      </w:r>
      <w:r w:rsidRPr="00D803D7">
        <w:rPr>
          <w:rFonts w:ascii="Times New Roman" w:hAnsi="Times New Roman" w:cs="Times New Roman"/>
        </w:rPr>
        <w:t xml:space="preserve"> устанавливается на основании доступных Фонду информационных ресурсов или информационно-аналитических систем, позволяющих получить информацию в рамках проверяемого параметра. Заявитель, в случае отсутствия у Фонда информации, позволяющей установить соответствие </w:t>
      </w:r>
      <w:r w:rsidR="005909EE" w:rsidRPr="00D803D7">
        <w:rPr>
          <w:rFonts w:ascii="Times New Roman" w:hAnsi="Times New Roman" w:cs="Times New Roman"/>
        </w:rPr>
        <w:t>лица</w:t>
      </w:r>
      <w:r w:rsidRPr="00D803D7">
        <w:rPr>
          <w:rFonts w:ascii="Times New Roman" w:hAnsi="Times New Roman" w:cs="Times New Roman"/>
        </w:rPr>
        <w:t xml:space="preserve"> указанным требованиям из доступных Фонду информационных ресурсов или информационно-аналитических систем, предоставляет в Фонд документы для оценки </w:t>
      </w:r>
      <w:r w:rsidR="005909EE" w:rsidRPr="00D803D7">
        <w:rPr>
          <w:rFonts w:ascii="Times New Roman" w:hAnsi="Times New Roman" w:cs="Times New Roman"/>
        </w:rPr>
        <w:t>указанных</w:t>
      </w:r>
      <w:r w:rsidRPr="00D803D7">
        <w:rPr>
          <w:rFonts w:ascii="Times New Roman" w:hAnsi="Times New Roman" w:cs="Times New Roman"/>
        </w:rPr>
        <w:t xml:space="preserve"> параметр</w:t>
      </w:r>
      <w:r w:rsidR="005909EE" w:rsidRPr="00D803D7">
        <w:rPr>
          <w:rFonts w:ascii="Times New Roman" w:hAnsi="Times New Roman" w:cs="Times New Roman"/>
        </w:rPr>
        <w:t>ов</w:t>
      </w:r>
      <w:r w:rsidRPr="00D803D7">
        <w:rPr>
          <w:rFonts w:ascii="Times New Roman" w:hAnsi="Times New Roman" w:cs="Times New Roman"/>
        </w:rPr>
        <w:t>.</w:t>
      </w:r>
    </w:p>
  </w:footnote>
  <w:footnote w:id="40">
    <w:p w14:paraId="58CA0DAF" w14:textId="3A04D6B1" w:rsidR="002B1C39" w:rsidRPr="002B1C39" w:rsidRDefault="002B1C39" w:rsidP="002B1C39">
      <w:pPr>
        <w:pStyle w:val="a5"/>
        <w:jc w:val="both"/>
        <w:rPr>
          <w:rFonts w:ascii="Times New Roman" w:hAnsi="Times New Roman" w:cs="Times New Roman"/>
        </w:rPr>
      </w:pPr>
      <w:r w:rsidRPr="00D803D7">
        <w:rPr>
          <w:rStyle w:val="a7"/>
          <w:rFonts w:ascii="Times New Roman" w:hAnsi="Times New Roman" w:cs="Times New Roman"/>
        </w:rPr>
        <w:footnoteRef/>
      </w:r>
      <w:r w:rsidRPr="00D803D7">
        <w:rPr>
          <w:rFonts w:ascii="Times New Roman" w:hAnsi="Times New Roman" w:cs="Times New Roman"/>
        </w:rPr>
        <w:t xml:space="preserve"> Фонд для определения перечня иностранных бирж руководствуется Указанием Банка России от 11.11.2019 № 5312-У </w:t>
      </w:r>
      <w:r w:rsidR="00D94169" w:rsidRPr="00D803D7">
        <w:rPr>
          <w:rFonts w:ascii="Times New Roman" w:hAnsi="Times New Roman" w:cs="Times New Roman"/>
        </w:rPr>
        <w:t>«</w:t>
      </w:r>
      <w:r w:rsidRPr="00D803D7">
        <w:rPr>
          <w:rFonts w:ascii="Times New Roman" w:hAnsi="Times New Roman" w:cs="Times New Roman"/>
        </w:rPr>
        <w:t>О критериях, которым должна соответствовать иностранная биржа, прохождение процедуры листинга на которой ценными бумагами, представляемыми российскими депозитарными расписками, является условием для эмиссии российских депозитарных расписок, по которым эмитент представляемых ценных бумаг не принимает на себя обязательства перед владельцами российских депозитарных расписок, или на которой начата либо завершена процедура листинга ценных бумаг иностранных эмитентов, за исключением ценных бумаг международных финансовых организаций, для принятия российской биржей решения об их допуске к организованным торгам</w:t>
      </w:r>
      <w:r w:rsidR="00D94169" w:rsidRPr="00D803D7">
        <w:rPr>
          <w:rFonts w:ascii="Times New Roman" w:hAnsi="Times New Roman" w:cs="Times New Roman"/>
        </w:rPr>
        <w:t>»</w:t>
      </w:r>
      <w:r w:rsidRPr="00D803D7">
        <w:rPr>
          <w:rFonts w:ascii="Times New Roman" w:hAnsi="Times New Roman" w:cs="Times New Roman"/>
        </w:rPr>
        <w:t xml:space="preserve"> (или иным правовым актом, изданным взамен указанного).</w:t>
      </w:r>
    </w:p>
  </w:footnote>
  <w:footnote w:id="41">
    <w:p w14:paraId="28E50543" w14:textId="18E2372D" w:rsidR="00F53BDA" w:rsidRPr="00F53BDA" w:rsidRDefault="00F53BDA" w:rsidP="00F53BDA">
      <w:pPr>
        <w:pStyle w:val="a5"/>
        <w:jc w:val="both"/>
        <w:rPr>
          <w:rFonts w:ascii="Times New Roman" w:hAnsi="Times New Roman" w:cs="Times New Roman"/>
        </w:rPr>
      </w:pPr>
      <w:r w:rsidRPr="00D803D7">
        <w:rPr>
          <w:rStyle w:val="a7"/>
          <w:rFonts w:ascii="Times New Roman" w:hAnsi="Times New Roman" w:cs="Times New Roman"/>
        </w:rPr>
        <w:footnoteRef/>
      </w:r>
      <w:r w:rsidRPr="00D803D7">
        <w:rPr>
          <w:rFonts w:ascii="Times New Roman" w:hAnsi="Times New Roman" w:cs="Times New Roman"/>
        </w:rPr>
        <w:t xml:space="preserve"> Раскрытие сведений о составе участников (акционеров) Заявителя и владельцах долей (акций) в уставном (складочном) капитале Заявителя через третьих лиц (косвенное владение), а также раскрытие сведений в отношении участников-владельцев инвестиционных паев паевых инвестиционных фондов и бенефициарных владельцах (пункты 6.1.7., 6.6. Стандарта), осуществляется для целей проведения Фондом проверки соответствия Заявителя требованиям пунктов 6.1.3-6.1.4, 6.1.7. Стандарта. В случае невозможности проведения Фондом самостоятельной проверки наличия офшорного владения у Заявителя/получателя займа, соответствие его требованиям пунктов 6.1.3-4.1.4., 6.1.7 Стандарта подтверждается заверением в порядке статьи 431.2 Гражданского кодекса Российской Федерации. При этом требования пункта 6.1.5 и пункта 6.1.7 Стандарта не применяются.</w:t>
      </w:r>
    </w:p>
  </w:footnote>
  <w:footnote w:id="42">
    <w:p w14:paraId="774C56F9" w14:textId="23FB282B" w:rsidR="00592071" w:rsidRPr="00147B68" w:rsidRDefault="00592071" w:rsidP="00147B68">
      <w:pPr>
        <w:pStyle w:val="a5"/>
        <w:jc w:val="both"/>
        <w:rPr>
          <w:rFonts w:ascii="Times New Roman" w:hAnsi="Times New Roman" w:cs="Times New Roman"/>
        </w:rPr>
      </w:pPr>
      <w:r w:rsidRPr="00147B68">
        <w:rPr>
          <w:rStyle w:val="a7"/>
          <w:rFonts w:ascii="Times New Roman" w:hAnsi="Times New Roman" w:cs="Times New Roman"/>
        </w:rPr>
        <w:footnoteRef/>
      </w:r>
      <w:r w:rsidRPr="00147B68">
        <w:rPr>
          <w:rFonts w:ascii="Times New Roman" w:hAnsi="Times New Roman" w:cs="Times New Roman"/>
        </w:rPr>
        <w:t xml:space="preserve"> Если Заявитель уже имеет учетную запись на портале Государственных услуг Российской Федерации или в Государственной информационной системе промышленности, он может воспользоваться имеющимися учетными данными для доступа в Личный кабинет.</w:t>
      </w:r>
    </w:p>
  </w:footnote>
  <w:footnote w:id="43">
    <w:p w14:paraId="7F46D93E" w14:textId="77777777" w:rsidR="00592071" w:rsidRPr="009B1083" w:rsidRDefault="00592071" w:rsidP="007C722F">
      <w:pPr>
        <w:pStyle w:val="a5"/>
        <w:rPr>
          <w:rFonts w:ascii="Times New Roman" w:hAnsi="Times New Roman" w:cs="Times New Roman"/>
        </w:rPr>
      </w:pPr>
      <w:r w:rsidRPr="009B1083">
        <w:rPr>
          <w:rStyle w:val="a7"/>
          <w:rFonts w:ascii="Times New Roman" w:hAnsi="Times New Roman" w:cs="Times New Roman"/>
        </w:rPr>
        <w:footnoteRef/>
      </w:r>
      <w:r w:rsidRPr="009B1083">
        <w:rPr>
          <w:rFonts w:ascii="Times New Roman" w:hAnsi="Times New Roman" w:cs="Times New Roman"/>
        </w:rPr>
        <w:t xml:space="preserve"> Устанавливается в порядке и в соответствии с п. 8.6 Стандарта. </w:t>
      </w:r>
    </w:p>
    <w:p w14:paraId="5C091BC1" w14:textId="77777777" w:rsidR="00592071" w:rsidRDefault="00592071">
      <w:pPr>
        <w:pStyle w:val="a5"/>
      </w:pPr>
    </w:p>
  </w:footnote>
  <w:footnote w:id="44">
    <w:p w14:paraId="1B9FD375" w14:textId="30EEC523" w:rsidR="00592071" w:rsidRPr="00445E06" w:rsidRDefault="00592071" w:rsidP="001D6A21">
      <w:pPr>
        <w:pStyle w:val="a5"/>
        <w:jc w:val="both"/>
        <w:rPr>
          <w:rFonts w:ascii="Times New Roman" w:hAnsi="Times New Roman" w:cs="Times New Roman"/>
          <w:sz w:val="19"/>
          <w:szCs w:val="19"/>
        </w:rPr>
      </w:pPr>
      <w:r w:rsidRPr="001D6A21">
        <w:rPr>
          <w:rStyle w:val="a7"/>
          <w:rFonts w:ascii="Times New Roman" w:hAnsi="Times New Roman" w:cs="Times New Roman"/>
        </w:rPr>
        <w:footnoteRef/>
      </w:r>
      <w:r w:rsidRPr="001D6A21">
        <w:rPr>
          <w:rFonts w:ascii="Times New Roman" w:hAnsi="Times New Roman" w:cs="Times New Roman"/>
        </w:rPr>
        <w:t xml:space="preserve"> </w:t>
      </w:r>
      <w:r w:rsidR="00445E06" w:rsidRPr="00445E06">
        <w:rPr>
          <w:rFonts w:ascii="Times New Roman" w:hAnsi="Times New Roman" w:cs="Times New Roman"/>
          <w:sz w:val="19"/>
          <w:szCs w:val="19"/>
        </w:rPr>
        <w:t>В части промышленных биотехнологий или проектов, продукция которых имеет лечебное назначение или относится к лечебному питанию, а также проектов, направленных на организацию производств сырья для иммунобиологических лекарственных препаратов для медицинского применения, на получение микробного кормового белка и реализуемых в отраслях промышленности по следующим видам экономической деятельности: ОКВЭД 10.89.1, 10.89.4, 10.89.7, 10.89.8, 10.86.61, 10.86.62, 10.86.63, 10.86.64, 10.86.69, 10.86.5, 10.11.6, 10.91</w:t>
      </w:r>
    </w:p>
  </w:footnote>
  <w:footnote w:id="45">
    <w:p w14:paraId="5D7FEB72" w14:textId="7036C887" w:rsidR="00592071" w:rsidRPr="00445E06" w:rsidRDefault="00592071" w:rsidP="001D6A21">
      <w:pPr>
        <w:pStyle w:val="a5"/>
        <w:jc w:val="both"/>
        <w:rPr>
          <w:rFonts w:ascii="Times New Roman" w:hAnsi="Times New Roman" w:cs="Times New Roman"/>
          <w:sz w:val="19"/>
          <w:szCs w:val="19"/>
        </w:rPr>
      </w:pPr>
      <w:r w:rsidRPr="00445E06">
        <w:rPr>
          <w:rStyle w:val="a7"/>
          <w:rFonts w:ascii="Times New Roman" w:hAnsi="Times New Roman" w:cs="Times New Roman"/>
          <w:sz w:val="19"/>
          <w:szCs w:val="19"/>
        </w:rPr>
        <w:footnoteRef/>
      </w:r>
      <w:r w:rsidRPr="00445E06">
        <w:rPr>
          <w:rFonts w:ascii="Times New Roman" w:hAnsi="Times New Roman" w:cs="Times New Roman"/>
          <w:sz w:val="19"/>
          <w:szCs w:val="19"/>
        </w:rPr>
        <w:t xml:space="preserve"> Из отнесенных к промышленной деятельности в соответствии со статьей 3 Федерального закона Российской Федерации от 31.12.2014 № 488-ФЗ «О промышленной политике в Российской Федерации».</w:t>
      </w:r>
    </w:p>
  </w:footnote>
  <w:footnote w:id="46">
    <w:p w14:paraId="0F785A3F" w14:textId="73757106" w:rsidR="00592071" w:rsidRPr="001D6A21" w:rsidRDefault="00592071" w:rsidP="001D6A21">
      <w:pPr>
        <w:pStyle w:val="a5"/>
        <w:jc w:val="both"/>
        <w:rPr>
          <w:rFonts w:ascii="Times New Roman" w:hAnsi="Times New Roman" w:cs="Times New Roman"/>
        </w:rPr>
      </w:pPr>
      <w:r w:rsidRPr="00445E06">
        <w:rPr>
          <w:rStyle w:val="a7"/>
          <w:rFonts w:ascii="Times New Roman" w:hAnsi="Times New Roman" w:cs="Times New Roman"/>
          <w:sz w:val="19"/>
          <w:szCs w:val="19"/>
        </w:rPr>
        <w:footnoteRef/>
      </w:r>
      <w:r w:rsidRPr="00445E06">
        <w:rPr>
          <w:rFonts w:ascii="Times New Roman" w:hAnsi="Times New Roman" w:cs="Times New Roman"/>
          <w:sz w:val="19"/>
          <w:szCs w:val="19"/>
        </w:rPr>
        <w:t xml:space="preserve"> </w:t>
      </w:r>
      <w:r w:rsidR="00445E06" w:rsidRPr="00445E06">
        <w:rPr>
          <w:rFonts w:ascii="Times New Roman" w:hAnsi="Times New Roman" w:cs="Times New Roman"/>
          <w:sz w:val="19"/>
          <w:szCs w:val="19"/>
        </w:rPr>
        <w:t>За исключением промышленных биотехнологий или проектов, продукция которых имеет лечебное назначение или относится к лечебному питанию, а также проектов, направленных на организацию производств сырья для иммунобиологических лекарственных препаратов для медицинского применения, на получение микробного кормового белка и реализуемых в отраслях промышленности по следующим видам экономической деятельности: ОКВЭД 10.89.1, 10.89.4, 10.89.7, 10.89.8, 10.86.61, 10.86.62, 10.86.63, 10.86.64, 10.86.69, 10.86.5, 10.11.6, 10.91.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815538"/>
      <w:docPartObj>
        <w:docPartGallery w:val="Page Numbers (Top of Page)"/>
        <w:docPartUnique/>
      </w:docPartObj>
    </w:sdtPr>
    <w:sdtEndPr/>
    <w:sdtContent>
      <w:p w14:paraId="5270F932" w14:textId="77777777" w:rsidR="00592071" w:rsidRDefault="00592071">
        <w:pPr>
          <w:pStyle w:val="ab"/>
          <w:jc w:val="right"/>
        </w:pPr>
        <w:r>
          <w:fldChar w:fldCharType="begin"/>
        </w:r>
        <w:r>
          <w:instrText>PAGE   \* MERGEFORMAT</w:instrText>
        </w:r>
        <w:r>
          <w:fldChar w:fldCharType="separate"/>
        </w:r>
        <w:r w:rsidR="00170220">
          <w:rPr>
            <w:noProof/>
          </w:rPr>
          <w:t>5</w:t>
        </w:r>
        <w:r>
          <w:fldChar w:fldCharType="end"/>
        </w:r>
      </w:p>
    </w:sdtContent>
  </w:sdt>
  <w:p w14:paraId="5314D4CB" w14:textId="77777777" w:rsidR="00592071" w:rsidRDefault="0059207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54F"/>
    <w:multiLevelType w:val="hybridMultilevel"/>
    <w:tmpl w:val="1FAA0176"/>
    <w:lvl w:ilvl="0" w:tplc="BB10FE6C">
      <w:start w:val="1"/>
      <w:numFmt w:val="bullet"/>
      <w:lvlText w:val=""/>
      <w:lvlJc w:val="left"/>
      <w:pPr>
        <w:ind w:left="711" w:hanging="360"/>
      </w:pPr>
      <w:rPr>
        <w:rFonts w:ascii="Symbol" w:hAnsi="Symbol" w:hint="default"/>
      </w:rPr>
    </w:lvl>
    <w:lvl w:ilvl="1" w:tplc="5282969A">
      <w:numFmt w:val="bullet"/>
      <w:lvlText w:val=""/>
      <w:lvlJc w:val="left"/>
      <w:pPr>
        <w:ind w:left="1431" w:hanging="360"/>
      </w:pPr>
      <w:rPr>
        <w:rFonts w:ascii="Times New Roman" w:eastAsiaTheme="minorHAnsi" w:hAnsi="Times New Roman" w:cs="Times New Roman" w:hint="default"/>
      </w:rPr>
    </w:lvl>
    <w:lvl w:ilvl="2" w:tplc="04190005" w:tentative="1">
      <w:start w:val="1"/>
      <w:numFmt w:val="bullet"/>
      <w:lvlText w:val=""/>
      <w:lvlJc w:val="left"/>
      <w:pPr>
        <w:ind w:left="2151" w:hanging="360"/>
      </w:pPr>
      <w:rPr>
        <w:rFonts w:ascii="Wingdings" w:hAnsi="Wingdings" w:hint="default"/>
      </w:rPr>
    </w:lvl>
    <w:lvl w:ilvl="3" w:tplc="04190001" w:tentative="1">
      <w:start w:val="1"/>
      <w:numFmt w:val="bullet"/>
      <w:lvlText w:val=""/>
      <w:lvlJc w:val="left"/>
      <w:pPr>
        <w:ind w:left="2871" w:hanging="360"/>
      </w:pPr>
      <w:rPr>
        <w:rFonts w:ascii="Symbol" w:hAnsi="Symbol" w:hint="default"/>
      </w:rPr>
    </w:lvl>
    <w:lvl w:ilvl="4" w:tplc="04190003" w:tentative="1">
      <w:start w:val="1"/>
      <w:numFmt w:val="bullet"/>
      <w:lvlText w:val="o"/>
      <w:lvlJc w:val="left"/>
      <w:pPr>
        <w:ind w:left="3591" w:hanging="360"/>
      </w:pPr>
      <w:rPr>
        <w:rFonts w:ascii="Courier New" w:hAnsi="Courier New" w:cs="Courier New" w:hint="default"/>
      </w:rPr>
    </w:lvl>
    <w:lvl w:ilvl="5" w:tplc="04190005" w:tentative="1">
      <w:start w:val="1"/>
      <w:numFmt w:val="bullet"/>
      <w:lvlText w:val=""/>
      <w:lvlJc w:val="left"/>
      <w:pPr>
        <w:ind w:left="4311" w:hanging="360"/>
      </w:pPr>
      <w:rPr>
        <w:rFonts w:ascii="Wingdings" w:hAnsi="Wingdings" w:hint="default"/>
      </w:rPr>
    </w:lvl>
    <w:lvl w:ilvl="6" w:tplc="04190001" w:tentative="1">
      <w:start w:val="1"/>
      <w:numFmt w:val="bullet"/>
      <w:lvlText w:val=""/>
      <w:lvlJc w:val="left"/>
      <w:pPr>
        <w:ind w:left="5031" w:hanging="360"/>
      </w:pPr>
      <w:rPr>
        <w:rFonts w:ascii="Symbol" w:hAnsi="Symbol" w:hint="default"/>
      </w:rPr>
    </w:lvl>
    <w:lvl w:ilvl="7" w:tplc="04190003" w:tentative="1">
      <w:start w:val="1"/>
      <w:numFmt w:val="bullet"/>
      <w:lvlText w:val="o"/>
      <w:lvlJc w:val="left"/>
      <w:pPr>
        <w:ind w:left="5751" w:hanging="360"/>
      </w:pPr>
      <w:rPr>
        <w:rFonts w:ascii="Courier New" w:hAnsi="Courier New" w:cs="Courier New" w:hint="default"/>
      </w:rPr>
    </w:lvl>
    <w:lvl w:ilvl="8" w:tplc="04190005" w:tentative="1">
      <w:start w:val="1"/>
      <w:numFmt w:val="bullet"/>
      <w:lvlText w:val=""/>
      <w:lvlJc w:val="left"/>
      <w:pPr>
        <w:ind w:left="6471" w:hanging="360"/>
      </w:pPr>
      <w:rPr>
        <w:rFonts w:ascii="Wingdings" w:hAnsi="Wingdings" w:hint="default"/>
      </w:rPr>
    </w:lvl>
  </w:abstractNum>
  <w:abstractNum w:abstractNumId="1" w15:restartNumberingAfterBreak="0">
    <w:nsid w:val="00E80151"/>
    <w:multiLevelType w:val="hybridMultilevel"/>
    <w:tmpl w:val="3B6E627C"/>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9319EF"/>
    <w:multiLevelType w:val="hybridMultilevel"/>
    <w:tmpl w:val="47840438"/>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27EC6"/>
    <w:multiLevelType w:val="hybridMultilevel"/>
    <w:tmpl w:val="84ECC918"/>
    <w:lvl w:ilvl="0" w:tplc="BB10FE6C">
      <w:start w:val="1"/>
      <w:numFmt w:val="bullet"/>
      <w:lvlText w:val=""/>
      <w:lvlJc w:val="left"/>
      <w:pPr>
        <w:ind w:left="720" w:hanging="360"/>
      </w:pPr>
      <w:rPr>
        <w:rFonts w:ascii="Symbol" w:hAnsi="Symbol" w:hint="default"/>
      </w:rPr>
    </w:lvl>
    <w:lvl w:ilvl="1" w:tplc="BB10FE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C47408"/>
    <w:multiLevelType w:val="hybridMultilevel"/>
    <w:tmpl w:val="4FA85FF2"/>
    <w:lvl w:ilvl="0" w:tplc="0419000F">
      <w:start w:val="1"/>
      <w:numFmt w:val="decimal"/>
      <w:lvlText w:val="%1."/>
      <w:lvlJc w:val="left"/>
      <w:pPr>
        <w:ind w:left="720" w:hanging="360"/>
      </w:pPr>
    </w:lvl>
    <w:lvl w:ilvl="1" w:tplc="BB10FE6C">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BA42E4"/>
    <w:multiLevelType w:val="hybridMultilevel"/>
    <w:tmpl w:val="DD000644"/>
    <w:lvl w:ilvl="0" w:tplc="BB10FE6C">
      <w:start w:val="1"/>
      <w:numFmt w:val="bullet"/>
      <w:lvlText w:val=""/>
      <w:lvlJc w:val="left"/>
      <w:pPr>
        <w:ind w:left="720" w:hanging="360"/>
      </w:pPr>
      <w:rPr>
        <w:rFonts w:ascii="Symbol" w:hAnsi="Symbol" w:hint="default"/>
      </w:rPr>
    </w:lvl>
    <w:lvl w:ilvl="1" w:tplc="BB10FE6C">
      <w:start w:val="1"/>
      <w:numFmt w:val="bullet"/>
      <w:lvlText w:val=""/>
      <w:lvlJc w:val="left"/>
      <w:pPr>
        <w:ind w:left="1069"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18553E"/>
    <w:multiLevelType w:val="hybridMultilevel"/>
    <w:tmpl w:val="B58C403C"/>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9B46C8"/>
    <w:multiLevelType w:val="hybridMultilevel"/>
    <w:tmpl w:val="36B8B3E6"/>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934CD8"/>
    <w:multiLevelType w:val="hybridMultilevel"/>
    <w:tmpl w:val="8F44950E"/>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54731C"/>
    <w:multiLevelType w:val="hybridMultilevel"/>
    <w:tmpl w:val="A99C5036"/>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71200D"/>
    <w:multiLevelType w:val="hybridMultilevel"/>
    <w:tmpl w:val="8A543C2C"/>
    <w:lvl w:ilvl="0" w:tplc="BB10FE6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1E3208B1"/>
    <w:multiLevelType w:val="hybridMultilevel"/>
    <w:tmpl w:val="3DAAFFBA"/>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B05E2A"/>
    <w:multiLevelType w:val="hybridMultilevel"/>
    <w:tmpl w:val="94341642"/>
    <w:lvl w:ilvl="0" w:tplc="BB10FE6C">
      <w:start w:val="1"/>
      <w:numFmt w:val="bullet"/>
      <w:lvlText w:val=""/>
      <w:lvlJc w:val="left"/>
      <w:pPr>
        <w:ind w:left="720" w:hanging="360"/>
      </w:pPr>
      <w:rPr>
        <w:rFonts w:ascii="Symbol" w:hAnsi="Symbol" w:hint="default"/>
      </w:rPr>
    </w:lvl>
    <w:lvl w:ilvl="1" w:tplc="BB10FE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C7781E"/>
    <w:multiLevelType w:val="hybridMultilevel"/>
    <w:tmpl w:val="D8F49E42"/>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C066F5"/>
    <w:multiLevelType w:val="hybridMultilevel"/>
    <w:tmpl w:val="0234E902"/>
    <w:lvl w:ilvl="0" w:tplc="BB10FE6C">
      <w:start w:val="1"/>
      <w:numFmt w:val="bullet"/>
      <w:lvlText w:val=""/>
      <w:lvlJc w:val="left"/>
      <w:pPr>
        <w:ind w:left="720" w:hanging="360"/>
      </w:pPr>
      <w:rPr>
        <w:rFonts w:ascii="Symbol" w:hAnsi="Symbol" w:hint="default"/>
      </w:rPr>
    </w:lvl>
    <w:lvl w:ilvl="1" w:tplc="BB10FE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9C60E6"/>
    <w:multiLevelType w:val="hybridMultilevel"/>
    <w:tmpl w:val="6478B65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7F4885"/>
    <w:multiLevelType w:val="hybridMultilevel"/>
    <w:tmpl w:val="D706BDF6"/>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1127B7"/>
    <w:multiLevelType w:val="hybridMultilevel"/>
    <w:tmpl w:val="8E9C6236"/>
    <w:lvl w:ilvl="0" w:tplc="BB10FE6C">
      <w:start w:val="1"/>
      <w:numFmt w:val="bullet"/>
      <w:lvlText w:val=""/>
      <w:lvlJc w:val="left"/>
      <w:pPr>
        <w:ind w:left="720" w:hanging="360"/>
      </w:pPr>
      <w:rPr>
        <w:rFonts w:ascii="Symbol" w:hAnsi="Symbol" w:hint="default"/>
      </w:rPr>
    </w:lvl>
    <w:lvl w:ilvl="1" w:tplc="BB10FE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89811D7"/>
    <w:multiLevelType w:val="hybridMultilevel"/>
    <w:tmpl w:val="16ECE034"/>
    <w:lvl w:ilvl="0" w:tplc="BB10FE6C">
      <w:start w:val="1"/>
      <w:numFmt w:val="bullet"/>
      <w:lvlText w:val=""/>
      <w:lvlJc w:val="left"/>
      <w:pPr>
        <w:ind w:left="720" w:hanging="360"/>
      </w:pPr>
      <w:rPr>
        <w:rFonts w:ascii="Symbol" w:hAnsi="Symbol" w:hint="default"/>
      </w:rPr>
    </w:lvl>
    <w:lvl w:ilvl="1" w:tplc="BB10FE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B6D2D9E"/>
    <w:multiLevelType w:val="hybridMultilevel"/>
    <w:tmpl w:val="9ECEB158"/>
    <w:lvl w:ilvl="0" w:tplc="BB10FE6C">
      <w:start w:val="1"/>
      <w:numFmt w:val="bullet"/>
      <w:lvlText w:val=""/>
      <w:lvlJc w:val="left"/>
      <w:pPr>
        <w:ind w:left="720" w:hanging="360"/>
      </w:pPr>
      <w:rPr>
        <w:rFonts w:ascii="Symbol" w:hAnsi="Symbol" w:hint="default"/>
      </w:rPr>
    </w:lvl>
    <w:lvl w:ilvl="1" w:tplc="BB10FE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AA3F6E"/>
    <w:multiLevelType w:val="hybridMultilevel"/>
    <w:tmpl w:val="3118ADD6"/>
    <w:lvl w:ilvl="0" w:tplc="BB10FE6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15:restartNumberingAfterBreak="0">
    <w:nsid w:val="33916E08"/>
    <w:multiLevelType w:val="hybridMultilevel"/>
    <w:tmpl w:val="33D84F9E"/>
    <w:lvl w:ilvl="0" w:tplc="BB10FE6C">
      <w:start w:val="1"/>
      <w:numFmt w:val="bullet"/>
      <w:lvlText w:val=""/>
      <w:lvlJc w:val="left"/>
      <w:pPr>
        <w:ind w:left="720" w:hanging="360"/>
      </w:pPr>
      <w:rPr>
        <w:rFonts w:ascii="Symbol" w:hAnsi="Symbol" w:hint="default"/>
      </w:rPr>
    </w:lvl>
    <w:lvl w:ilvl="1" w:tplc="BB10FE6C">
      <w:start w:val="1"/>
      <w:numFmt w:val="bullet"/>
      <w:lvlText w:val=""/>
      <w:lvlJc w:val="left"/>
      <w:pPr>
        <w:ind w:left="1440" w:hanging="360"/>
      </w:pPr>
      <w:rPr>
        <w:rFonts w:ascii="Symbol" w:hAnsi="Symbol" w:hint="default"/>
      </w:rPr>
    </w:lvl>
    <w:lvl w:ilvl="2" w:tplc="DEC8409E">
      <w:numFmt w:val="bullet"/>
      <w:lvlText w:val="•"/>
      <w:lvlJc w:val="left"/>
      <w:pPr>
        <w:ind w:left="2160" w:hanging="360"/>
      </w:pPr>
      <w:rPr>
        <w:rFonts w:ascii="Times New Roman" w:eastAsiaTheme="minorHAns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50109B"/>
    <w:multiLevelType w:val="hybridMultilevel"/>
    <w:tmpl w:val="64C43C30"/>
    <w:lvl w:ilvl="0" w:tplc="BB10FE6C">
      <w:start w:val="1"/>
      <w:numFmt w:val="bullet"/>
      <w:lvlText w:val=""/>
      <w:lvlJc w:val="left"/>
      <w:pPr>
        <w:ind w:left="720" w:hanging="360"/>
      </w:pPr>
      <w:rPr>
        <w:rFonts w:ascii="Symbol" w:hAnsi="Symbol" w:hint="default"/>
      </w:rPr>
    </w:lvl>
    <w:lvl w:ilvl="1" w:tplc="BB10FE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4E5702"/>
    <w:multiLevelType w:val="hybridMultilevel"/>
    <w:tmpl w:val="5EA41F88"/>
    <w:lvl w:ilvl="0" w:tplc="BB10FE6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 w15:restartNumberingAfterBreak="0">
    <w:nsid w:val="3B294C1A"/>
    <w:multiLevelType w:val="hybridMultilevel"/>
    <w:tmpl w:val="833E6374"/>
    <w:lvl w:ilvl="0" w:tplc="24AE846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BAE3A0C"/>
    <w:multiLevelType w:val="hybridMultilevel"/>
    <w:tmpl w:val="5EF09248"/>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21592D"/>
    <w:multiLevelType w:val="hybridMultilevel"/>
    <w:tmpl w:val="DC94BC1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E230DD"/>
    <w:multiLevelType w:val="hybridMultilevel"/>
    <w:tmpl w:val="A724852E"/>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F49259D"/>
    <w:multiLevelType w:val="hybridMultilevel"/>
    <w:tmpl w:val="63588BFE"/>
    <w:lvl w:ilvl="0" w:tplc="BB10FE6C">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9" w15:restartNumberingAfterBreak="0">
    <w:nsid w:val="41DE16AE"/>
    <w:multiLevelType w:val="hybridMultilevel"/>
    <w:tmpl w:val="AF6646FC"/>
    <w:lvl w:ilvl="0" w:tplc="BB10FE6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0" w15:restartNumberingAfterBreak="0">
    <w:nsid w:val="43421039"/>
    <w:multiLevelType w:val="hybridMultilevel"/>
    <w:tmpl w:val="7C8A5DCA"/>
    <w:lvl w:ilvl="0" w:tplc="2B4C8CBA">
      <w:start w:val="1"/>
      <w:numFmt w:val="russianLower"/>
      <w:lvlText w:val="%1)."/>
      <w:lvlJc w:val="left"/>
      <w:pPr>
        <w:ind w:left="795" w:hanging="360"/>
      </w:pPr>
      <w:rPr>
        <w:rFonts w:hint="default"/>
        <w:color w:val="auto"/>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1" w15:restartNumberingAfterBreak="0">
    <w:nsid w:val="43AE2742"/>
    <w:multiLevelType w:val="hybridMultilevel"/>
    <w:tmpl w:val="957070B4"/>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4DC7622"/>
    <w:multiLevelType w:val="hybridMultilevel"/>
    <w:tmpl w:val="9AC64500"/>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871EE8"/>
    <w:multiLevelType w:val="hybridMultilevel"/>
    <w:tmpl w:val="B354390C"/>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2346E09"/>
    <w:multiLevelType w:val="hybridMultilevel"/>
    <w:tmpl w:val="486A6DA2"/>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70519EE"/>
    <w:multiLevelType w:val="hybridMultilevel"/>
    <w:tmpl w:val="F96C4874"/>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5552F9"/>
    <w:multiLevelType w:val="hybridMultilevel"/>
    <w:tmpl w:val="CFD6D140"/>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9571B01"/>
    <w:multiLevelType w:val="hybridMultilevel"/>
    <w:tmpl w:val="64685B00"/>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A442AB5"/>
    <w:multiLevelType w:val="hybridMultilevel"/>
    <w:tmpl w:val="4AE21E66"/>
    <w:lvl w:ilvl="0" w:tplc="BB10FE6C">
      <w:start w:val="1"/>
      <w:numFmt w:val="bullet"/>
      <w:lvlText w:val=""/>
      <w:lvlJc w:val="left"/>
      <w:pPr>
        <w:ind w:left="720" w:hanging="360"/>
      </w:pPr>
      <w:rPr>
        <w:rFonts w:ascii="Symbol" w:hAnsi="Symbol" w:hint="default"/>
      </w:rPr>
    </w:lvl>
    <w:lvl w:ilvl="1" w:tplc="BB10FE6C">
      <w:start w:val="1"/>
      <w:numFmt w:val="bullet"/>
      <w:lvlText w:val=""/>
      <w:lvlJc w:val="left"/>
      <w:pPr>
        <w:ind w:left="72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B2B5924"/>
    <w:multiLevelType w:val="hybridMultilevel"/>
    <w:tmpl w:val="0CFCA2B6"/>
    <w:lvl w:ilvl="0" w:tplc="BB10FE6C">
      <w:start w:val="1"/>
      <w:numFmt w:val="bullet"/>
      <w:lvlText w:val=""/>
      <w:lvlJc w:val="left"/>
      <w:pPr>
        <w:ind w:left="720" w:hanging="360"/>
      </w:pPr>
      <w:rPr>
        <w:rFonts w:ascii="Symbol" w:hAnsi="Symbol" w:hint="default"/>
      </w:rPr>
    </w:lvl>
    <w:lvl w:ilvl="1" w:tplc="1EA2B5F4">
      <w:start w:val="1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B8C4AD6"/>
    <w:multiLevelType w:val="hybridMultilevel"/>
    <w:tmpl w:val="5F1054B8"/>
    <w:lvl w:ilvl="0" w:tplc="BB10FE6C">
      <w:start w:val="1"/>
      <w:numFmt w:val="bullet"/>
      <w:lvlText w:val=""/>
      <w:lvlJc w:val="left"/>
      <w:pPr>
        <w:ind w:left="720" w:hanging="360"/>
      </w:pPr>
      <w:rPr>
        <w:rFonts w:ascii="Symbol" w:hAnsi="Symbol" w:hint="default"/>
      </w:rPr>
    </w:lvl>
    <w:lvl w:ilvl="1" w:tplc="BB10FE6C">
      <w:start w:val="1"/>
      <w:numFmt w:val="bullet"/>
      <w:lvlText w:val=""/>
      <w:lvlJc w:val="left"/>
      <w:pPr>
        <w:ind w:left="36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EA0766D"/>
    <w:multiLevelType w:val="hybridMultilevel"/>
    <w:tmpl w:val="059EED94"/>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7737A3A"/>
    <w:multiLevelType w:val="hybridMultilevel"/>
    <w:tmpl w:val="C6A2BDBE"/>
    <w:lvl w:ilvl="0" w:tplc="BB10FE6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3" w15:restartNumberingAfterBreak="0">
    <w:nsid w:val="69482C87"/>
    <w:multiLevelType w:val="hybridMultilevel"/>
    <w:tmpl w:val="E4508006"/>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BB10FE6C">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9547A20"/>
    <w:multiLevelType w:val="hybridMultilevel"/>
    <w:tmpl w:val="C98C8DAE"/>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95D60B5"/>
    <w:multiLevelType w:val="hybridMultilevel"/>
    <w:tmpl w:val="8E805F28"/>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B282086"/>
    <w:multiLevelType w:val="hybridMultilevel"/>
    <w:tmpl w:val="B5424A00"/>
    <w:lvl w:ilvl="0" w:tplc="BB10FE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6BEA3DF6"/>
    <w:multiLevelType w:val="hybridMultilevel"/>
    <w:tmpl w:val="7DB8A294"/>
    <w:lvl w:ilvl="0" w:tplc="BB10FE6C">
      <w:start w:val="1"/>
      <w:numFmt w:val="bullet"/>
      <w:lvlText w:val=""/>
      <w:lvlJc w:val="left"/>
      <w:pPr>
        <w:ind w:left="720" w:hanging="360"/>
      </w:pPr>
      <w:rPr>
        <w:rFonts w:ascii="Symbol" w:hAnsi="Symbol" w:hint="default"/>
      </w:rPr>
    </w:lvl>
    <w:lvl w:ilvl="1" w:tplc="BB10FE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CFA0FBC"/>
    <w:multiLevelType w:val="hybridMultilevel"/>
    <w:tmpl w:val="C3786F08"/>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0E47F3"/>
    <w:multiLevelType w:val="hybridMultilevel"/>
    <w:tmpl w:val="E292B0F2"/>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1AE029B"/>
    <w:multiLevelType w:val="hybridMultilevel"/>
    <w:tmpl w:val="420EA84A"/>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231091C"/>
    <w:multiLevelType w:val="hybridMultilevel"/>
    <w:tmpl w:val="5E82098E"/>
    <w:lvl w:ilvl="0" w:tplc="24AE846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3107A4E"/>
    <w:multiLevelType w:val="multilevel"/>
    <w:tmpl w:val="680E60AC"/>
    <w:lvl w:ilvl="0">
      <w:start w:val="1"/>
      <w:numFmt w:val="decimal"/>
      <w:lvlText w:val="%1."/>
      <w:lvlJc w:val="left"/>
      <w:pPr>
        <w:ind w:left="644" w:hanging="360"/>
      </w:pPr>
      <w:rPr>
        <w:b/>
      </w:rPr>
    </w:lvl>
    <w:lvl w:ilvl="1">
      <w:start w:val="1"/>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73652C5C"/>
    <w:multiLevelType w:val="hybridMultilevel"/>
    <w:tmpl w:val="6242F6B0"/>
    <w:lvl w:ilvl="0" w:tplc="BB10FE6C">
      <w:start w:val="1"/>
      <w:numFmt w:val="bullet"/>
      <w:lvlText w:val=""/>
      <w:lvlJc w:val="left"/>
      <w:pPr>
        <w:ind w:left="786" w:hanging="360"/>
      </w:pPr>
      <w:rPr>
        <w:rFonts w:ascii="Symbol" w:hAnsi="Symbol" w:hint="default"/>
      </w:rPr>
    </w:lvl>
    <w:lvl w:ilvl="1" w:tplc="BB10FE6C">
      <w:start w:val="1"/>
      <w:numFmt w:val="bullet"/>
      <w:lvlText w:val=""/>
      <w:lvlJc w:val="left"/>
      <w:pPr>
        <w:ind w:left="1515" w:hanging="360"/>
      </w:pPr>
      <w:rPr>
        <w:rFonts w:ascii="Symbol" w:hAnsi="Symbol"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4" w15:restartNumberingAfterBreak="0">
    <w:nsid w:val="73BF3336"/>
    <w:multiLevelType w:val="hybridMultilevel"/>
    <w:tmpl w:val="B6B27ACC"/>
    <w:lvl w:ilvl="0" w:tplc="BB10FE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758D03BA"/>
    <w:multiLevelType w:val="hybridMultilevel"/>
    <w:tmpl w:val="44C0F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7747C18"/>
    <w:multiLevelType w:val="hybridMultilevel"/>
    <w:tmpl w:val="D826DD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9F4572F"/>
    <w:multiLevelType w:val="hybridMultilevel"/>
    <w:tmpl w:val="BE544F6E"/>
    <w:lvl w:ilvl="0" w:tplc="BB10FE6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8" w15:restartNumberingAfterBreak="0">
    <w:nsid w:val="7A5A3167"/>
    <w:multiLevelType w:val="hybridMultilevel"/>
    <w:tmpl w:val="014881E0"/>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C174718"/>
    <w:multiLevelType w:val="hybridMultilevel"/>
    <w:tmpl w:val="4B92989E"/>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C202210"/>
    <w:multiLevelType w:val="hybridMultilevel"/>
    <w:tmpl w:val="DC5C63EE"/>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D0B72CC"/>
    <w:multiLevelType w:val="hybridMultilevel"/>
    <w:tmpl w:val="74CE5CA6"/>
    <w:lvl w:ilvl="0" w:tplc="BB10F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FE135A5"/>
    <w:multiLevelType w:val="hybridMultilevel"/>
    <w:tmpl w:val="28F23F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BB10FE6C">
      <w:start w:val="1"/>
      <w:numFmt w:val="bullet"/>
      <w:lvlText w:val=""/>
      <w:lvlJc w:val="left"/>
      <w:pPr>
        <w:ind w:left="720"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198933852">
    <w:abstractNumId w:val="0"/>
  </w:num>
  <w:num w:numId="2" w16cid:durableId="523830927">
    <w:abstractNumId w:val="47"/>
  </w:num>
  <w:num w:numId="3" w16cid:durableId="778766407">
    <w:abstractNumId w:val="5"/>
  </w:num>
  <w:num w:numId="4" w16cid:durableId="15817099">
    <w:abstractNumId w:val="3"/>
  </w:num>
  <w:num w:numId="5" w16cid:durableId="250939865">
    <w:abstractNumId w:val="22"/>
  </w:num>
  <w:num w:numId="6" w16cid:durableId="2059356545">
    <w:abstractNumId w:val="12"/>
  </w:num>
  <w:num w:numId="7" w16cid:durableId="744957272">
    <w:abstractNumId w:val="4"/>
  </w:num>
  <w:num w:numId="8" w16cid:durableId="148328979">
    <w:abstractNumId w:val="19"/>
  </w:num>
  <w:num w:numId="9" w16cid:durableId="1993676732">
    <w:abstractNumId w:val="40"/>
  </w:num>
  <w:num w:numId="10" w16cid:durableId="894656918">
    <w:abstractNumId w:val="17"/>
  </w:num>
  <w:num w:numId="11" w16cid:durableId="615260115">
    <w:abstractNumId w:val="21"/>
  </w:num>
  <w:num w:numId="12" w16cid:durableId="1800412819">
    <w:abstractNumId w:val="18"/>
  </w:num>
  <w:num w:numId="13" w16cid:durableId="1254316673">
    <w:abstractNumId w:val="14"/>
  </w:num>
  <w:num w:numId="14" w16cid:durableId="67119422">
    <w:abstractNumId w:val="52"/>
  </w:num>
  <w:num w:numId="15" w16cid:durableId="1309362879">
    <w:abstractNumId w:val="1"/>
  </w:num>
  <w:num w:numId="16" w16cid:durableId="1340505833">
    <w:abstractNumId w:val="43"/>
  </w:num>
  <w:num w:numId="17" w16cid:durableId="1717003831">
    <w:abstractNumId w:val="50"/>
  </w:num>
  <w:num w:numId="18" w16cid:durableId="1343780958">
    <w:abstractNumId w:val="56"/>
  </w:num>
  <w:num w:numId="19" w16cid:durableId="289895524">
    <w:abstractNumId w:val="39"/>
  </w:num>
  <w:num w:numId="20" w16cid:durableId="263075166">
    <w:abstractNumId w:val="55"/>
  </w:num>
  <w:num w:numId="21" w16cid:durableId="1161846262">
    <w:abstractNumId w:val="7"/>
  </w:num>
  <w:num w:numId="22" w16cid:durableId="880871243">
    <w:abstractNumId w:val="15"/>
  </w:num>
  <w:num w:numId="23" w16cid:durableId="1709065098">
    <w:abstractNumId w:val="60"/>
  </w:num>
  <w:num w:numId="24" w16cid:durableId="585918267">
    <w:abstractNumId w:val="26"/>
  </w:num>
  <w:num w:numId="25" w16cid:durableId="1336568906">
    <w:abstractNumId w:val="46"/>
  </w:num>
  <w:num w:numId="26" w16cid:durableId="921063409">
    <w:abstractNumId w:val="54"/>
  </w:num>
  <w:num w:numId="27" w16cid:durableId="1566142233">
    <w:abstractNumId w:val="44"/>
  </w:num>
  <w:num w:numId="28" w16cid:durableId="1205866974">
    <w:abstractNumId w:val="42"/>
  </w:num>
  <w:num w:numId="29" w16cid:durableId="1425881962">
    <w:abstractNumId w:val="41"/>
  </w:num>
  <w:num w:numId="30" w16cid:durableId="700669092">
    <w:abstractNumId w:val="58"/>
  </w:num>
  <w:num w:numId="31" w16cid:durableId="1248996546">
    <w:abstractNumId w:val="2"/>
  </w:num>
  <w:num w:numId="32" w16cid:durableId="667294815">
    <w:abstractNumId w:val="10"/>
  </w:num>
  <w:num w:numId="33" w16cid:durableId="2049136089">
    <w:abstractNumId w:val="57"/>
  </w:num>
  <w:num w:numId="34" w16cid:durableId="539244410">
    <w:abstractNumId w:val="53"/>
  </w:num>
  <w:num w:numId="35" w16cid:durableId="286858992">
    <w:abstractNumId w:val="6"/>
  </w:num>
  <w:num w:numId="36" w16cid:durableId="828786511">
    <w:abstractNumId w:val="61"/>
  </w:num>
  <w:num w:numId="37" w16cid:durableId="845905572">
    <w:abstractNumId w:val="35"/>
  </w:num>
  <w:num w:numId="38" w16cid:durableId="875191497">
    <w:abstractNumId w:val="9"/>
  </w:num>
  <w:num w:numId="39" w16cid:durableId="1446075320">
    <w:abstractNumId w:val="29"/>
  </w:num>
  <w:num w:numId="40" w16cid:durableId="1640913722">
    <w:abstractNumId w:val="20"/>
  </w:num>
  <w:num w:numId="41" w16cid:durableId="617761464">
    <w:abstractNumId w:val="49"/>
  </w:num>
  <w:num w:numId="42" w16cid:durableId="1638488776">
    <w:abstractNumId w:val="11"/>
  </w:num>
  <w:num w:numId="43" w16cid:durableId="489977787">
    <w:abstractNumId w:val="16"/>
  </w:num>
  <w:num w:numId="44" w16cid:durableId="1199464299">
    <w:abstractNumId w:val="13"/>
  </w:num>
  <w:num w:numId="45" w16cid:durableId="422066257">
    <w:abstractNumId w:val="59"/>
  </w:num>
  <w:num w:numId="46" w16cid:durableId="207910902">
    <w:abstractNumId w:val="28"/>
  </w:num>
  <w:num w:numId="47" w16cid:durableId="824666350">
    <w:abstractNumId w:val="37"/>
  </w:num>
  <w:num w:numId="48" w16cid:durableId="2058161588">
    <w:abstractNumId w:val="36"/>
  </w:num>
  <w:num w:numId="49" w16cid:durableId="1785803160">
    <w:abstractNumId w:val="32"/>
  </w:num>
  <w:num w:numId="50" w16cid:durableId="1089040297">
    <w:abstractNumId w:val="25"/>
  </w:num>
  <w:num w:numId="51" w16cid:durableId="1551115254">
    <w:abstractNumId w:val="45"/>
  </w:num>
  <w:num w:numId="52" w16cid:durableId="1784808064">
    <w:abstractNumId w:val="31"/>
  </w:num>
  <w:num w:numId="53" w16cid:durableId="431127762">
    <w:abstractNumId w:val="34"/>
  </w:num>
  <w:num w:numId="54" w16cid:durableId="1570649968">
    <w:abstractNumId w:val="62"/>
  </w:num>
  <w:num w:numId="55" w16cid:durableId="674724998">
    <w:abstractNumId w:val="48"/>
  </w:num>
  <w:num w:numId="56" w16cid:durableId="1360082358">
    <w:abstractNumId w:val="30"/>
  </w:num>
  <w:num w:numId="57" w16cid:durableId="580215810">
    <w:abstractNumId w:val="51"/>
  </w:num>
  <w:num w:numId="58" w16cid:durableId="1419254763">
    <w:abstractNumId w:val="24"/>
  </w:num>
  <w:num w:numId="59" w16cid:durableId="1824614637">
    <w:abstractNumId w:val="8"/>
  </w:num>
  <w:num w:numId="60" w16cid:durableId="2126076694">
    <w:abstractNumId w:val="23"/>
  </w:num>
  <w:num w:numId="61" w16cid:durableId="1653486796">
    <w:abstractNumId w:val="27"/>
  </w:num>
  <w:num w:numId="62" w16cid:durableId="246185036">
    <w:abstractNumId w:val="33"/>
  </w:num>
  <w:num w:numId="63" w16cid:durableId="2138334423">
    <w:abstractNumId w:val="3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01C1"/>
    <w:rsid w:val="00003402"/>
    <w:rsid w:val="0001424D"/>
    <w:rsid w:val="00033EC1"/>
    <w:rsid w:val="000401CF"/>
    <w:rsid w:val="00042F54"/>
    <w:rsid w:val="00043DE3"/>
    <w:rsid w:val="00044874"/>
    <w:rsid w:val="000479ED"/>
    <w:rsid w:val="0005305F"/>
    <w:rsid w:val="00053AD8"/>
    <w:rsid w:val="00054F47"/>
    <w:rsid w:val="00055220"/>
    <w:rsid w:val="000619F0"/>
    <w:rsid w:val="00064CE4"/>
    <w:rsid w:val="00064F5E"/>
    <w:rsid w:val="000665F3"/>
    <w:rsid w:val="0006772F"/>
    <w:rsid w:val="0007055F"/>
    <w:rsid w:val="0007520B"/>
    <w:rsid w:val="00077FB3"/>
    <w:rsid w:val="00084509"/>
    <w:rsid w:val="0008654D"/>
    <w:rsid w:val="00090996"/>
    <w:rsid w:val="00090E10"/>
    <w:rsid w:val="000927E1"/>
    <w:rsid w:val="000A055E"/>
    <w:rsid w:val="000A0C53"/>
    <w:rsid w:val="000A218C"/>
    <w:rsid w:val="000A2C2D"/>
    <w:rsid w:val="000A6CB5"/>
    <w:rsid w:val="000A749D"/>
    <w:rsid w:val="000B2272"/>
    <w:rsid w:val="000B3D8F"/>
    <w:rsid w:val="000B577B"/>
    <w:rsid w:val="000B6681"/>
    <w:rsid w:val="000C6C9A"/>
    <w:rsid w:val="000C7ED1"/>
    <w:rsid w:val="000D0FE9"/>
    <w:rsid w:val="000D21B9"/>
    <w:rsid w:val="000D4C4A"/>
    <w:rsid w:val="000E0111"/>
    <w:rsid w:val="000E18B1"/>
    <w:rsid w:val="000E2CE9"/>
    <w:rsid w:val="000E576A"/>
    <w:rsid w:val="000F3A2E"/>
    <w:rsid w:val="000F6C7D"/>
    <w:rsid w:val="001014BC"/>
    <w:rsid w:val="00104FC5"/>
    <w:rsid w:val="001100B2"/>
    <w:rsid w:val="001106D3"/>
    <w:rsid w:val="00110FD1"/>
    <w:rsid w:val="00116B09"/>
    <w:rsid w:val="00117751"/>
    <w:rsid w:val="00120F5D"/>
    <w:rsid w:val="0012627E"/>
    <w:rsid w:val="00131157"/>
    <w:rsid w:val="00132E9C"/>
    <w:rsid w:val="001348CA"/>
    <w:rsid w:val="001351ED"/>
    <w:rsid w:val="001361FC"/>
    <w:rsid w:val="00141683"/>
    <w:rsid w:val="00147B68"/>
    <w:rsid w:val="00147E9E"/>
    <w:rsid w:val="00170220"/>
    <w:rsid w:val="00170BB6"/>
    <w:rsid w:val="00180C9C"/>
    <w:rsid w:val="00182576"/>
    <w:rsid w:val="00182670"/>
    <w:rsid w:val="00184EDE"/>
    <w:rsid w:val="00190899"/>
    <w:rsid w:val="00197150"/>
    <w:rsid w:val="00197227"/>
    <w:rsid w:val="001A6B83"/>
    <w:rsid w:val="001B0C9B"/>
    <w:rsid w:val="001C7FAE"/>
    <w:rsid w:val="001D6147"/>
    <w:rsid w:val="001D6A21"/>
    <w:rsid w:val="001D6E1F"/>
    <w:rsid w:val="001D7128"/>
    <w:rsid w:val="001E0172"/>
    <w:rsid w:val="001E42F3"/>
    <w:rsid w:val="001E433B"/>
    <w:rsid w:val="001E760C"/>
    <w:rsid w:val="001F38A1"/>
    <w:rsid w:val="001F4556"/>
    <w:rsid w:val="001F5DB9"/>
    <w:rsid w:val="001F62B1"/>
    <w:rsid w:val="00210F04"/>
    <w:rsid w:val="00212EAD"/>
    <w:rsid w:val="00214514"/>
    <w:rsid w:val="00221389"/>
    <w:rsid w:val="0022153B"/>
    <w:rsid w:val="0022174E"/>
    <w:rsid w:val="00227DE9"/>
    <w:rsid w:val="00230E24"/>
    <w:rsid w:val="00231609"/>
    <w:rsid w:val="00231665"/>
    <w:rsid w:val="00236BDB"/>
    <w:rsid w:val="00240B1F"/>
    <w:rsid w:val="00242735"/>
    <w:rsid w:val="00243D10"/>
    <w:rsid w:val="00250B4C"/>
    <w:rsid w:val="002534CD"/>
    <w:rsid w:val="00254709"/>
    <w:rsid w:val="0025480C"/>
    <w:rsid w:val="00272640"/>
    <w:rsid w:val="00272C65"/>
    <w:rsid w:val="00283439"/>
    <w:rsid w:val="002872EA"/>
    <w:rsid w:val="002904BA"/>
    <w:rsid w:val="00294673"/>
    <w:rsid w:val="002A0651"/>
    <w:rsid w:val="002A0E61"/>
    <w:rsid w:val="002A3209"/>
    <w:rsid w:val="002A6815"/>
    <w:rsid w:val="002B1085"/>
    <w:rsid w:val="002B16D3"/>
    <w:rsid w:val="002B1C39"/>
    <w:rsid w:val="002C2ACA"/>
    <w:rsid w:val="002C2E22"/>
    <w:rsid w:val="002D172A"/>
    <w:rsid w:val="002D202E"/>
    <w:rsid w:val="002D522E"/>
    <w:rsid w:val="002D5872"/>
    <w:rsid w:val="002D7A7F"/>
    <w:rsid w:val="002E4162"/>
    <w:rsid w:val="002E545C"/>
    <w:rsid w:val="002E6D52"/>
    <w:rsid w:val="002F4D39"/>
    <w:rsid w:val="002F6720"/>
    <w:rsid w:val="002F7735"/>
    <w:rsid w:val="00304325"/>
    <w:rsid w:val="0030560C"/>
    <w:rsid w:val="003113F8"/>
    <w:rsid w:val="00314046"/>
    <w:rsid w:val="0031451E"/>
    <w:rsid w:val="0031488E"/>
    <w:rsid w:val="003160E0"/>
    <w:rsid w:val="00323BB0"/>
    <w:rsid w:val="0032418F"/>
    <w:rsid w:val="00327431"/>
    <w:rsid w:val="00332122"/>
    <w:rsid w:val="00335934"/>
    <w:rsid w:val="00335D3D"/>
    <w:rsid w:val="003547A0"/>
    <w:rsid w:val="00362A55"/>
    <w:rsid w:val="00363065"/>
    <w:rsid w:val="00365E64"/>
    <w:rsid w:val="00376BF5"/>
    <w:rsid w:val="00377863"/>
    <w:rsid w:val="00380D5B"/>
    <w:rsid w:val="00380E8A"/>
    <w:rsid w:val="00392231"/>
    <w:rsid w:val="003935D3"/>
    <w:rsid w:val="003A10E3"/>
    <w:rsid w:val="003A1801"/>
    <w:rsid w:val="003A4F8A"/>
    <w:rsid w:val="003B28CA"/>
    <w:rsid w:val="003B57D8"/>
    <w:rsid w:val="003C0C8A"/>
    <w:rsid w:val="003C3F48"/>
    <w:rsid w:val="003C6A03"/>
    <w:rsid w:val="003D0DDE"/>
    <w:rsid w:val="003D13C9"/>
    <w:rsid w:val="003D6E65"/>
    <w:rsid w:val="003E1DD1"/>
    <w:rsid w:val="003E427B"/>
    <w:rsid w:val="003E6B16"/>
    <w:rsid w:val="003E7795"/>
    <w:rsid w:val="003F56CF"/>
    <w:rsid w:val="00402CAA"/>
    <w:rsid w:val="004032E6"/>
    <w:rsid w:val="00404A33"/>
    <w:rsid w:val="0041183B"/>
    <w:rsid w:val="004156E3"/>
    <w:rsid w:val="00425E9F"/>
    <w:rsid w:val="004275FD"/>
    <w:rsid w:val="00430007"/>
    <w:rsid w:val="004333BD"/>
    <w:rsid w:val="00435530"/>
    <w:rsid w:val="004367B8"/>
    <w:rsid w:val="00436AC9"/>
    <w:rsid w:val="00445190"/>
    <w:rsid w:val="004456E5"/>
    <w:rsid w:val="00445E06"/>
    <w:rsid w:val="00447E53"/>
    <w:rsid w:val="00462DBD"/>
    <w:rsid w:val="0046344A"/>
    <w:rsid w:val="004635F0"/>
    <w:rsid w:val="00472450"/>
    <w:rsid w:val="00474301"/>
    <w:rsid w:val="00480F74"/>
    <w:rsid w:val="00481A69"/>
    <w:rsid w:val="00485B9E"/>
    <w:rsid w:val="0048711A"/>
    <w:rsid w:val="00494AEE"/>
    <w:rsid w:val="00497C56"/>
    <w:rsid w:val="004A5E9F"/>
    <w:rsid w:val="004B1025"/>
    <w:rsid w:val="004B2674"/>
    <w:rsid w:val="004C23C2"/>
    <w:rsid w:val="004C3C8F"/>
    <w:rsid w:val="004C5E11"/>
    <w:rsid w:val="004D1B52"/>
    <w:rsid w:val="004E215A"/>
    <w:rsid w:val="004E6B40"/>
    <w:rsid w:val="004F4B5B"/>
    <w:rsid w:val="00500962"/>
    <w:rsid w:val="0050365F"/>
    <w:rsid w:val="00503C57"/>
    <w:rsid w:val="00503D44"/>
    <w:rsid w:val="0050462A"/>
    <w:rsid w:val="005076E9"/>
    <w:rsid w:val="005102F1"/>
    <w:rsid w:val="0051030B"/>
    <w:rsid w:val="00514645"/>
    <w:rsid w:val="005222AB"/>
    <w:rsid w:val="0052463C"/>
    <w:rsid w:val="00526592"/>
    <w:rsid w:val="00526AD5"/>
    <w:rsid w:val="00527ECD"/>
    <w:rsid w:val="005307D6"/>
    <w:rsid w:val="00535C3E"/>
    <w:rsid w:val="00537457"/>
    <w:rsid w:val="0054134D"/>
    <w:rsid w:val="005467B2"/>
    <w:rsid w:val="005468DB"/>
    <w:rsid w:val="00550970"/>
    <w:rsid w:val="005513C4"/>
    <w:rsid w:val="00552647"/>
    <w:rsid w:val="00554050"/>
    <w:rsid w:val="00554838"/>
    <w:rsid w:val="00557239"/>
    <w:rsid w:val="005640C9"/>
    <w:rsid w:val="0056603A"/>
    <w:rsid w:val="00567D9C"/>
    <w:rsid w:val="00572B8E"/>
    <w:rsid w:val="0057355F"/>
    <w:rsid w:val="005736AC"/>
    <w:rsid w:val="00576145"/>
    <w:rsid w:val="005762EB"/>
    <w:rsid w:val="00580DE9"/>
    <w:rsid w:val="00581B1E"/>
    <w:rsid w:val="00581DD6"/>
    <w:rsid w:val="00586367"/>
    <w:rsid w:val="005909EE"/>
    <w:rsid w:val="00592071"/>
    <w:rsid w:val="00592715"/>
    <w:rsid w:val="00592D8E"/>
    <w:rsid w:val="005944C7"/>
    <w:rsid w:val="005960BA"/>
    <w:rsid w:val="005A7872"/>
    <w:rsid w:val="005B102D"/>
    <w:rsid w:val="005B5464"/>
    <w:rsid w:val="005C4A28"/>
    <w:rsid w:val="005C5583"/>
    <w:rsid w:val="005D259B"/>
    <w:rsid w:val="005D5258"/>
    <w:rsid w:val="005D6FA6"/>
    <w:rsid w:val="005D703E"/>
    <w:rsid w:val="005E1AEC"/>
    <w:rsid w:val="005E357B"/>
    <w:rsid w:val="005E3DD8"/>
    <w:rsid w:val="005E607E"/>
    <w:rsid w:val="005F664E"/>
    <w:rsid w:val="005F6793"/>
    <w:rsid w:val="00600413"/>
    <w:rsid w:val="00605397"/>
    <w:rsid w:val="00606691"/>
    <w:rsid w:val="006133DF"/>
    <w:rsid w:val="00621ABB"/>
    <w:rsid w:val="00622152"/>
    <w:rsid w:val="00625305"/>
    <w:rsid w:val="006342B2"/>
    <w:rsid w:val="0063743D"/>
    <w:rsid w:val="006407DB"/>
    <w:rsid w:val="0064112C"/>
    <w:rsid w:val="00641158"/>
    <w:rsid w:val="00645A8A"/>
    <w:rsid w:val="00650EB9"/>
    <w:rsid w:val="0065142D"/>
    <w:rsid w:val="00657E18"/>
    <w:rsid w:val="00660554"/>
    <w:rsid w:val="00661679"/>
    <w:rsid w:val="00661AA3"/>
    <w:rsid w:val="0066287F"/>
    <w:rsid w:val="00662C05"/>
    <w:rsid w:val="006644C4"/>
    <w:rsid w:val="00667B58"/>
    <w:rsid w:val="00670036"/>
    <w:rsid w:val="00673D22"/>
    <w:rsid w:val="00675D9B"/>
    <w:rsid w:val="00680299"/>
    <w:rsid w:val="00681335"/>
    <w:rsid w:val="006824BD"/>
    <w:rsid w:val="00682F02"/>
    <w:rsid w:val="00683D25"/>
    <w:rsid w:val="00684953"/>
    <w:rsid w:val="00687F9A"/>
    <w:rsid w:val="006A1604"/>
    <w:rsid w:val="006B0834"/>
    <w:rsid w:val="006C2109"/>
    <w:rsid w:val="006C3D28"/>
    <w:rsid w:val="006D04FB"/>
    <w:rsid w:val="006D3957"/>
    <w:rsid w:val="006D3AF0"/>
    <w:rsid w:val="006D753D"/>
    <w:rsid w:val="006E29A3"/>
    <w:rsid w:val="006E75D5"/>
    <w:rsid w:val="006E760C"/>
    <w:rsid w:val="006F1B53"/>
    <w:rsid w:val="006F65BF"/>
    <w:rsid w:val="007006FF"/>
    <w:rsid w:val="007046C0"/>
    <w:rsid w:val="00706DBC"/>
    <w:rsid w:val="00710B58"/>
    <w:rsid w:val="007147A6"/>
    <w:rsid w:val="00716B35"/>
    <w:rsid w:val="00717673"/>
    <w:rsid w:val="00717E27"/>
    <w:rsid w:val="00725829"/>
    <w:rsid w:val="00730ECF"/>
    <w:rsid w:val="00734111"/>
    <w:rsid w:val="00734565"/>
    <w:rsid w:val="00736845"/>
    <w:rsid w:val="00736C91"/>
    <w:rsid w:val="00737947"/>
    <w:rsid w:val="0074527B"/>
    <w:rsid w:val="00747670"/>
    <w:rsid w:val="007513D9"/>
    <w:rsid w:val="0075161C"/>
    <w:rsid w:val="00753BB3"/>
    <w:rsid w:val="007543F7"/>
    <w:rsid w:val="0076207F"/>
    <w:rsid w:val="00767DF0"/>
    <w:rsid w:val="00774B9B"/>
    <w:rsid w:val="00777287"/>
    <w:rsid w:val="007806C5"/>
    <w:rsid w:val="007934FD"/>
    <w:rsid w:val="0079548C"/>
    <w:rsid w:val="007A01C4"/>
    <w:rsid w:val="007A5369"/>
    <w:rsid w:val="007B475D"/>
    <w:rsid w:val="007B6C3A"/>
    <w:rsid w:val="007C150C"/>
    <w:rsid w:val="007C722F"/>
    <w:rsid w:val="007C7D12"/>
    <w:rsid w:val="007D13B2"/>
    <w:rsid w:val="007D5486"/>
    <w:rsid w:val="007D57F6"/>
    <w:rsid w:val="007D7372"/>
    <w:rsid w:val="007E2881"/>
    <w:rsid w:val="007E3F1F"/>
    <w:rsid w:val="007E57CB"/>
    <w:rsid w:val="00803A1B"/>
    <w:rsid w:val="00804CE8"/>
    <w:rsid w:val="008131FB"/>
    <w:rsid w:val="00814069"/>
    <w:rsid w:val="00816203"/>
    <w:rsid w:val="00817D35"/>
    <w:rsid w:val="00817E7E"/>
    <w:rsid w:val="0082002B"/>
    <w:rsid w:val="00821121"/>
    <w:rsid w:val="00821314"/>
    <w:rsid w:val="00831BD8"/>
    <w:rsid w:val="008338B1"/>
    <w:rsid w:val="00840DB4"/>
    <w:rsid w:val="00850BE0"/>
    <w:rsid w:val="0085158D"/>
    <w:rsid w:val="0085316A"/>
    <w:rsid w:val="00860290"/>
    <w:rsid w:val="008625E8"/>
    <w:rsid w:val="008719C0"/>
    <w:rsid w:val="00873515"/>
    <w:rsid w:val="008773F2"/>
    <w:rsid w:val="00877D9A"/>
    <w:rsid w:val="00883D66"/>
    <w:rsid w:val="00890EBC"/>
    <w:rsid w:val="008A0958"/>
    <w:rsid w:val="008A4CFB"/>
    <w:rsid w:val="008B2218"/>
    <w:rsid w:val="008B364C"/>
    <w:rsid w:val="008B7168"/>
    <w:rsid w:val="008D0502"/>
    <w:rsid w:val="008D4153"/>
    <w:rsid w:val="008D652B"/>
    <w:rsid w:val="008E2E5F"/>
    <w:rsid w:val="008F157C"/>
    <w:rsid w:val="0090038B"/>
    <w:rsid w:val="00903360"/>
    <w:rsid w:val="00904F13"/>
    <w:rsid w:val="009067F9"/>
    <w:rsid w:val="009258C3"/>
    <w:rsid w:val="00930A46"/>
    <w:rsid w:val="009318FB"/>
    <w:rsid w:val="0093657D"/>
    <w:rsid w:val="00945E2D"/>
    <w:rsid w:val="00950965"/>
    <w:rsid w:val="00951085"/>
    <w:rsid w:val="0095111D"/>
    <w:rsid w:val="00952CB9"/>
    <w:rsid w:val="0095335F"/>
    <w:rsid w:val="0095614F"/>
    <w:rsid w:val="00961A0A"/>
    <w:rsid w:val="0096305A"/>
    <w:rsid w:val="00964596"/>
    <w:rsid w:val="00965D13"/>
    <w:rsid w:val="00972D47"/>
    <w:rsid w:val="00974704"/>
    <w:rsid w:val="00976587"/>
    <w:rsid w:val="0097664C"/>
    <w:rsid w:val="0098036D"/>
    <w:rsid w:val="0098276E"/>
    <w:rsid w:val="00991308"/>
    <w:rsid w:val="0099443C"/>
    <w:rsid w:val="009A1AE5"/>
    <w:rsid w:val="009A302A"/>
    <w:rsid w:val="009A4A22"/>
    <w:rsid w:val="009A5082"/>
    <w:rsid w:val="009A5FB8"/>
    <w:rsid w:val="009B1083"/>
    <w:rsid w:val="009B1318"/>
    <w:rsid w:val="009B5C9E"/>
    <w:rsid w:val="009B6645"/>
    <w:rsid w:val="009C2376"/>
    <w:rsid w:val="009D26C5"/>
    <w:rsid w:val="009D49E8"/>
    <w:rsid w:val="009E2EFE"/>
    <w:rsid w:val="009E30CB"/>
    <w:rsid w:val="009E7437"/>
    <w:rsid w:val="009F2A24"/>
    <w:rsid w:val="009F3506"/>
    <w:rsid w:val="009F58ED"/>
    <w:rsid w:val="00A02C17"/>
    <w:rsid w:val="00A10807"/>
    <w:rsid w:val="00A1259B"/>
    <w:rsid w:val="00A16998"/>
    <w:rsid w:val="00A16DA4"/>
    <w:rsid w:val="00A21FE5"/>
    <w:rsid w:val="00A30DF4"/>
    <w:rsid w:val="00A340DA"/>
    <w:rsid w:val="00A34556"/>
    <w:rsid w:val="00A3704A"/>
    <w:rsid w:val="00A40D6A"/>
    <w:rsid w:val="00A41707"/>
    <w:rsid w:val="00A515AF"/>
    <w:rsid w:val="00A52B4E"/>
    <w:rsid w:val="00A56928"/>
    <w:rsid w:val="00A57DD2"/>
    <w:rsid w:val="00A6011B"/>
    <w:rsid w:val="00A62C0C"/>
    <w:rsid w:val="00A635F8"/>
    <w:rsid w:val="00A63F1E"/>
    <w:rsid w:val="00A6700B"/>
    <w:rsid w:val="00A7065D"/>
    <w:rsid w:val="00A7325C"/>
    <w:rsid w:val="00A76CC8"/>
    <w:rsid w:val="00AA0D2F"/>
    <w:rsid w:val="00AA4749"/>
    <w:rsid w:val="00AA494C"/>
    <w:rsid w:val="00AA7192"/>
    <w:rsid w:val="00AB3713"/>
    <w:rsid w:val="00AC4FF6"/>
    <w:rsid w:val="00AD0B1D"/>
    <w:rsid w:val="00AD1043"/>
    <w:rsid w:val="00AD2DD5"/>
    <w:rsid w:val="00AD5469"/>
    <w:rsid w:val="00AD566F"/>
    <w:rsid w:val="00AD5BC3"/>
    <w:rsid w:val="00AD5C1D"/>
    <w:rsid w:val="00AE44E2"/>
    <w:rsid w:val="00B10A88"/>
    <w:rsid w:val="00B1413D"/>
    <w:rsid w:val="00B14D6A"/>
    <w:rsid w:val="00B15741"/>
    <w:rsid w:val="00B20687"/>
    <w:rsid w:val="00B22C72"/>
    <w:rsid w:val="00B2584E"/>
    <w:rsid w:val="00B32128"/>
    <w:rsid w:val="00B329B3"/>
    <w:rsid w:val="00B3421F"/>
    <w:rsid w:val="00B3625E"/>
    <w:rsid w:val="00B37069"/>
    <w:rsid w:val="00B37910"/>
    <w:rsid w:val="00B41678"/>
    <w:rsid w:val="00B43C6B"/>
    <w:rsid w:val="00B44680"/>
    <w:rsid w:val="00B52194"/>
    <w:rsid w:val="00B54233"/>
    <w:rsid w:val="00B55D37"/>
    <w:rsid w:val="00B61FB8"/>
    <w:rsid w:val="00B62FB0"/>
    <w:rsid w:val="00B63BD5"/>
    <w:rsid w:val="00B65A88"/>
    <w:rsid w:val="00B723B1"/>
    <w:rsid w:val="00B73E74"/>
    <w:rsid w:val="00B748B9"/>
    <w:rsid w:val="00B74F74"/>
    <w:rsid w:val="00B75010"/>
    <w:rsid w:val="00B77F0A"/>
    <w:rsid w:val="00B83B4C"/>
    <w:rsid w:val="00B869F1"/>
    <w:rsid w:val="00B872BC"/>
    <w:rsid w:val="00B93F11"/>
    <w:rsid w:val="00BA2AE5"/>
    <w:rsid w:val="00BA3EBF"/>
    <w:rsid w:val="00BA4616"/>
    <w:rsid w:val="00BA4818"/>
    <w:rsid w:val="00BB021C"/>
    <w:rsid w:val="00BB2B15"/>
    <w:rsid w:val="00BB2E19"/>
    <w:rsid w:val="00BB690E"/>
    <w:rsid w:val="00BC3833"/>
    <w:rsid w:val="00BC4A2F"/>
    <w:rsid w:val="00BD0F9E"/>
    <w:rsid w:val="00BD6B22"/>
    <w:rsid w:val="00BE3A4B"/>
    <w:rsid w:val="00BE3D9E"/>
    <w:rsid w:val="00BF193F"/>
    <w:rsid w:val="00C106F7"/>
    <w:rsid w:val="00C17D8D"/>
    <w:rsid w:val="00C201D3"/>
    <w:rsid w:val="00C2227A"/>
    <w:rsid w:val="00C22845"/>
    <w:rsid w:val="00C30D5D"/>
    <w:rsid w:val="00C31B7F"/>
    <w:rsid w:val="00C44313"/>
    <w:rsid w:val="00C460B9"/>
    <w:rsid w:val="00C4753B"/>
    <w:rsid w:val="00C52FF1"/>
    <w:rsid w:val="00C533AB"/>
    <w:rsid w:val="00C562BA"/>
    <w:rsid w:val="00C66EC8"/>
    <w:rsid w:val="00C72ADC"/>
    <w:rsid w:val="00C74090"/>
    <w:rsid w:val="00C77F03"/>
    <w:rsid w:val="00C90D50"/>
    <w:rsid w:val="00C90EBA"/>
    <w:rsid w:val="00C92867"/>
    <w:rsid w:val="00CA00B7"/>
    <w:rsid w:val="00CB022B"/>
    <w:rsid w:val="00CB4912"/>
    <w:rsid w:val="00CC0770"/>
    <w:rsid w:val="00CC0FA3"/>
    <w:rsid w:val="00CC1DD2"/>
    <w:rsid w:val="00CC28A7"/>
    <w:rsid w:val="00CC4128"/>
    <w:rsid w:val="00CC4CE0"/>
    <w:rsid w:val="00CC7DE3"/>
    <w:rsid w:val="00CD3530"/>
    <w:rsid w:val="00CD52DD"/>
    <w:rsid w:val="00CD5F96"/>
    <w:rsid w:val="00CE637A"/>
    <w:rsid w:val="00CF0A58"/>
    <w:rsid w:val="00CF3B6C"/>
    <w:rsid w:val="00CF76AB"/>
    <w:rsid w:val="00D001C1"/>
    <w:rsid w:val="00D01041"/>
    <w:rsid w:val="00D02ED4"/>
    <w:rsid w:val="00D04998"/>
    <w:rsid w:val="00D056DA"/>
    <w:rsid w:val="00D101DF"/>
    <w:rsid w:val="00D11A11"/>
    <w:rsid w:val="00D13F2C"/>
    <w:rsid w:val="00D166F1"/>
    <w:rsid w:val="00D25C83"/>
    <w:rsid w:val="00D26409"/>
    <w:rsid w:val="00D315D5"/>
    <w:rsid w:val="00D32033"/>
    <w:rsid w:val="00D320CF"/>
    <w:rsid w:val="00D42107"/>
    <w:rsid w:val="00D42148"/>
    <w:rsid w:val="00D52829"/>
    <w:rsid w:val="00D66372"/>
    <w:rsid w:val="00D67FA3"/>
    <w:rsid w:val="00D736D1"/>
    <w:rsid w:val="00D75467"/>
    <w:rsid w:val="00D75822"/>
    <w:rsid w:val="00D803D7"/>
    <w:rsid w:val="00D84860"/>
    <w:rsid w:val="00D94169"/>
    <w:rsid w:val="00D94259"/>
    <w:rsid w:val="00D9569C"/>
    <w:rsid w:val="00D97498"/>
    <w:rsid w:val="00DA04C5"/>
    <w:rsid w:val="00DA1AE5"/>
    <w:rsid w:val="00DA39A6"/>
    <w:rsid w:val="00DA413C"/>
    <w:rsid w:val="00DA53A8"/>
    <w:rsid w:val="00DA5C6B"/>
    <w:rsid w:val="00DA7952"/>
    <w:rsid w:val="00DB0F1B"/>
    <w:rsid w:val="00DB6667"/>
    <w:rsid w:val="00DC26DF"/>
    <w:rsid w:val="00DC2A82"/>
    <w:rsid w:val="00DD0C0D"/>
    <w:rsid w:val="00DD4BBA"/>
    <w:rsid w:val="00DE5782"/>
    <w:rsid w:val="00DF0927"/>
    <w:rsid w:val="00DF1F7E"/>
    <w:rsid w:val="00DF2F1D"/>
    <w:rsid w:val="00DF3C7F"/>
    <w:rsid w:val="00E0046B"/>
    <w:rsid w:val="00E00614"/>
    <w:rsid w:val="00E01D85"/>
    <w:rsid w:val="00E11E56"/>
    <w:rsid w:val="00E20B67"/>
    <w:rsid w:val="00E22BF5"/>
    <w:rsid w:val="00E25AC1"/>
    <w:rsid w:val="00E271D0"/>
    <w:rsid w:val="00E2733C"/>
    <w:rsid w:val="00E274D8"/>
    <w:rsid w:val="00E33B0A"/>
    <w:rsid w:val="00E33D5A"/>
    <w:rsid w:val="00E35904"/>
    <w:rsid w:val="00E42FC0"/>
    <w:rsid w:val="00E44627"/>
    <w:rsid w:val="00E52D0C"/>
    <w:rsid w:val="00E5606A"/>
    <w:rsid w:val="00E57A01"/>
    <w:rsid w:val="00E60E5C"/>
    <w:rsid w:val="00E6286D"/>
    <w:rsid w:val="00E660B4"/>
    <w:rsid w:val="00E67314"/>
    <w:rsid w:val="00E7017A"/>
    <w:rsid w:val="00E724CE"/>
    <w:rsid w:val="00E76C20"/>
    <w:rsid w:val="00E77301"/>
    <w:rsid w:val="00E80C7B"/>
    <w:rsid w:val="00E821DC"/>
    <w:rsid w:val="00E844CF"/>
    <w:rsid w:val="00E85E60"/>
    <w:rsid w:val="00E866E1"/>
    <w:rsid w:val="00E91A71"/>
    <w:rsid w:val="00E93501"/>
    <w:rsid w:val="00E956B7"/>
    <w:rsid w:val="00EA52A3"/>
    <w:rsid w:val="00EB189B"/>
    <w:rsid w:val="00EB3176"/>
    <w:rsid w:val="00EB465F"/>
    <w:rsid w:val="00EB4CFE"/>
    <w:rsid w:val="00EB5489"/>
    <w:rsid w:val="00ED7264"/>
    <w:rsid w:val="00EE268D"/>
    <w:rsid w:val="00EE492D"/>
    <w:rsid w:val="00EE4B21"/>
    <w:rsid w:val="00EF29E2"/>
    <w:rsid w:val="00EF4DA3"/>
    <w:rsid w:val="00F02CDB"/>
    <w:rsid w:val="00F051C6"/>
    <w:rsid w:val="00F132F3"/>
    <w:rsid w:val="00F14AD9"/>
    <w:rsid w:val="00F14CBE"/>
    <w:rsid w:val="00F15067"/>
    <w:rsid w:val="00F15B45"/>
    <w:rsid w:val="00F17898"/>
    <w:rsid w:val="00F217A1"/>
    <w:rsid w:val="00F24388"/>
    <w:rsid w:val="00F24BC9"/>
    <w:rsid w:val="00F32D63"/>
    <w:rsid w:val="00F353D1"/>
    <w:rsid w:val="00F360ED"/>
    <w:rsid w:val="00F41908"/>
    <w:rsid w:val="00F44229"/>
    <w:rsid w:val="00F50783"/>
    <w:rsid w:val="00F51383"/>
    <w:rsid w:val="00F53BDA"/>
    <w:rsid w:val="00F6004D"/>
    <w:rsid w:val="00F664B0"/>
    <w:rsid w:val="00F67DA3"/>
    <w:rsid w:val="00F7052D"/>
    <w:rsid w:val="00F73D8D"/>
    <w:rsid w:val="00F77482"/>
    <w:rsid w:val="00F81D1A"/>
    <w:rsid w:val="00F83BE2"/>
    <w:rsid w:val="00F84F1C"/>
    <w:rsid w:val="00F86C04"/>
    <w:rsid w:val="00F86C3B"/>
    <w:rsid w:val="00FA5330"/>
    <w:rsid w:val="00FB020F"/>
    <w:rsid w:val="00FB5409"/>
    <w:rsid w:val="00FB5CE5"/>
    <w:rsid w:val="00FB6129"/>
    <w:rsid w:val="00FB7CD0"/>
    <w:rsid w:val="00FC6819"/>
    <w:rsid w:val="00FC7436"/>
    <w:rsid w:val="00FE1DD6"/>
    <w:rsid w:val="00FF34D2"/>
    <w:rsid w:val="00FF6293"/>
    <w:rsid w:val="00FF6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5317"/>
  <w15:docId w15:val="{FF7D41E1-C760-4BC5-83AC-0C3C70F4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C20"/>
  </w:style>
  <w:style w:type="paragraph" w:styleId="1">
    <w:name w:val="heading 1"/>
    <w:basedOn w:val="a"/>
    <w:next w:val="a"/>
    <w:link w:val="10"/>
    <w:uiPriority w:val="9"/>
    <w:qFormat/>
    <w:rsid w:val="006700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5960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 точки"/>
    <w:basedOn w:val="a"/>
    <w:link w:val="a4"/>
    <w:uiPriority w:val="34"/>
    <w:qFormat/>
    <w:rsid w:val="000F3A2E"/>
    <w:pPr>
      <w:ind w:left="720"/>
      <w:contextualSpacing/>
    </w:pPr>
  </w:style>
  <w:style w:type="paragraph" w:styleId="a5">
    <w:name w:val="footnote text"/>
    <w:basedOn w:val="a"/>
    <w:link w:val="a6"/>
    <w:uiPriority w:val="99"/>
    <w:unhideWhenUsed/>
    <w:rsid w:val="00335D3D"/>
    <w:pPr>
      <w:spacing w:after="0" w:line="240" w:lineRule="auto"/>
    </w:pPr>
    <w:rPr>
      <w:sz w:val="20"/>
      <w:szCs w:val="20"/>
    </w:rPr>
  </w:style>
  <w:style w:type="character" w:customStyle="1" w:styleId="a6">
    <w:name w:val="Текст сноски Знак"/>
    <w:basedOn w:val="a0"/>
    <w:link w:val="a5"/>
    <w:uiPriority w:val="99"/>
    <w:rsid w:val="00335D3D"/>
    <w:rPr>
      <w:sz w:val="20"/>
      <w:szCs w:val="20"/>
    </w:rPr>
  </w:style>
  <w:style w:type="character" w:styleId="a7">
    <w:name w:val="footnote reference"/>
    <w:basedOn w:val="a0"/>
    <w:unhideWhenUsed/>
    <w:rsid w:val="00335D3D"/>
    <w:rPr>
      <w:vertAlign w:val="superscript"/>
    </w:rPr>
  </w:style>
  <w:style w:type="character" w:customStyle="1" w:styleId="10">
    <w:name w:val="Заголовок 1 Знак"/>
    <w:basedOn w:val="a0"/>
    <w:link w:val="1"/>
    <w:uiPriority w:val="9"/>
    <w:rsid w:val="00670036"/>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670036"/>
    <w:pPr>
      <w:outlineLvl w:val="9"/>
    </w:pPr>
    <w:rPr>
      <w:lang w:eastAsia="ru-RU"/>
    </w:rPr>
  </w:style>
  <w:style w:type="paragraph" w:styleId="a9">
    <w:name w:val="Balloon Text"/>
    <w:basedOn w:val="a"/>
    <w:link w:val="aa"/>
    <w:uiPriority w:val="99"/>
    <w:semiHidden/>
    <w:unhideWhenUsed/>
    <w:rsid w:val="0067003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0036"/>
    <w:rPr>
      <w:rFonts w:ascii="Tahoma" w:hAnsi="Tahoma" w:cs="Tahoma"/>
      <w:sz w:val="16"/>
      <w:szCs w:val="16"/>
    </w:rPr>
  </w:style>
  <w:style w:type="paragraph" w:styleId="ab">
    <w:name w:val="header"/>
    <w:basedOn w:val="a"/>
    <w:link w:val="ac"/>
    <w:uiPriority w:val="99"/>
    <w:unhideWhenUsed/>
    <w:rsid w:val="0067003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70036"/>
  </w:style>
  <w:style w:type="paragraph" w:styleId="ad">
    <w:name w:val="footer"/>
    <w:basedOn w:val="a"/>
    <w:link w:val="ae"/>
    <w:uiPriority w:val="99"/>
    <w:unhideWhenUsed/>
    <w:rsid w:val="0067003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70036"/>
  </w:style>
  <w:style w:type="character" w:customStyle="1" w:styleId="40">
    <w:name w:val="Заголовок 4 Знак"/>
    <w:basedOn w:val="a0"/>
    <w:link w:val="4"/>
    <w:uiPriority w:val="9"/>
    <w:semiHidden/>
    <w:rsid w:val="005960BA"/>
    <w:rPr>
      <w:rFonts w:asciiTheme="majorHAnsi" w:eastAsiaTheme="majorEastAsia" w:hAnsiTheme="majorHAnsi" w:cstheme="majorBidi"/>
      <w:b/>
      <w:bCs/>
      <w:i/>
      <w:iCs/>
      <w:color w:val="4F81BD" w:themeColor="accent1"/>
    </w:rPr>
  </w:style>
  <w:style w:type="paragraph" w:styleId="af">
    <w:name w:val="Normal (Web)"/>
    <w:basedOn w:val="a"/>
    <w:uiPriority w:val="99"/>
    <w:semiHidden/>
    <w:unhideWhenUsed/>
    <w:rsid w:val="005960BA"/>
    <w:rPr>
      <w:rFonts w:ascii="Times New Roman" w:hAnsi="Times New Roman" w:cs="Times New Roman"/>
      <w:sz w:val="24"/>
      <w:szCs w:val="24"/>
    </w:rPr>
  </w:style>
  <w:style w:type="paragraph" w:styleId="11">
    <w:name w:val="toc 1"/>
    <w:basedOn w:val="a"/>
    <w:next w:val="a"/>
    <w:autoRedefine/>
    <w:uiPriority w:val="39"/>
    <w:unhideWhenUsed/>
    <w:rsid w:val="00503D44"/>
    <w:pPr>
      <w:spacing w:after="100"/>
    </w:pPr>
  </w:style>
  <w:style w:type="character" w:styleId="af0">
    <w:name w:val="Hyperlink"/>
    <w:basedOn w:val="a0"/>
    <w:uiPriority w:val="99"/>
    <w:unhideWhenUsed/>
    <w:rsid w:val="00503D44"/>
    <w:rPr>
      <w:color w:val="0000FF" w:themeColor="hyperlink"/>
      <w:u w:val="single"/>
    </w:rPr>
  </w:style>
  <w:style w:type="character" w:styleId="af1">
    <w:name w:val="annotation reference"/>
    <w:basedOn w:val="a0"/>
    <w:uiPriority w:val="99"/>
    <w:semiHidden/>
    <w:unhideWhenUsed/>
    <w:rsid w:val="00E7017A"/>
    <w:rPr>
      <w:sz w:val="16"/>
      <w:szCs w:val="16"/>
    </w:rPr>
  </w:style>
  <w:style w:type="paragraph" w:styleId="af2">
    <w:name w:val="annotation text"/>
    <w:basedOn w:val="a"/>
    <w:link w:val="af3"/>
    <w:uiPriority w:val="99"/>
    <w:semiHidden/>
    <w:unhideWhenUsed/>
    <w:rsid w:val="00E7017A"/>
    <w:pPr>
      <w:spacing w:line="240" w:lineRule="auto"/>
    </w:pPr>
    <w:rPr>
      <w:sz w:val="20"/>
      <w:szCs w:val="20"/>
    </w:rPr>
  </w:style>
  <w:style w:type="character" w:customStyle="1" w:styleId="af3">
    <w:name w:val="Текст примечания Знак"/>
    <w:basedOn w:val="a0"/>
    <w:link w:val="af2"/>
    <w:uiPriority w:val="99"/>
    <w:semiHidden/>
    <w:rsid w:val="00E7017A"/>
    <w:rPr>
      <w:sz w:val="20"/>
      <w:szCs w:val="20"/>
    </w:rPr>
  </w:style>
  <w:style w:type="paragraph" w:styleId="af4">
    <w:name w:val="annotation subject"/>
    <w:basedOn w:val="af2"/>
    <w:next w:val="af2"/>
    <w:link w:val="af5"/>
    <w:uiPriority w:val="99"/>
    <w:semiHidden/>
    <w:unhideWhenUsed/>
    <w:rsid w:val="00E7017A"/>
    <w:rPr>
      <w:b/>
      <w:bCs/>
    </w:rPr>
  </w:style>
  <w:style w:type="character" w:customStyle="1" w:styleId="af5">
    <w:name w:val="Тема примечания Знак"/>
    <w:basedOn w:val="af3"/>
    <w:link w:val="af4"/>
    <w:uiPriority w:val="99"/>
    <w:semiHidden/>
    <w:rsid w:val="00E7017A"/>
    <w:rPr>
      <w:b/>
      <w:bCs/>
      <w:sz w:val="20"/>
      <w:szCs w:val="20"/>
    </w:rPr>
  </w:style>
  <w:style w:type="paragraph" w:styleId="af6">
    <w:name w:val="Body Text"/>
    <w:basedOn w:val="a"/>
    <w:link w:val="af7"/>
    <w:uiPriority w:val="99"/>
    <w:unhideWhenUsed/>
    <w:rsid w:val="0012627E"/>
    <w:pPr>
      <w:spacing w:after="0"/>
      <w:jc w:val="both"/>
    </w:pPr>
    <w:rPr>
      <w:rFonts w:ascii="Times New Roman" w:hAnsi="Times New Roman" w:cs="Times New Roman"/>
      <w:strike/>
      <w:sz w:val="28"/>
      <w:szCs w:val="28"/>
    </w:rPr>
  </w:style>
  <w:style w:type="character" w:customStyle="1" w:styleId="af7">
    <w:name w:val="Основной текст Знак"/>
    <w:basedOn w:val="a0"/>
    <w:link w:val="af6"/>
    <w:uiPriority w:val="99"/>
    <w:rsid w:val="0012627E"/>
    <w:rPr>
      <w:rFonts w:ascii="Times New Roman" w:hAnsi="Times New Roman" w:cs="Times New Roman"/>
      <w:strike/>
      <w:sz w:val="28"/>
      <w:szCs w:val="28"/>
    </w:rPr>
  </w:style>
  <w:style w:type="paragraph" w:styleId="af8">
    <w:name w:val="Revision"/>
    <w:hidden/>
    <w:uiPriority w:val="99"/>
    <w:semiHidden/>
    <w:rsid w:val="00197227"/>
    <w:pPr>
      <w:spacing w:after="0" w:line="240" w:lineRule="auto"/>
    </w:pPr>
  </w:style>
  <w:style w:type="character" w:customStyle="1" w:styleId="a4">
    <w:name w:val="Абзац списка Знак"/>
    <w:aliases w:val="Список точки Знак"/>
    <w:basedOn w:val="a0"/>
    <w:link w:val="a3"/>
    <w:uiPriority w:val="34"/>
    <w:locked/>
    <w:rsid w:val="00AA7192"/>
  </w:style>
  <w:style w:type="table" w:styleId="af9">
    <w:name w:val="Table Grid"/>
    <w:basedOn w:val="a1"/>
    <w:uiPriority w:val="59"/>
    <w:rsid w:val="00E76C2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2A0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9200">
      <w:bodyDiv w:val="1"/>
      <w:marLeft w:val="0"/>
      <w:marRight w:val="0"/>
      <w:marTop w:val="0"/>
      <w:marBottom w:val="0"/>
      <w:divBdr>
        <w:top w:val="none" w:sz="0" w:space="0" w:color="auto"/>
        <w:left w:val="none" w:sz="0" w:space="0" w:color="auto"/>
        <w:bottom w:val="none" w:sz="0" w:space="0" w:color="auto"/>
        <w:right w:val="none" w:sz="0" w:space="0" w:color="auto"/>
      </w:divBdr>
    </w:div>
    <w:div w:id="174075721">
      <w:bodyDiv w:val="1"/>
      <w:marLeft w:val="0"/>
      <w:marRight w:val="0"/>
      <w:marTop w:val="0"/>
      <w:marBottom w:val="0"/>
      <w:divBdr>
        <w:top w:val="none" w:sz="0" w:space="0" w:color="auto"/>
        <w:left w:val="none" w:sz="0" w:space="0" w:color="auto"/>
        <w:bottom w:val="none" w:sz="0" w:space="0" w:color="auto"/>
        <w:right w:val="none" w:sz="0" w:space="0" w:color="auto"/>
      </w:divBdr>
    </w:div>
    <w:div w:id="727385097">
      <w:bodyDiv w:val="1"/>
      <w:marLeft w:val="0"/>
      <w:marRight w:val="0"/>
      <w:marTop w:val="0"/>
      <w:marBottom w:val="0"/>
      <w:divBdr>
        <w:top w:val="none" w:sz="0" w:space="0" w:color="auto"/>
        <w:left w:val="none" w:sz="0" w:space="0" w:color="auto"/>
        <w:bottom w:val="none" w:sz="0" w:space="0" w:color="auto"/>
        <w:right w:val="none" w:sz="0" w:space="0" w:color="auto"/>
      </w:divBdr>
    </w:div>
    <w:div w:id="1868179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frp36.govvr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91085-0BC1-4C97-83FA-14926D6B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2282</TotalTime>
  <Pages>56</Pages>
  <Words>16456</Words>
  <Characters>93800</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Птицына Татьяна Германовна</dc:creator>
  <cp:keywords/>
  <dc:description/>
  <cp:lastModifiedBy>Жихарева Светлана Юрьевна</cp:lastModifiedBy>
  <cp:revision>67</cp:revision>
  <cp:lastPrinted>2025-12-30T07:52:00Z</cp:lastPrinted>
  <dcterms:created xsi:type="dcterms:W3CDTF">2023-12-27T14:57:00Z</dcterms:created>
  <dcterms:modified xsi:type="dcterms:W3CDTF">2025-12-30T07:52:00Z</dcterms:modified>
</cp:coreProperties>
</file>