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Магаданской области от 29.12.2022 N 2783-ОЗ</w:t>
              <w:br/>
              <w:t xml:space="preserve">(ред. от 12.03.2026)</w:t>
              <w:br/>
              <w:t xml:space="preserve">"О применении на территории Магаданской области инвестиционного налогового вычета по налогу на прибыль организаций"</w:t>
              <w:br/>
              <w:t xml:space="preserve">(принят Магаданской областной Думой 23.12.2022)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2783-ОЗ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МАГАДАНСКОЙ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ПРИМЕНЕНИИ НА ТЕРРИТОРИИ МАГАДАНСКОЙ ОБЛАСТИ</w:t>
      </w:r>
    </w:p>
    <w:p>
      <w:pPr>
        <w:pStyle w:val="2"/>
        <w:jc w:val="center"/>
      </w:pPr>
      <w:r>
        <w:rPr>
          <w:sz w:val="24"/>
        </w:rPr>
        <w:t xml:space="preserve">ИНВЕСТИЦИОННОГО НАЛОГОВОГО ВЫЧЕТА ПО НАЛОГУ НА ПРИБЫЛЬ</w:t>
      </w:r>
    </w:p>
    <w:p>
      <w:pPr>
        <w:pStyle w:val="2"/>
        <w:jc w:val="center"/>
      </w:pPr>
      <w:r>
        <w:rPr>
          <w:sz w:val="24"/>
        </w:rPr>
        <w:t xml:space="preserve">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Магаданской областной Думой</w:t>
      </w:r>
    </w:p>
    <w:p>
      <w:pPr>
        <w:pStyle w:val="0"/>
        <w:jc w:val="right"/>
      </w:pPr>
      <w:r>
        <w:rPr>
          <w:sz w:val="24"/>
        </w:rPr>
        <w:t xml:space="preserve">23 декабря 2022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Магаданской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20.04.2023 </w:t>
            </w:r>
            <w:hyperlink w:history="0" r:id="rId8" w:tooltip="Закон Магаданской области от 20.04.2023 N 2804-ОЗ &quot;О внесении изменения в статью 1 Закона Магаданской области &quot;О применении на территории Магаданской области инвестиционного налогового вычета по налогу на прибыль организаций&quot; (принят Магаданской областной Думой 14.04.2023) {КонсультантПлюс}">
              <w:r>
                <w:rPr>
                  <w:sz w:val="24"/>
                  <w:color w:val="0000ff"/>
                </w:rPr>
                <w:t xml:space="preserve">N 2804-ОЗ</w:t>
              </w:r>
            </w:hyperlink>
            <w:r>
              <w:rPr>
                <w:sz w:val="24"/>
                <w:color w:val="392c69"/>
              </w:rPr>
              <w:t xml:space="preserve">, от 17.11.2023 </w:t>
            </w:r>
            <w:hyperlink w:history="0" r:id="rId9" w:tooltip="Закон Магаданской области от 17.11.2023 N 2864-ОЗ &quot;О внесении изменения в статью 1 Закона Магаданской области &quot;О применении на территории Магаданской области инвестиционного налогового вычета по налогу на прибыль организаций&quot; (принят Магаданской областной Думой 16.11.2023) {КонсультантПлюс}">
              <w:r>
                <w:rPr>
                  <w:sz w:val="24"/>
                  <w:color w:val="0000ff"/>
                </w:rPr>
                <w:t xml:space="preserve">N 2864-ОЗ</w:t>
              </w:r>
            </w:hyperlink>
            <w:r>
              <w:rPr>
                <w:sz w:val="24"/>
                <w:color w:val="392c69"/>
              </w:rPr>
              <w:t xml:space="preserve">, от 12.03.2026 </w:t>
            </w:r>
            <w:hyperlink w:history="0" r:id="rId10" w:tooltip="Закон Магаданской области от 12.03.2026 N 3070-ОЗ &quot;О внесении изменения в статью 1 Закона Магаданской области &quot;О применении на территории Магаданской области инвестиционного налогового вычета по налогу на прибыль организаций&quot; (принят Магаданской областной Думой 06.03.2026) {КонсультантПлюс}">
              <w:r>
                <w:rPr>
                  <w:sz w:val="24"/>
                  <w:color w:val="0000ff"/>
                </w:rPr>
                <w:t xml:space="preserve">N 3070-ОЗ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Настоящим Законом в соответствии со </w:t>
      </w:r>
      <w:hyperlink w:history="0" r:id="rId1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4"/>
            <w:color w:val="0000ff"/>
          </w:rPr>
          <w:t xml:space="preserve">статьей 286.1</w:t>
        </w:r>
      </w:hyperlink>
      <w:r>
        <w:rPr>
          <w:sz w:val="24"/>
        </w:rPr>
        <w:t xml:space="preserve"> Налогового кодекса Российской Федерации регулируются правоотношения, связанные с применением на территории Магаданской области инвестиционного налогового вычета по налогу на прибыль организаций.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положений ст. 1 (в редакции </w:t>
            </w:r>
            <w:hyperlink w:history="0" r:id="rId12" w:tooltip="Закон Магаданской области от 20.04.2023 N 2804-ОЗ &quot;О внесении изменения в статью 1 Закона Магаданской области &quot;О применении на территории Магаданской области инвестиционного налогового вычета по налогу на прибыль организаций&quot; (принят Магаданской областной Думой 14.04.2023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Магаданской области от 20.04.2023 N 2804-ОЗ) </w:t>
            </w:r>
            <w:hyperlink w:history="0" r:id="rId13" w:tooltip="Закон Магаданской области от 20.04.2023 N 2804-ОЗ &quot;О внесении изменения в статью 1 Закона Магаданской области &quot;О применении на территории Магаданской области инвестиционного налогового вычета по налогу на прибыль организаций&quot; (принят Магаданской областной Думой 14.04.2023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4" w:tooltip="Закон Магаданской области от 20.04.2023 N 2804-ОЗ &quot;О внесении изменения в статью 1 Закона Магаданской области &quot;О применении на территории Магаданской области инвестиционного налогового вычета по налогу на прибыль организаций&quot; (принят Магаданской областной Думой 14.04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20.04.2023 N 2804-ОЗ)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 на применение инвестиционного налогового вычета устанавливается в отношении: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расходов, указанных в </w:t>
      </w:r>
      <w:hyperlink w:history="0" r:id="rId1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1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Магаданской области, основной вид экономической деятельности которых в соответствии с Общероссийским классификатором видов экономической деятельности ОК 029-2014 (КДЕС Ред. 2) относится к </w:t>
      </w:r>
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классу 61</w:t>
        </w:r>
      </w:hyperlink>
      <w:r>
        <w:rPr>
          <w:sz w:val="24"/>
        </w:rPr>
        <w:t xml:space="preserve"> "Деятельность в сфере телекоммуникаций";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расходов, указанных в </w:t>
      </w:r>
      <w:hyperlink w:history="0" r:id="rId1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4"/>
            <w:color w:val="0000ff"/>
          </w:rPr>
          <w:t xml:space="preserve">подпункте 9 пункта 2 статьи 286.1</w:t>
        </w:r>
      </w:hyperlink>
      <w:r>
        <w:rPr>
          <w:sz w:val="24"/>
        </w:rPr>
        <w:t xml:space="preserve"> Налогового кодекса Российской Федерации, в виде стоимости имущества (включая денежные средства), безвозмездно переданного организациями (их обособленными подразделениями) образовательным организациям, реализующим основные образовательные программы, имеющие государственную аккредитацию, и (или) государственным и муниципальным образовательным организациям, осуществляющим образовательную деятельность по дополнительным образовательным программам спортивной подготовки и дополнительным общеразвивающим программам в области физической культуры и спорта, при условии их нахождения на территории Магаданской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Магаданской области от 17.11.2023 </w:t>
      </w:r>
      <w:hyperlink w:history="0" r:id="rId19" w:tooltip="Закон Магаданской области от 17.11.2023 N 2864-ОЗ &quot;О внесении изменения в статью 1 Закона Магаданской области &quot;О применении на территории Магаданской области инвестиционного налогового вычета по налогу на прибыль организаций&quot; (принят Магаданской областной Думой 16.11.2023) {КонсультантПлюс}">
        <w:r>
          <w:rPr>
            <w:sz w:val="24"/>
            <w:color w:val="0000ff"/>
          </w:rPr>
          <w:t xml:space="preserve">N 2864-ОЗ</w:t>
        </w:r>
      </w:hyperlink>
      <w:r>
        <w:rPr>
          <w:sz w:val="24"/>
        </w:rPr>
        <w:t xml:space="preserve">, от 12.03.2026 </w:t>
      </w:r>
      <w:hyperlink w:history="0" r:id="rId20" w:tooltip="Закон Магаданской области от 12.03.2026 N 3070-ОЗ &quot;О внесении изменения в статью 1 Закона Магаданской области &quot;О применении на территории Магаданской области инвестиционного налогового вычета по налогу на прибыль организаций&quot; (принят Магаданской областной Думой 06.03.2026) {КонсультантПлюс}">
        <w:r>
          <w:rPr>
            <w:sz w:val="24"/>
            <w:color w:val="0000ff"/>
          </w:rPr>
          <w:t xml:space="preserve">N 3070-ОЗ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2023 года и действует до 31 декабря 2027 года включительно.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Магаданской области</w:t>
      </w:r>
    </w:p>
    <w:p>
      <w:pPr>
        <w:pStyle w:val="0"/>
        <w:jc w:val="right"/>
      </w:pPr>
      <w:r>
        <w:rPr>
          <w:sz w:val="24"/>
        </w:rPr>
        <w:t xml:space="preserve">С.К.НОСОВ</w:t>
      </w:r>
    </w:p>
    <w:p>
      <w:pPr>
        <w:pStyle w:val="0"/>
        <w:jc w:val="both"/>
      </w:pPr>
      <w:r>
        <w:rPr>
          <w:sz w:val="24"/>
        </w:rPr>
        <w:t xml:space="preserve">г. Магадан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29 декабря 2022 года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N 2783-ОЗ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hyperlink w:history="0" r:id="rId21" w:tooltip="Закон Магаданской области от 29.12.2022 N 2783-ОЗ (ред. от 12.03.2026) &quot;О применении на территории Магаданской области инвестиционного налогового вычета по налогу на прибыль организаций&quot; (принят Магаданской областной Думой 23.12.2022) {КонсультантПлюс}">
        <w:r>
          <w:rPr>
            <w:sz w:val="24"/>
            <w:color w:val="0000ff"/>
            <w:i w:val="on"/>
          </w:rPr>
          <w:br/>
          <w:t xml:space="preserve">Закон Магаданской области от 29.12.2022 N 2783-ОЗ (ред. от 12.03.2026) "О применении на территории Магаданской области инвестиционного налогового вычета по налогу на прибыль организаций" (принят Магаданской областной Думой 23.12.2022) {КонсультантПлюс}</w:t>
        </w:r>
      </w:hyperlink>
      <w:r>
        <w:rPr>
          <w:sz w:val="24"/>
        </w:rPr>
        <w:br/>
      </w: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Магаданской области от 29.12.2022 N 2783-ОЗ</w:t>
            <w:br/>
            <w:t>(ред. от 12.03.2026)</w:t>
            <w:br/>
            <w:t>"О применении на территории Магаданской области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39&amp;n=111612&amp;date=16.03.2026&amp;dst=100008&amp;field=134" TargetMode = "External"/><Relationship Id="rId9" Type="http://schemas.openxmlformats.org/officeDocument/2006/relationships/hyperlink" Target="https://login.consultant.ru/link/?req=doc&amp;base=RLAW439&amp;n=115464&amp;date=16.03.2026&amp;dst=100008&amp;field=134" TargetMode = "External"/><Relationship Id="rId10" Type="http://schemas.openxmlformats.org/officeDocument/2006/relationships/hyperlink" Target="https://login.consultant.ru/link/?req=doc&amp;base=RLAW439&amp;n=132691&amp;date=16.03.2026&amp;dst=100008&amp;field=134" TargetMode = "External"/><Relationship Id="rId11" Type="http://schemas.openxmlformats.org/officeDocument/2006/relationships/hyperlink" Target="https://login.consultant.ru/link/?req=doc&amp;base=LAW&amp;n=511718&amp;date=16.03.2026&amp;dst=17736&amp;field=134" TargetMode = "External"/><Relationship Id="rId12" Type="http://schemas.openxmlformats.org/officeDocument/2006/relationships/hyperlink" Target="https://login.consultant.ru/link/?req=doc&amp;base=RLAW439&amp;n=111612&amp;date=16.03.2026&amp;dst=100008&amp;field=134" TargetMode = "External"/><Relationship Id="rId13" Type="http://schemas.openxmlformats.org/officeDocument/2006/relationships/hyperlink" Target="https://login.consultant.ru/link/?req=doc&amp;base=RLAW439&amp;n=111612&amp;date=16.03.2026&amp;dst=100015&amp;field=134" TargetMode = "External"/><Relationship Id="rId14" Type="http://schemas.openxmlformats.org/officeDocument/2006/relationships/hyperlink" Target="https://login.consultant.ru/link/?req=doc&amp;base=RLAW439&amp;n=111612&amp;date=16.03.2026&amp;dst=100008&amp;field=134" TargetMode = "External"/><Relationship Id="rId15" Type="http://schemas.openxmlformats.org/officeDocument/2006/relationships/hyperlink" Target="https://login.consultant.ru/link/?req=doc&amp;base=LAW&amp;n=511718&amp;date=16.03.2026&amp;dst=17737&amp;field=134" TargetMode = "External"/><Relationship Id="rId16" Type="http://schemas.openxmlformats.org/officeDocument/2006/relationships/hyperlink" Target="https://login.consultant.ru/link/?req=doc&amp;base=LAW&amp;n=511718&amp;date=16.03.2026&amp;dst=17738&amp;field=134" TargetMode = "External"/><Relationship Id="rId17" Type="http://schemas.openxmlformats.org/officeDocument/2006/relationships/hyperlink" Target="https://login.consultant.ru/link/?req=doc&amp;base=LAW&amp;n=518477&amp;date=16.03.2026&amp;dst=104443&amp;field=134" TargetMode = "External"/><Relationship Id="rId18" Type="http://schemas.openxmlformats.org/officeDocument/2006/relationships/hyperlink" Target="https://login.consultant.ru/link/?req=doc&amp;base=LAW&amp;n=511718&amp;date=16.03.2026&amp;dst=23103&amp;field=134" TargetMode = "External"/><Relationship Id="rId19" Type="http://schemas.openxmlformats.org/officeDocument/2006/relationships/hyperlink" Target="https://login.consultant.ru/link/?req=doc&amp;base=RLAW439&amp;n=115464&amp;date=16.03.2026&amp;dst=100008&amp;field=134" TargetMode = "External"/><Relationship Id="rId20" Type="http://schemas.openxmlformats.org/officeDocument/2006/relationships/hyperlink" Target="https://login.consultant.ru/link/?req=doc&amp;base=RLAW439&amp;n=132691&amp;date=16.03.2026&amp;dst=100008&amp;field=134" TargetMode = "External"/><Relationship Id="rId21" Type="http://schemas.openxmlformats.org/officeDocument/2006/relationships/hyperlink" Target="https://login.consultant.ru/link/?req=doc&amp;base=RLAW439&amp;n=132711&amp;date=16.03.2026&amp;dst=100000000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Магаданской области от 29.12.2022 N 2783-ОЗ
(ред. от 12.03.2026)
"О применении на территории Магаданской области инвестиционного налогового вычета по налогу на прибыль организаций"
(принят Магаданской областной Думой 23.12.2022)</dc:title>
  <dcterms:created xsi:type="dcterms:W3CDTF">2026-03-16T07:00:23Z</dcterms:created>
</cp:coreProperties>
</file>