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Амурской области от 05.05.2015 N 528-ОЗ</w:t>
              <w:br/>
              <w:t xml:space="preserve">(ред. от 11.03.2026)</w:t>
              <w:br/>
              <w:t xml:space="preserve">"Об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предпринимателей"</w:t>
              <w:br/>
              <w:t xml:space="preserve">(принят Законодательным Собранием Амурской области 23.04.2015)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 мая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528-ОЗ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 АМУРСКОЙ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НУЛЕВОЙ СТАВКИ НАЛОГА, ВЗИМАЕМОГО В СВЯЗИ</w:t>
      </w:r>
    </w:p>
    <w:p>
      <w:pPr>
        <w:pStyle w:val="2"/>
        <w:jc w:val="center"/>
      </w:pPr>
      <w:r>
        <w:rPr>
          <w:sz w:val="24"/>
        </w:rPr>
        <w:t xml:space="preserve">С ПРИМЕНЕНИЕМ УПРОЩЕННОЙ СИСТЕМЫ НАЛОГООБЛОЖЕНИЯ,</w:t>
      </w:r>
    </w:p>
    <w:p>
      <w:pPr>
        <w:pStyle w:val="2"/>
        <w:jc w:val="center"/>
      </w:pPr>
      <w:r>
        <w:rPr>
          <w:sz w:val="24"/>
        </w:rPr>
        <w:t xml:space="preserve">ДЛЯ НАЛОГОПЛАТЕЛЬЩИКОВ - ИНДИВИДУАЛЬНЫХ ПРЕДПРИНИМАТЕЛЕЙ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23 апреля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Амурской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03.10.2019 </w:t>
            </w:r>
            <w:hyperlink w:history="0" r:id="rId8" w:tooltip="Закон Амурской области от 03.10.2019 N 406-ОЗ &quot;О внесении изменения в статью 1 Закона Амурской области &quot;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&quot; (принят Законодательным Собранием Амурской области 26.09.2019) {КонсультантПлюс}">
              <w:r>
                <w:rPr>
                  <w:sz w:val="24"/>
                  <w:color w:val="0000ff"/>
                </w:rPr>
                <w:t xml:space="preserve">N 406-ОЗ</w:t>
              </w:r>
            </w:hyperlink>
            <w:r>
              <w:rPr>
                <w:sz w:val="24"/>
                <w:color w:val="392c69"/>
              </w:rPr>
              <w:t xml:space="preserve">, от 30.06.2020 </w:t>
            </w:r>
            <w:hyperlink w:history="0" r:id="rId9" w:tooltip="Закон Амурской области от 30.06.2020 N 550-ОЗ (ред. от 26.11.2021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22.06.2020) {КонсультантПлюс}">
              <w:r>
                <w:rPr>
                  <w:sz w:val="24"/>
                  <w:color w:val="0000ff"/>
                </w:rPr>
                <w:t xml:space="preserve">N 550-ОЗ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03.11.2020 </w:t>
            </w:r>
            <w:hyperlink w:history="0" r:id="rId10" w:tooltip="Закон Амурской области от 03.11.2020 N 604-ОЗ (ред. от 07.11.2022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6.10.2020) {КонсультантПлюс}">
              <w:r>
                <w:rPr>
                  <w:sz w:val="24"/>
                  <w:color w:val="0000ff"/>
                </w:rPr>
                <w:t xml:space="preserve">N 604-ОЗ</w:t>
              </w:r>
            </w:hyperlink>
            <w:r>
              <w:rPr>
                <w:sz w:val="24"/>
                <w:color w:val="392c69"/>
              </w:rPr>
              <w:t xml:space="preserve">, от 30.05.2022 </w:t>
            </w:r>
            <w:hyperlink w:history="0" r:id="rId11" w:tooltip="Закон Амурской области от 30.05.2022 N 107-ОЗ (ред. от 07.11.2022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5.05.2022) {КонсультантПлюс}">
              <w:r>
                <w:rPr>
                  <w:sz w:val="24"/>
                  <w:color w:val="0000ff"/>
                </w:rPr>
                <w:t xml:space="preserve">N 107-ОЗ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07.11.2022 </w:t>
            </w:r>
            <w:hyperlink w:history="0" r:id="rId12" w:tooltip="Закон Амурской области от 07.11.2022 N 193-ОЗ (ред. от 25.11.2024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7.10.2022) {КонсультантПлюс}">
              <w:r>
                <w:rPr>
                  <w:sz w:val="24"/>
                  <w:color w:val="0000ff"/>
                </w:rPr>
                <w:t xml:space="preserve">N 193-ОЗ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13" w:tooltip="Закон Амурской области от 25.11.2024 N 571-ОЗ (ред. от 25.11.2025) &quot;О внесении изменений в отдельные законодательные акты Амурской области, регулирующие правоотношения в сфере применения упрощенной системы налогообложения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N 571-ОЗ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11.03.2026 </w:t>
            </w:r>
            <w:hyperlink w:history="0" r:id="rId14" w:tooltip="Закон Амурской области от 11.03.2026 N 752-ОЗ &quot;О внесении изменений в статью 1 Закона Амурской области &quot;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&quot; (принят Законодательным Собранием Амурской области 26.02.2026) {КонсультантПлюс}">
              <w:r>
                <w:rPr>
                  <w:sz w:val="24"/>
                  <w:color w:val="0000ff"/>
                </w:rPr>
                <w:t xml:space="preserve">N 752-ОЗ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bookmarkStart w:id="23" w:name="P23"/>
    <w:bookmarkEnd w:id="23"/>
    <w:p>
      <w:pPr>
        <w:pStyle w:val="0"/>
        <w:ind w:firstLine="540"/>
        <w:jc w:val="both"/>
      </w:pPr>
      <w:r>
        <w:rPr>
          <w:sz w:val="24"/>
        </w:rPr>
        <w:t xml:space="preserve">1. Установить налоговую ставку по налогу, взимаемому в связи с применением упрощенной системы налогообложения,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следующие виды предпринимательской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растениеводство и животноводство, охота и предоставление соответствующих услуг в этих областях;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рыбоводство;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производство пищевых продуктов;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производство безалкогольных напитков; производство упакованных питьевых вод, включая минеральные воды;</w:t>
      </w:r>
    </w:p>
    <w:p>
      <w:pPr>
        <w:pStyle w:val="0"/>
        <w:jc w:val="both"/>
      </w:pPr>
      <w:r>
        <w:rPr>
          <w:sz w:val="24"/>
        </w:rPr>
        <w:t xml:space="preserve">(п. 4 в ред. Закона Амурской области от 07.11.2022 </w:t>
      </w:r>
      <w:hyperlink w:history="0" r:id="rId15" w:tooltip="Закон Амурской области от 07.11.2022 N 193-ОЗ (ред. от 25.11.2024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193-ОЗ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производство одежды;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производство обуви;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производство изделий из дерева, пробки, соломки и материалов для плетения;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производство цемента, извести, гипса;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производство строительных металлических конструкций и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строительство зданий;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строительство инженерных сооружений;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работы строительные специализированные;</w:t>
      </w:r>
    </w:p>
    <w:p>
      <w:pPr>
        <w:pStyle w:val="0"/>
        <w:jc w:val="both"/>
      </w:pPr>
      <w:r>
        <w:rPr>
          <w:sz w:val="24"/>
        </w:rPr>
        <w:t xml:space="preserve">(п. 12 в ред. Закона Амурской области от 30.06.2020 </w:t>
      </w:r>
      <w:hyperlink w:history="0" r:id="rId16" w:tooltip="Закон Амурской области от 30.06.2020 N 550-ОЗ (ред. от 26.11.2021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22.06.2020) {КонсультантПлюс}">
        <w:r>
          <w:rPr>
            <w:sz w:val="24"/>
            <w:color w:val="0000ff"/>
          </w:rPr>
          <w:t xml:space="preserve">N 550-ОЗ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научные исследования и разработки;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деятельность ветеринарная;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деятельность по уходу с обеспечением проживания;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предоставление социальных услуг без обеспечения проживания.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Налогоплательщики, указанные в </w:t>
      </w:r>
      <w:hyperlink w:history="0" w:anchor="P23" w:tooltip="1. Установить налоговую ставку по налогу, взимаемому в связи с применением упрощенной системы налогообложения,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следующие виды предпринимательской деятельности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11.03.2026 </w:t>
      </w:r>
      <w:hyperlink w:history="0" r:id="rId17" w:tooltip="Закон Амурской области от 11.03.2026 N 752-ОЗ &quot;О внесении изменений в статью 1 Закона Амурской области &quot;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&quot; (принят Законодательным Собранием Амурской области 26.02.2026) {КонсультантПлюс}">
        <w:r>
          <w:rPr>
            <w:sz w:val="24"/>
            <w:color w:val="0000ff"/>
          </w:rPr>
          <w:t xml:space="preserve">N 752-ОЗ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 налоговую ставку по налогу, взимаемому в связи с применением упрощенной системы налогообложения, в размере 0 процентов для налогоплательщиков - индивидуальных предпринимателей, впервые зарегистрированных после 1 января 2020 года и осуществляющих вид предпринимательской деятельности по предоставлению услуг в области физкультурно-оздоровительной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Налогоплательщики, указанные в настоящей части,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11.03.2026 </w:t>
      </w:r>
      <w:hyperlink w:history="0" r:id="rId18" w:tooltip="Закон Амурской области от 11.03.2026 N 752-ОЗ &quot;О внесении изменений в статью 1 Закона Амурской области &quot;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&quot; (принят Законодательным Собранием Амурской области 26.02.2026) {КонсультантПлюс}">
        <w:r>
          <w:rPr>
            <w:sz w:val="24"/>
            <w:color w:val="0000ff"/>
          </w:rPr>
          <w:t xml:space="preserve">N 752-ОЗ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(часть 3 введена Законом Амурской области от 03.10.2019 </w:t>
      </w:r>
      <w:hyperlink w:history="0" r:id="rId19" w:tooltip="Закон Амурской области от 03.10.2019 N 406-ОЗ &quot;О внесении изменения в статью 1 Закона Амурской области &quot;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&quot; (принят Законодательным Собранием Амурской области 26.09.2019) {КонсультантПлюс}">
        <w:r>
          <w:rPr>
            <w:sz w:val="24"/>
            <w:color w:val="0000ff"/>
          </w:rPr>
          <w:t xml:space="preserve">N 406-ОЗ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ч. 4, введенной </w:t>
            </w:r>
            <w:hyperlink w:history="0" r:id="rId20" w:tooltip="Закон Амурской области от 30.05.2022 N 107-ОЗ (ред. от 07.11.2022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5.05.2022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Амурской области от 30.05.2022 N 107-ОЗ, </w:t>
            </w:r>
            <w:hyperlink w:history="0" r:id="rId21" w:tooltip="Закон Амурской области от 30.05.2022 N 107-ОЗ (ред. от 07.11.2022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5.05.2022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4. Установить налоговую ставку по налогу, взимаемому в связи с применением упрощенной системы налогообложения, в размере 0 процентов для налогоплательщиков - индивидуальных предпринимателей, впервые зарегистрированных после 1 января 2022 года и осуществляющих следующие виды предпринимательской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производство текстильных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производство кожи и изделий из кожи;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производство бумаги и бумажных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производство резиновых и пластмассовых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производство мебели;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производство компьютеров, электронных и оптических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разработка компьютерного программного обеспечения;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деятельность консультативная и работы в области компьютерных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деятельность по обработке данных, предоставление услуг по размещению информации и связанная с этим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Налогоплательщики, указанные в настоящей части,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11.03.2026 </w:t>
      </w:r>
      <w:hyperlink w:history="0" r:id="rId22" w:tooltip="Закон Амурской области от 11.03.2026 N 752-ОЗ &quot;О внесении изменений в статью 1 Закона Амурской области &quot;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&quot; (принят Законодательным Собранием Амурской области 26.02.2026) {КонсультантПлюс}">
        <w:r>
          <w:rPr>
            <w:sz w:val="24"/>
            <w:color w:val="0000ff"/>
          </w:rPr>
          <w:t xml:space="preserve">N 752-ОЗ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(часть 4 введена Законом Амурской области от 30.05.2022 </w:t>
      </w:r>
      <w:hyperlink w:history="0" r:id="rId23" w:tooltip="Закон Амурской области от 30.05.2022 N 107-ОЗ (ред. от 07.11.2022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5.05.2022) {КонсультантПлюс}">
        <w:r>
          <w:rPr>
            <w:sz w:val="24"/>
            <w:color w:val="0000ff"/>
          </w:rPr>
          <w:t xml:space="preserve">N 107-ОЗ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 и действует до 1 января 2027 года.</w:t>
      </w:r>
    </w:p>
    <w:p>
      <w:pPr>
        <w:pStyle w:val="0"/>
        <w:jc w:val="both"/>
      </w:pPr>
      <w:r>
        <w:rPr>
          <w:sz w:val="24"/>
        </w:rPr>
        <w:t xml:space="preserve">(в ред. Законов Амурской области от 03.11.2020 </w:t>
      </w:r>
      <w:hyperlink w:history="0" r:id="rId24" w:tooltip="Закон Амурской области от 03.11.2020 N 604-ОЗ (ред. от 07.11.2022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6.10.2020) {КонсультантПлюс}">
        <w:r>
          <w:rPr>
            <w:sz w:val="24"/>
            <w:color w:val="0000ff"/>
          </w:rPr>
          <w:t xml:space="preserve">N 604-ОЗ</w:t>
        </w:r>
      </w:hyperlink>
      <w:r>
        <w:rPr>
          <w:sz w:val="24"/>
        </w:rPr>
        <w:t xml:space="preserve">, от 30.05.2022 </w:t>
      </w:r>
      <w:hyperlink w:history="0" r:id="rId25" w:tooltip="Закон Амурской области от 30.05.2022 N 107-ОЗ (ред. от 07.11.2022) &quot;О внесении изменений в отдельные законодательные акты Амурской области в сфере налогообложения&quot; (принят Законодательным Собранием Амурской области 25.05.2022) {КонсультантПлюс}">
        <w:r>
          <w:rPr>
            <w:sz w:val="24"/>
            <w:color w:val="0000ff"/>
          </w:rPr>
          <w:t xml:space="preserve">N 107-ОЗ</w:t>
        </w:r>
      </w:hyperlink>
      <w:r>
        <w:rPr>
          <w:sz w:val="24"/>
        </w:rPr>
        <w:t xml:space="preserve">, от 25.11.2024 </w:t>
      </w:r>
      <w:hyperlink w:history="0" r:id="rId26" w:tooltip="Закон Амурской области от 25.11.2024 N 571-ОЗ (ред. от 25.11.2025) &quot;О внесении изменений в отдельные законодательные акты Амурской области, регулирующие правоотношения в сфере применения упрощенной системы налогообложения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571-ОЗ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Амурской области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</w:pPr>
      <w:r>
        <w:rPr>
          <w:sz w:val="24"/>
        </w:rPr>
        <w:t xml:space="preserve">г. Благовещенск</w:t>
      </w:r>
    </w:p>
    <w:p>
      <w:pPr>
        <w:pStyle w:val="0"/>
        <w:spacing w:before="240" w:lineRule="auto"/>
      </w:pPr>
      <w:r>
        <w:rPr>
          <w:sz w:val="24"/>
        </w:rPr>
        <w:t xml:space="preserve">5 мая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528-ОЗ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Амурской области от 05.05.2015 N 528-ОЗ</w:t>
            <w:br/>
            <w:t>(ред. от 11.03.2026)</w:t>
            <w:br/>
            <w:t>"Об установлении нулевой ставки налога, взимаемого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80&amp;n=114671&amp;date=24.03.2026&amp;dst=100007&amp;field=134" TargetMode = "External"/><Relationship Id="rId9" Type="http://schemas.openxmlformats.org/officeDocument/2006/relationships/hyperlink" Target="https://login.consultant.ru/link/?req=doc&amp;base=RLAW080&amp;n=134835&amp;date=24.03.2026&amp;dst=100213&amp;field=134" TargetMode = "External"/><Relationship Id="rId10" Type="http://schemas.openxmlformats.org/officeDocument/2006/relationships/hyperlink" Target="https://login.consultant.ru/link/?req=doc&amp;base=RLAW080&amp;n=145403&amp;date=24.03.2026&amp;dst=100009&amp;field=134" TargetMode = "External"/><Relationship Id="rId11" Type="http://schemas.openxmlformats.org/officeDocument/2006/relationships/hyperlink" Target="https://login.consultant.ru/link/?req=doc&amp;base=RLAW080&amp;n=145401&amp;date=24.03.2026&amp;dst=100022&amp;field=134" TargetMode = "External"/><Relationship Id="rId12" Type="http://schemas.openxmlformats.org/officeDocument/2006/relationships/hyperlink" Target="https://login.consultant.ru/link/?req=doc&amp;base=RLAW080&amp;n=169869&amp;date=24.03.2026&amp;dst=100029&amp;field=134" TargetMode = "External"/><Relationship Id="rId13" Type="http://schemas.openxmlformats.org/officeDocument/2006/relationships/hyperlink" Target="https://login.consultant.ru/link/?req=doc&amp;base=RLAW080&amp;n=181255&amp;date=24.03.2026&amp;dst=100007&amp;field=134" TargetMode = "External"/><Relationship Id="rId14" Type="http://schemas.openxmlformats.org/officeDocument/2006/relationships/hyperlink" Target="https://login.consultant.ru/link/?req=doc&amp;base=RLAW080&amp;n=184188&amp;date=24.03.2026&amp;dst=100007&amp;field=134" TargetMode = "External"/><Relationship Id="rId15" Type="http://schemas.openxmlformats.org/officeDocument/2006/relationships/hyperlink" Target="https://login.consultant.ru/link/?req=doc&amp;base=RLAW080&amp;n=169869&amp;date=24.03.2026&amp;dst=100029&amp;field=134" TargetMode = "External"/><Relationship Id="rId16" Type="http://schemas.openxmlformats.org/officeDocument/2006/relationships/hyperlink" Target="https://login.consultant.ru/link/?req=doc&amp;base=RLAW080&amp;n=134835&amp;date=24.03.2026&amp;dst=100213&amp;field=134" TargetMode = "External"/><Relationship Id="rId17" Type="http://schemas.openxmlformats.org/officeDocument/2006/relationships/hyperlink" Target="https://login.consultant.ru/link/?req=doc&amp;base=RLAW080&amp;n=184188&amp;date=24.03.2026&amp;dst=100008&amp;field=134" TargetMode = "External"/><Relationship Id="rId18" Type="http://schemas.openxmlformats.org/officeDocument/2006/relationships/hyperlink" Target="https://login.consultant.ru/link/?req=doc&amp;base=RLAW080&amp;n=184188&amp;date=24.03.2026&amp;dst=100009&amp;field=134" TargetMode = "External"/><Relationship Id="rId19" Type="http://schemas.openxmlformats.org/officeDocument/2006/relationships/hyperlink" Target="https://login.consultant.ru/link/?req=doc&amp;base=RLAW080&amp;n=114671&amp;date=24.03.2026&amp;dst=100007&amp;field=134" TargetMode = "External"/><Relationship Id="rId20" Type="http://schemas.openxmlformats.org/officeDocument/2006/relationships/hyperlink" Target="https://login.consultant.ru/link/?req=doc&amp;base=RLAW080&amp;n=145401&amp;date=24.03.2026&amp;dst=100023&amp;field=134" TargetMode = "External"/><Relationship Id="rId21" Type="http://schemas.openxmlformats.org/officeDocument/2006/relationships/hyperlink" Target="https://login.consultant.ru/link/?req=doc&amp;base=RLAW080&amp;n=145401&amp;date=24.03.2026&amp;dst=100092&amp;field=134" TargetMode = "External"/><Relationship Id="rId22" Type="http://schemas.openxmlformats.org/officeDocument/2006/relationships/hyperlink" Target="https://login.consultant.ru/link/?req=doc&amp;base=RLAW080&amp;n=184188&amp;date=24.03.2026&amp;dst=100011&amp;field=134" TargetMode = "External"/><Relationship Id="rId23" Type="http://schemas.openxmlformats.org/officeDocument/2006/relationships/hyperlink" Target="https://login.consultant.ru/link/?req=doc&amp;base=RLAW080&amp;n=145401&amp;date=24.03.2026&amp;dst=100023&amp;field=134" TargetMode = "External"/><Relationship Id="rId24" Type="http://schemas.openxmlformats.org/officeDocument/2006/relationships/hyperlink" Target="https://login.consultant.ru/link/?req=doc&amp;base=RLAW080&amp;n=145403&amp;date=24.03.2026&amp;dst=100009&amp;field=134" TargetMode = "External"/><Relationship Id="rId25" Type="http://schemas.openxmlformats.org/officeDocument/2006/relationships/hyperlink" Target="https://login.consultant.ru/link/?req=doc&amp;base=RLAW080&amp;n=145401&amp;date=24.03.2026&amp;dst=100035&amp;field=134" TargetMode = "External"/><Relationship Id="rId26" Type="http://schemas.openxmlformats.org/officeDocument/2006/relationships/hyperlink" Target="https://login.consultant.ru/link/?req=doc&amp;base=RLAW080&amp;n=181255&amp;date=24.03.2026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Амурской области от 05.05.2015 N 528-ОЗ
(ред. от 11.03.2026)
"Об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предпринимателей"
(принят Законодательным Собранием Амурской области 23.04.2015)</dc:title>
  <dcterms:created xsi:type="dcterms:W3CDTF">2026-03-24T11:38:01Z</dcterms:created>
</cp:coreProperties>
</file>