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Томской области от 03.09.2021 N 368а</w:t>
              <w:br/>
              <w:t xml:space="preserve">(ред. от 05.08.2025)</w:t>
              <w:br/>
              <w:t xml:space="preserve">"Об утверждении Порядка предоставления из областного бюджета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ТОМСКОЙ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сентября 2021 г. N 368а</w:t>
      </w:r>
    </w:p>
    <w:p>
      <w:pPr>
        <w:pStyle w:val="2"/>
        <w:jc w:val="center"/>
      </w:pPr>
      <w:r>
        <w:rPr>
          <w:sz w:val="24"/>
        </w:rPr>
      </w:r>
    </w:p>
    <w:p>
      <w:pPr>
        <w:pStyle w:val="2"/>
        <w:jc w:val="center"/>
      </w:pPr>
      <w:r>
        <w:rPr>
          <w:sz w:val="24"/>
        </w:rPr>
        <w:t xml:space="preserve">ОБ УТВЕРЖДЕНИИ ПОРЯДКА ПРЕДОСТАВЛЕНИЯ ИЗ ОБЛАСТНОГО БЮДЖЕТА</w:t>
      </w:r>
    </w:p>
    <w:p>
      <w:pPr>
        <w:pStyle w:val="2"/>
        <w:jc w:val="center"/>
      </w:pPr>
      <w:r>
        <w:rPr>
          <w:sz w:val="24"/>
        </w:rPr>
        <w:t xml:space="preserve">ГРАНТОВ В ФОРМЕ СУБСИДИИ СУБЪЕКТАМ МАЛОГО И СРЕДНЕГО</w:t>
      </w:r>
    </w:p>
    <w:p>
      <w:pPr>
        <w:pStyle w:val="2"/>
        <w:jc w:val="center"/>
      </w:pPr>
      <w:r>
        <w:rPr>
          <w:sz w:val="24"/>
        </w:rPr>
        <w:t xml:space="preserve">ПРЕДПРИНИМАТЕЛЬСТВА, ВКЛЮЧЕННЫМ В РЕЕСТР СОЦИАЛЬНЫХ</w:t>
      </w:r>
    </w:p>
    <w:p>
      <w:pPr>
        <w:pStyle w:val="2"/>
        <w:jc w:val="center"/>
      </w:pPr>
      <w:r>
        <w:rPr>
          <w:sz w:val="24"/>
        </w:rPr>
        <w:t xml:space="preserve">ПРЕДПРИНИМАТЕЛЕЙ, И (ИЛИ) СУБЪЕКТАМ МАЛОГО И СРЕДНЕГО</w:t>
      </w:r>
    </w:p>
    <w:p>
      <w:pPr>
        <w:pStyle w:val="2"/>
        <w:jc w:val="center"/>
      </w:pPr>
      <w:r>
        <w:rPr>
          <w:sz w:val="24"/>
        </w:rPr>
        <w:t xml:space="preserve">ПРЕДПРИНИМАТЕЛЬСТВА, СОЗДАННЫМ ФИЗИЧЕСКИМИ ЛИЦАМИ В ВОЗРАСТЕ</w:t>
      </w:r>
    </w:p>
    <w:p>
      <w:pPr>
        <w:pStyle w:val="2"/>
        <w:jc w:val="center"/>
      </w:pPr>
      <w:r>
        <w:rPr>
          <w:sz w:val="24"/>
        </w:rPr>
        <w:t xml:space="preserve">ДО 25 ЛЕТ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21.09.2021 </w:t>
            </w:r>
            <w:hyperlink w:history="0" r:id="rId7" w:tooltip="Постановление Администрации Томской области от 21.09.2021 N 395а &quot;О внесении изменений в постановление Администрации Томской области от 03.09.2021 N 368а&quot; {КонсультантПлюс}">
              <w:r>
                <w:rPr>
                  <w:sz w:val="24"/>
                  <w:color w:val="0000ff"/>
                </w:rPr>
                <w:t xml:space="preserve">N 395а</w:t>
              </w:r>
            </w:hyperlink>
            <w:r>
              <w:rPr>
                <w:sz w:val="24"/>
                <w:color w:val="392c69"/>
              </w:rPr>
              <w:t xml:space="preserve">, от 12.08.2022 </w:t>
            </w:r>
            <w:hyperlink w:history="0" r:id="rId8" w:tooltip="Постановление Администрации Томской области от 12.08.2022 N 359а &quot;О внесении изменений в постановление Администрации Томской области от 03.09.2021 N 368а&quot; (вместе с &quot;Перечнем документов - приложением к заявке на предоставление гранта на финансовое обеспечение расходов, связанных с реализацией предпринимательского проекта, реализуемого молодым предпринимателем&quot;) {КонсультантПлюс}">
              <w:r>
                <w:rPr>
                  <w:sz w:val="24"/>
                  <w:color w:val="0000ff"/>
                </w:rPr>
                <w:t xml:space="preserve">N 359а</w:t>
              </w:r>
            </w:hyperlink>
            <w:r>
              <w:rPr>
                <w:sz w:val="24"/>
                <w:color w:val="392c69"/>
              </w:rPr>
              <w:t xml:space="preserve">, от 14.09.2022 </w:t>
            </w:r>
            <w:hyperlink w:history="0" r:id="rId9" w:tooltip="Постановление Администрации Томской области от 14.09.2022 N 404а &quot;О внесении изменения в постановление Администрации Томской области от 03.09.2021 N 368а&quot; {КонсультантПлюс}">
              <w:r>
                <w:rPr>
                  <w:sz w:val="24"/>
                  <w:color w:val="0000ff"/>
                </w:rPr>
                <w:t xml:space="preserve">N 404а</w:t>
              </w:r>
            </w:hyperlink>
            <w:r>
              <w:rPr>
                <w:sz w:val="24"/>
                <w:color w:val="392c69"/>
              </w:rPr>
              <w:t xml:space="preserve">,</w:t>
            </w:r>
          </w:p>
          <w:p>
            <w:pPr>
              <w:pStyle w:val="0"/>
              <w:jc w:val="center"/>
            </w:pPr>
            <w:r>
              <w:rPr>
                <w:sz w:val="24"/>
                <w:color w:val="392c69"/>
              </w:rPr>
              <w:t xml:space="preserve">от 14.09.2023 </w:t>
            </w:r>
            <w:hyperlink w:history="0" r:id="rId10" w:tooltip="Постановление Администрации Томской области от 14.09.2023 N 421а &quot;О внесении изменений в постановление Администрации Томской области от 03.09.2021 N 368а&quot; {КонсультантПлюс}">
              <w:r>
                <w:rPr>
                  <w:sz w:val="24"/>
                  <w:color w:val="0000ff"/>
                </w:rPr>
                <w:t xml:space="preserve">N 421а</w:t>
              </w:r>
            </w:hyperlink>
            <w:r>
              <w:rPr>
                <w:sz w:val="24"/>
                <w:color w:val="392c69"/>
              </w:rPr>
              <w:t xml:space="preserve">, от 18.12.2024 </w:t>
            </w:r>
            <w:hyperlink w:history="0" r:id="rId11" w:tooltip="Постановление Администрации Томской области от 18.12.2024 N 580а &quot;О проведении отбора получателей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и внесении изменения в постановление Администрации Томской области от 03.09.2021 N 368а&quot; (вместе с &quot;Порядком предоставления из областного бюджета грантов в форме субсидии {КонсультантПлюс}">
              <w:r>
                <w:rPr>
                  <w:sz w:val="24"/>
                  <w:color w:val="0000ff"/>
                </w:rPr>
                <w:t xml:space="preserve">N 580а</w:t>
              </w:r>
            </w:hyperlink>
            <w:r>
              <w:rPr>
                <w:sz w:val="24"/>
                <w:color w:val="392c69"/>
              </w:rPr>
              <w:t xml:space="preserve">, от 05.08.2025 </w:t>
            </w:r>
            <w:hyperlink w:history="0" r:id="rId12" w:tooltip="Постановление Администрации Томской области от 05.08.2025 N 364а &quot;О внесении изменений в отдельные постановления Администрации Томской области&quot; {КонсультантПлюс}">
              <w:r>
                <w:rPr>
                  <w:sz w:val="24"/>
                  <w:color w:val="0000ff"/>
                </w:rPr>
                <w:t xml:space="preserve">N 364а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quot;Бюджетный кодекс Российской Федерации&quot; от 31.07.1998 N 145-ФЗ (ред. от 31.07.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4"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постановляю:</w:t>
      </w:r>
    </w:p>
    <w:p>
      <w:pPr>
        <w:pStyle w:val="0"/>
        <w:spacing w:before="240" w:line-rule="auto"/>
        <w:ind w:firstLine="540"/>
        <w:jc w:val="both"/>
      </w:pPr>
      <w:r>
        <w:rPr>
          <w:sz w:val="24"/>
        </w:rPr>
        <w:t xml:space="preserve">1. Утвердить </w:t>
      </w:r>
      <w:hyperlink w:history="0" w:anchor="P38" w:tooltip="ПОРЯДОК">
        <w:r>
          <w:rPr>
            <w:sz w:val="24"/>
            <w:color w:val="0000ff"/>
          </w:rPr>
          <w:t xml:space="preserve">Порядок</w:t>
        </w:r>
      </w:hyperlink>
      <w:r>
        <w:rPr>
          <w:sz w:val="24"/>
        </w:rPr>
        <w:t xml:space="preserve"> предоставления из областного бюджета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согласно приложению к настоящему постановлению.</w:t>
      </w:r>
    </w:p>
    <w:p>
      <w:pPr>
        <w:pStyle w:val="0"/>
        <w:jc w:val="both"/>
      </w:pPr>
      <w:r>
        <w:rPr>
          <w:sz w:val="24"/>
        </w:rPr>
        <w:t xml:space="preserve">(в ред. постановлений Администрации Томской области от 12.08.2022 </w:t>
      </w:r>
      <w:hyperlink w:history="0" r:id="rId15" w:tooltip="Постановление Администрации Томской области от 12.08.2022 N 359а &quot;О внесении изменений в постановление Администрации Томской области от 03.09.2021 N 368а&quot; (вместе с &quot;Перечнем документов - приложением к заявке на предоставление гранта на финансовое обеспечение расходов, связанных с реализацией предпринимательского проекта, реализуемого молодым предпринимателем&quot;) {КонсультантПлюс}">
        <w:r>
          <w:rPr>
            <w:sz w:val="24"/>
            <w:color w:val="0000ff"/>
          </w:rPr>
          <w:t xml:space="preserve">N 359а</w:t>
        </w:r>
      </w:hyperlink>
      <w:r>
        <w:rPr>
          <w:sz w:val="24"/>
        </w:rPr>
        <w:t xml:space="preserve">, от 14.09.2023 </w:t>
      </w:r>
      <w:hyperlink w:history="0" r:id="rId16" w:tooltip="Постановление Администрации Томской области от 14.09.2023 N 421а &quot;О внесении изменений в постановление Администрации Томской области от 03.09.2021 N 368а&quot; {КонсультантПлюс}">
        <w:r>
          <w:rPr>
            <w:sz w:val="24"/>
            <w:color w:val="0000ff"/>
          </w:rPr>
          <w:t xml:space="preserve">N 421а</w:t>
        </w:r>
      </w:hyperlink>
      <w:r>
        <w:rPr>
          <w:sz w:val="24"/>
        </w:rPr>
        <w:t xml:space="preserve">)</w:t>
      </w:r>
    </w:p>
    <w:p>
      <w:pPr>
        <w:pStyle w:val="0"/>
        <w:spacing w:before="240" w:line-rule="auto"/>
        <w:ind w:firstLine="540"/>
        <w:jc w:val="both"/>
      </w:pPr>
      <w:r>
        <w:rPr>
          <w:sz w:val="24"/>
        </w:rPr>
        <w:t xml:space="preserve">2. Департаменту информационной политики Администрации Томской области обеспечить опубликование настоящего постановления.</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pPr>
        <w:pStyle w:val="0"/>
        <w:jc w:val="both"/>
      </w:pPr>
      <w:r>
        <w:rPr>
          <w:sz w:val="24"/>
        </w:rPr>
        <w:t xml:space="preserve">(в ред. </w:t>
      </w:r>
      <w:hyperlink w:history="0" r:id="rId17" w:tooltip="Постановление Администрации Томской области от 05.08.2025 N 364а &quot;О внесении изменений в отдельные постановления Администрации Томской области&quot; {КонсультантПлюс}">
        <w:r>
          <w:rPr>
            <w:sz w:val="24"/>
            <w:color w:val="0000ff"/>
          </w:rPr>
          <w:t xml:space="preserve">постановления</w:t>
        </w:r>
      </w:hyperlink>
      <w:r>
        <w:rPr>
          <w:sz w:val="24"/>
        </w:rPr>
        <w:t xml:space="preserve"> Администрации Томской области от 05.08.2025 N 364а)</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Томской области</w:t>
      </w:r>
    </w:p>
    <w:p>
      <w:pPr>
        <w:pStyle w:val="0"/>
        <w:jc w:val="right"/>
      </w:pPr>
      <w:r>
        <w:rPr>
          <w:sz w:val="24"/>
        </w:rPr>
        <w:t xml:space="preserve">А.М.РОЖКОВ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03.09.2021 N 368а</w:t>
      </w:r>
    </w:p>
    <w:p>
      <w:pPr>
        <w:pStyle w:val="0"/>
        <w:jc w:val="both"/>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ПРЕДОСТАВЛЕНИЯ ИЗ ОБЛАСТНОГО БЮДЖЕТА ГРАНТОВ В ФОРМЕ</w:t>
      </w:r>
    </w:p>
    <w:p>
      <w:pPr>
        <w:pStyle w:val="2"/>
        <w:jc w:val="center"/>
      </w:pPr>
      <w:r>
        <w:rPr>
          <w:sz w:val="24"/>
        </w:rPr>
        <w:t xml:space="preserve">СУБСИДИИ СУБЪЕКТАМ МАЛОГО И СРЕДНЕГО ПРЕДПРИНИМАТЕЛЬСТВА,</w:t>
      </w:r>
    </w:p>
    <w:p>
      <w:pPr>
        <w:pStyle w:val="2"/>
        <w:jc w:val="center"/>
      </w:pPr>
      <w:r>
        <w:rPr>
          <w:sz w:val="24"/>
        </w:rPr>
        <w:t xml:space="preserve">ВКЛЮЧЕННЫМ В РЕЕСТР СОЦИАЛЬНЫХ ПРЕДПРИНИМАТЕЛЕЙ, И (ИЛИ)</w:t>
      </w:r>
    </w:p>
    <w:p>
      <w:pPr>
        <w:pStyle w:val="2"/>
        <w:jc w:val="center"/>
      </w:pPr>
      <w:r>
        <w:rPr>
          <w:sz w:val="24"/>
        </w:rPr>
        <w:t xml:space="preserve">СУБЪЕКТАМ МАЛОГО И СРЕДНЕГО ПРЕДПРИНИМАТЕЛЬСТВА, СОЗДАННЫМ</w:t>
      </w:r>
    </w:p>
    <w:p>
      <w:pPr>
        <w:pStyle w:val="2"/>
        <w:jc w:val="center"/>
      </w:pPr>
      <w:r>
        <w:rPr>
          <w:sz w:val="24"/>
        </w:rPr>
        <w:t xml:space="preserve">ФИЗИЧЕСКИМИ ЛИЦАМИ В ВОЗРАСТЕ ДО 25 ЛЕТ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 w:tooltip="Постановление Администрации Томской области от 18.12.2024 N 580а &quot;О проведении отбора получателей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и внесении изменения в постановление Администрации Томской области от 03.09.2021 N 368а&quot; (вместе с &quot;Порядком предоставления из областного бюджета грантов в форме субсидии {КонсультантПлюс}">
              <w:r>
                <w:rPr>
                  <w:sz w:val="24"/>
                  <w:color w:val="0000ff"/>
                </w:rPr>
                <w:t xml:space="preserve">постановления</w:t>
              </w:r>
            </w:hyperlink>
            <w:r>
              <w:rPr>
                <w:sz w:val="24"/>
                <w:color w:val="392c69"/>
              </w:rPr>
              <w:t xml:space="preserve"> Администрации Томской области</w:t>
            </w:r>
          </w:p>
          <w:p>
            <w:pPr>
              <w:pStyle w:val="0"/>
              <w:jc w:val="center"/>
            </w:pPr>
            <w:r>
              <w:rPr>
                <w:sz w:val="24"/>
                <w:color w:val="392c69"/>
              </w:rPr>
              <w:t xml:space="preserve">от 18.12.2024 N 580а)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19" w:tooltip="&quot;Бюджетный кодекс Российской Федерации&quot; от 31.07.1998 N 145-ФЗ (ред. от 31.07.2025) {КонсультантПлюс}">
        <w:r>
          <w:rPr>
            <w:sz w:val="24"/>
            <w:color w:val="0000ff"/>
          </w:rPr>
          <w:t xml:space="preserve">пунктом 7 статьи 78</w:t>
        </w:r>
      </w:hyperlink>
      <w:r>
        <w:rPr>
          <w:sz w:val="24"/>
        </w:rPr>
        <w:t xml:space="preserve"> Бюджетного кодекса Российской Федерации, </w:t>
      </w:r>
      <w:hyperlink w:history="0" r:id="rId20"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(далее - приказ N 142) и определяет правила предоставления из областного бюджета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 Порядок, грант).</w:t>
      </w:r>
    </w:p>
    <w:p>
      <w:pPr>
        <w:pStyle w:val="0"/>
        <w:spacing w:before="240" w:line-rule="auto"/>
        <w:ind w:firstLine="540"/>
        <w:jc w:val="both"/>
      </w:pPr>
      <w:r>
        <w:rPr>
          <w:sz w:val="24"/>
        </w:rPr>
        <w:t xml:space="preserve">2. Для целей настоящего Порядка используются следующие понятия:</w:t>
      </w:r>
    </w:p>
    <w:p>
      <w:pPr>
        <w:pStyle w:val="0"/>
        <w:spacing w:before="240" w:line-rule="auto"/>
        <w:ind w:firstLine="540"/>
        <w:jc w:val="both"/>
      </w:pPr>
      <w:r>
        <w:rPr>
          <w:sz w:val="24"/>
        </w:rPr>
        <w:t xml:space="preserve">1) "социальный предприниматель" - субъект малого и среднего предпринимательства, включенный в реестр социальных предпринимателей;</w:t>
      </w:r>
    </w:p>
    <w:p>
      <w:pPr>
        <w:pStyle w:val="0"/>
        <w:spacing w:before="240" w:line-rule="auto"/>
        <w:ind w:firstLine="540"/>
        <w:jc w:val="both"/>
      </w:pPr>
      <w:r>
        <w:rPr>
          <w:sz w:val="24"/>
        </w:rPr>
        <w:t xml:space="preserve">2) "проект в сфере социального предпринимательства" - проект, реализуемый социальным предпринимателем;</w:t>
      </w:r>
    </w:p>
    <w:p>
      <w:pPr>
        <w:pStyle w:val="0"/>
        <w:spacing w:before="240" w:line-rule="auto"/>
        <w:ind w:firstLine="540"/>
        <w:jc w:val="both"/>
      </w:pPr>
      <w:r>
        <w:rPr>
          <w:sz w:val="24"/>
        </w:rPr>
        <w:t xml:space="preserve">3) "молодой предприниматель" - индивидуальный предприниматель в возрасте до 25 лет включительно или юридическое лицо,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w:t>
      </w:r>
    </w:p>
    <w:p>
      <w:pPr>
        <w:pStyle w:val="0"/>
        <w:spacing w:before="240" w:line-rule="auto"/>
        <w:ind w:firstLine="540"/>
        <w:jc w:val="both"/>
      </w:pPr>
      <w:r>
        <w:rPr>
          <w:sz w:val="24"/>
        </w:rPr>
        <w:t xml:space="preserve">4) "проект в сфере предпринимательской деятельности" - проект, реализуемый молодым предпринимателем.</w:t>
      </w:r>
    </w:p>
    <w:bookmarkStart w:id="56" w:name="P56"/>
    <w:bookmarkEnd w:id="56"/>
    <w:p>
      <w:pPr>
        <w:pStyle w:val="0"/>
        <w:spacing w:before="240" w:line-rule="auto"/>
        <w:ind w:firstLine="540"/>
        <w:jc w:val="both"/>
      </w:pPr>
      <w:r>
        <w:rPr>
          <w:sz w:val="24"/>
        </w:rPr>
        <w:t xml:space="preserve">3. Гранты предоставляются в рамках регионального проекта "Создание условий для легкого старта и комфортного ведения бизнеса" государственной </w:t>
      </w:r>
      <w:hyperlink w:history="0" r:id="rId21" w:tooltip="Постановление Администрации Томской области от 27.09.2019 N 360а (ред. от 08.04.2025) &quot;Об утверждении государственной программы &quot;Развитие предпринимательства и повышение эффективности государственного управления социально-экономическим развитием Томской области&quot; {КонсультантПлюс}">
        <w:r>
          <w:rPr>
            <w:sz w:val="24"/>
            <w:color w:val="0000ff"/>
          </w:rPr>
          <w:t xml:space="preserve">программы</w:t>
        </w:r>
      </w:hyperlink>
      <w:r>
        <w:rPr>
          <w:sz w:val="24"/>
        </w:rPr>
        <w:t xml:space="preserve"> "Развитие предпринимательства и повышение эффективности государственного управления социально-экономическим развитием Томской области", утвержденной постановлением Администрации Томской области от 27.09.2019 N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(далее - Программа), в целях финансового обеспечения затрат, связанных с реализацией проекта в сфере социального предпринимательства или с реализацией проекта в сфере предпринимательской деятельности, в соответствии с направлениями, предусмотренными </w:t>
      </w:r>
      <w:hyperlink w:history="0" w:anchor="P313" w:tooltip="47. Средства гранта предоставляются получателю гранта на финансовое обеспечение затрат, связанных с реализацией проекта по следующим направлениям:">
        <w:r>
          <w:rPr>
            <w:sz w:val="24"/>
            <w:color w:val="0000ff"/>
          </w:rPr>
          <w:t xml:space="preserve">пунктом 47</w:t>
        </w:r>
      </w:hyperlink>
      <w:r>
        <w:rPr>
          <w:sz w:val="24"/>
        </w:rPr>
        <w:t xml:space="preserve"> настоящего Порядка.</w:t>
      </w:r>
    </w:p>
    <w:p>
      <w:pPr>
        <w:pStyle w:val="0"/>
        <w:spacing w:before="240" w:line-rule="auto"/>
        <w:ind w:firstLine="540"/>
        <w:jc w:val="both"/>
      </w:pPr>
      <w:r>
        <w:rPr>
          <w:sz w:val="24"/>
        </w:rPr>
        <w:t xml:space="preserve">4.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является Департамент инвестиционной и промышленной политики Томской области (далее - Департамент).</w:t>
      </w:r>
    </w:p>
    <w:p>
      <w:pPr>
        <w:pStyle w:val="0"/>
        <w:spacing w:before="240" w:line-rule="auto"/>
        <w:ind w:firstLine="540"/>
        <w:jc w:val="both"/>
      </w:pPr>
      <w:r>
        <w:rPr>
          <w:sz w:val="24"/>
        </w:rPr>
        <w:t xml:space="preserve">5. Способом предоставления гранта является финансовое обеспечение затрат.</w:t>
      </w:r>
    </w:p>
    <w:p>
      <w:pPr>
        <w:pStyle w:val="0"/>
        <w:spacing w:before="240" w:line-rule="auto"/>
        <w:ind w:firstLine="540"/>
        <w:jc w:val="both"/>
      </w:pPr>
      <w:r>
        <w:rPr>
          <w:sz w:val="24"/>
        </w:rPr>
        <w:t xml:space="preserve">Получатели гранта определяются по результатам конкурса.</w:t>
      </w:r>
    </w:p>
    <w:p>
      <w:pPr>
        <w:pStyle w:val="0"/>
        <w:spacing w:before="240" w:line-rule="auto"/>
        <w:ind w:firstLine="540"/>
        <w:jc w:val="both"/>
      </w:pPr>
      <w:r>
        <w:rPr>
          <w:sz w:val="24"/>
        </w:rPr>
        <w:t xml:space="preserve">6. Информация о гранте размещается на едином портале бюджетной системы Российской Федерации (далее - единый портал) в информационно-телекоммуникационной сети "Интернет" (далее - сеть "Интернет")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Порядок проведения отбора</w:t>
      </w:r>
    </w:p>
    <w:p>
      <w:pPr>
        <w:pStyle w:val="0"/>
        <w:jc w:val="both"/>
      </w:pPr>
      <w:r>
        <w:rPr>
          <w:sz w:val="24"/>
        </w:rPr>
      </w:r>
    </w:p>
    <w:p>
      <w:pPr>
        <w:pStyle w:val="0"/>
        <w:ind w:firstLine="540"/>
        <w:jc w:val="both"/>
      </w:pPr>
      <w:r>
        <w:rPr>
          <w:sz w:val="24"/>
        </w:rPr>
        <w:t xml:space="preserve">7. Государственной информационной системой, обеспечивающей проведение отбора,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Департамента с участниками отбора в системе "Электронный бюджет" осуществляется с использованием документов в электронной форме в случаях и порядке, предусмотренных настоящим разделом.</w:t>
      </w:r>
    </w:p>
    <w:p>
      <w:pPr>
        <w:pStyle w:val="0"/>
        <w:spacing w:before="240" w:line-rule="auto"/>
        <w:ind w:firstLine="540"/>
        <w:jc w:val="both"/>
      </w:pPr>
      <w:r>
        <w:rPr>
          <w:sz w:val="24"/>
        </w:rPr>
        <w:t xml:space="preserve">8. Способом проведения отбора на конкурентной основе является конкурс (определение получателя гранта исходя из наилучших условий достижения результатов предоставления гранта) (далее - отбор).</w:t>
      </w:r>
    </w:p>
    <w:p>
      <w:pPr>
        <w:pStyle w:val="0"/>
        <w:spacing w:before="240" w:line-rule="auto"/>
        <w:ind w:firstLine="540"/>
        <w:jc w:val="both"/>
      </w:pPr>
      <w:r>
        <w:rPr>
          <w:sz w:val="24"/>
        </w:rPr>
        <w:t xml:space="preserve">9. Объявление о проведении отбора (далее - объявление)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и размещается на едином портале и на официальном сайте Департамента в информационно-телекоммуникационной сети "Интернет" </w:t>
      </w:r>
      <w:hyperlink w:history="0" r:id="rId22">
        <w:r>
          <w:rPr>
            <w:sz w:val="24"/>
            <w:color w:val="0000ff"/>
          </w:rPr>
          <w:t xml:space="preserve">https://invest.tomsk.gov.ru/</w:t>
        </w:r>
      </w:hyperlink>
      <w:r>
        <w:rPr>
          <w:sz w:val="24"/>
        </w:rPr>
        <w:t xml:space="preserve"> (далее - официальный сайт Департамента) не позднее чем за 30 календарных дней до даты окончания срока подачи заявок на участие в конкурсном отборе (далее - заявка) и включает в себя следующую информацию:</w:t>
      </w:r>
    </w:p>
    <w:p>
      <w:pPr>
        <w:pStyle w:val="0"/>
        <w:spacing w:before="240" w:line-rule="auto"/>
        <w:ind w:firstLine="540"/>
        <w:jc w:val="both"/>
      </w:pPr>
      <w:r>
        <w:rPr>
          <w:sz w:val="24"/>
        </w:rPr>
        <w:t xml:space="preserve">1) дату размещения объявления о проведении отбора на едином портале, а также на официальном сайте Департамента;</w:t>
      </w:r>
    </w:p>
    <w:p>
      <w:pPr>
        <w:pStyle w:val="0"/>
        <w:spacing w:before="240" w:line-rule="auto"/>
        <w:ind w:firstLine="540"/>
        <w:jc w:val="both"/>
      </w:pPr>
      <w:r>
        <w:rPr>
          <w:sz w:val="24"/>
        </w:rPr>
        <w:t xml:space="preserve">2) сроки проведения отбора, а также информацию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3) дату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4) наименование, место нахождения, почтовый адрес, адрес электронной почты Департамента;</w:t>
      </w:r>
    </w:p>
    <w:p>
      <w:pPr>
        <w:pStyle w:val="0"/>
        <w:spacing w:before="240" w:line-rule="auto"/>
        <w:ind w:firstLine="540"/>
        <w:jc w:val="both"/>
      </w:pPr>
      <w:r>
        <w:rPr>
          <w:sz w:val="24"/>
        </w:rPr>
        <w:t xml:space="preserve">5) результат предоставления гранта;</w:t>
      </w:r>
    </w:p>
    <w:p>
      <w:pPr>
        <w:pStyle w:val="0"/>
        <w:spacing w:before="240" w:line-rule="auto"/>
        <w:ind w:firstLine="540"/>
        <w:jc w:val="both"/>
      </w:pPr>
      <w:r>
        <w:rPr>
          <w:sz w:val="24"/>
        </w:rPr>
        <w:t xml:space="preserve">6) доменное имя и (или) указатели страниц системы "Электронный бюджет" в информационно-телекоммуникационной сети "Интернет";</w:t>
      </w:r>
    </w:p>
    <w:p>
      <w:pPr>
        <w:pStyle w:val="0"/>
        <w:spacing w:before="240" w:line-rule="auto"/>
        <w:ind w:firstLine="540"/>
        <w:jc w:val="both"/>
      </w:pPr>
      <w:r>
        <w:rPr>
          <w:sz w:val="24"/>
        </w:rPr>
        <w:t xml:space="preserve">7) требования к участникам отбора, определенные в соответствии с </w:t>
      </w:r>
      <w:hyperlink w:history="0" w:anchor="P96" w:tooltip="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
        <w:r>
          <w:rPr>
            <w:sz w:val="24"/>
            <w:color w:val="0000ff"/>
          </w:rPr>
          <w:t xml:space="preserve">пунктом 10</w:t>
        </w:r>
      </w:hyperlink>
      <w:r>
        <w:rPr>
          <w:sz w:val="24"/>
        </w:rPr>
        <w:t xml:space="preserve"> настоящего Порядка, которым участник отбора должен соответствовать на 1-е число месяца, в котором осуществляется подача заявки на участие в отборе для предоставления из областного бюджета гранта, и к перечню документов, представляемых участниками отбора для подтверждения соответствия указанным требованиям;</w:t>
      </w:r>
    </w:p>
    <w:p>
      <w:pPr>
        <w:pStyle w:val="0"/>
        <w:spacing w:before="240" w:line-rule="auto"/>
        <w:ind w:firstLine="540"/>
        <w:jc w:val="both"/>
      </w:pPr>
      <w:r>
        <w:rPr>
          <w:sz w:val="24"/>
        </w:rPr>
        <w:t xml:space="preserve">8) категории получателей гранта и критерии оценки, показатели критериев оценки заявок участников отбора (далее - критерии);</w:t>
      </w:r>
    </w:p>
    <w:p>
      <w:pPr>
        <w:pStyle w:val="0"/>
        <w:spacing w:before="240" w:line-rule="auto"/>
        <w:ind w:firstLine="540"/>
        <w:jc w:val="both"/>
      </w:pPr>
      <w:r>
        <w:rPr>
          <w:sz w:val="24"/>
        </w:rPr>
        <w:t xml:space="preserve">9) порядок подачи участниками отбора заявок и требования, предъявляемые к форме и содержанию заявок;</w:t>
      </w:r>
    </w:p>
    <w:p>
      <w:pPr>
        <w:pStyle w:val="0"/>
        <w:spacing w:before="240" w:line-rule="auto"/>
        <w:ind w:firstLine="540"/>
        <w:jc w:val="both"/>
      </w:pPr>
      <w:r>
        <w:rPr>
          <w:sz w:val="24"/>
        </w:rPr>
        <w:t xml:space="preserve">10)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11) правила рассмотрения и оценки заявок в соответствии с </w:t>
      </w:r>
      <w:hyperlink w:history="0" w:anchor="P180" w:tooltip="20. Отбор проходит в два этапа.">
        <w:r>
          <w:rPr>
            <w:sz w:val="24"/>
            <w:color w:val="0000ff"/>
          </w:rPr>
          <w:t xml:space="preserve">пунктами 20</w:t>
        </w:r>
      </w:hyperlink>
      <w:r>
        <w:rPr>
          <w:sz w:val="24"/>
        </w:rPr>
        <w:t xml:space="preserve"> - </w:t>
      </w:r>
      <w:hyperlink w:history="0" w:anchor="P227" w:tooltip="28. На основании оценочных табелей, по которым рассчитываются итоговые показатели каждого участника отбора, комиссия принимает решение о признании участника отбора победителем отбора или отказывает в предоставлении гранта по основаниям, предусмотренным абзацем третьим пункта 30 настоящего Порядка.">
        <w:r>
          <w:rPr>
            <w:sz w:val="24"/>
            <w:color w:val="0000ff"/>
          </w:rPr>
          <w:t xml:space="preserve">28</w:t>
        </w:r>
      </w:hyperlink>
      <w:r>
        <w:rPr>
          <w:sz w:val="24"/>
        </w:rPr>
        <w:t xml:space="preserve">, </w:t>
      </w:r>
      <w:hyperlink w:history="0" w:anchor="P245" w:tooltip="32. Протокол подведения итогов отбора формируется на едином портале автоматически на основании результатов определения комиссией победителей отбора, подписывается усиленной квалифицированной электронной подписью председателя комиссии в системе &quot;Электронный бюджет&quot;, а также размещается на едином портале и на официальном сайте Департамента не позднее рабочего дня, следующего за днем его подписания, и включает следующие сведения:">
        <w:r>
          <w:rPr>
            <w:sz w:val="24"/>
            <w:color w:val="0000ff"/>
          </w:rPr>
          <w:t xml:space="preserve">32</w:t>
        </w:r>
      </w:hyperlink>
      <w:r>
        <w:rPr>
          <w:sz w:val="24"/>
        </w:rPr>
        <w:t xml:space="preserve"> настоящего Порядка;</w:t>
      </w:r>
    </w:p>
    <w:p>
      <w:pPr>
        <w:pStyle w:val="0"/>
        <w:spacing w:before="240" w:line-rule="auto"/>
        <w:ind w:firstLine="540"/>
        <w:jc w:val="both"/>
      </w:pPr>
      <w:r>
        <w:rPr>
          <w:sz w:val="24"/>
        </w:rPr>
        <w:t xml:space="preserve">12) порядок возврата заявок участникам отбора на доработку;</w:t>
      </w:r>
    </w:p>
    <w:p>
      <w:pPr>
        <w:pStyle w:val="0"/>
        <w:spacing w:before="240" w:line-rule="auto"/>
        <w:ind w:firstLine="540"/>
        <w:jc w:val="both"/>
      </w:pPr>
      <w:r>
        <w:rPr>
          <w:sz w:val="24"/>
        </w:rPr>
        <w:t xml:space="preserve">13) порядок отклонения заявок, а также информацию об основаниях их отклонения;</w:t>
      </w:r>
    </w:p>
    <w:p>
      <w:pPr>
        <w:pStyle w:val="0"/>
        <w:spacing w:before="240" w:line-rule="auto"/>
        <w:ind w:firstLine="540"/>
        <w:jc w:val="both"/>
      </w:pPr>
      <w:r>
        <w:rPr>
          <w:sz w:val="24"/>
        </w:rPr>
        <w:t xml:space="preserve">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bookmarkStart w:id="83" w:name="P83"/>
    <w:bookmarkEnd w:id="83"/>
    <w:p>
      <w:pPr>
        <w:pStyle w:val="0"/>
        <w:spacing w:before="240" w:line-rule="auto"/>
        <w:ind w:firstLine="540"/>
        <w:jc w:val="both"/>
      </w:pPr>
      <w:r>
        <w:rPr>
          <w:sz w:val="24"/>
        </w:rPr>
        <w:t xml:space="preserve">15) 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предоставляемый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16)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17) срок, в течение которого победитель (победители) отбора должен (должны) подписать соглашение о предоставлении из областного бюджета гранта (далее - Соглашение);</w:t>
      </w:r>
    </w:p>
    <w:p>
      <w:pPr>
        <w:pStyle w:val="0"/>
        <w:spacing w:before="240" w:line-rule="auto"/>
        <w:ind w:firstLine="540"/>
        <w:jc w:val="both"/>
      </w:pPr>
      <w:r>
        <w:rPr>
          <w:sz w:val="24"/>
        </w:rPr>
        <w:t xml:space="preserve">18) условия признания победителя (победителей) отбора уклонившимся (уклонившимися) от заключения Соглашения;</w:t>
      </w:r>
    </w:p>
    <w:p>
      <w:pPr>
        <w:pStyle w:val="0"/>
        <w:spacing w:before="240" w:line-rule="auto"/>
        <w:ind w:firstLine="540"/>
        <w:jc w:val="both"/>
      </w:pPr>
      <w:r>
        <w:rPr>
          <w:sz w:val="24"/>
        </w:rPr>
        <w:t xml:space="preserve">19) сроки размещения протокола подведения итогов отбора на едином портале, а также на официальном сайте Департамента, которые не могут быть позднее 14-го календарного дня, следующего за днем определения победителя (победителей) отбора.</w:t>
      </w:r>
    </w:p>
    <w:p>
      <w:pPr>
        <w:pStyle w:val="0"/>
        <w:spacing w:before="240" w:line-rule="auto"/>
        <w:ind w:firstLine="540"/>
        <w:jc w:val="both"/>
      </w:pPr>
      <w:r>
        <w:rPr>
          <w:sz w:val="24"/>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получателей гранта изменение способа отбора получателей субсидий не допускается;</w:t>
      </w:r>
    </w:p>
    <w:p>
      <w:pPr>
        <w:pStyle w:val="0"/>
        <w:spacing w:before="240" w:line-rule="auto"/>
        <w:ind w:firstLine="540"/>
        <w:jc w:val="both"/>
      </w:pPr>
      <w:r>
        <w:rPr>
          <w:sz w:val="24"/>
        </w:rPr>
        <w:t xml:space="preserve">- 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получателей гранта внести изменения в заявки;</w:t>
      </w:r>
    </w:p>
    <w:p>
      <w:pPr>
        <w:pStyle w:val="0"/>
        <w:spacing w:before="240" w:line-rule="auto"/>
        <w:ind w:firstLine="540"/>
        <w:jc w:val="both"/>
      </w:pPr>
      <w:r>
        <w:rPr>
          <w:sz w:val="24"/>
        </w:rPr>
        <w:t xml:space="preserve">- участники отбора получателей гранта,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pPr>
        <w:pStyle w:val="0"/>
        <w:spacing w:before="240" w:line-rule="auto"/>
        <w:ind w:firstLine="540"/>
        <w:jc w:val="both"/>
      </w:pPr>
      <w:r>
        <w:rPr>
          <w:sz w:val="24"/>
        </w:rPr>
        <w:t xml:space="preserve">Любой участник отбора со дня размещения объявления на едином портале не позднее 3-го рабочего дня до даты завершения подачи заявок, указанного в объявлении, вправе направить Департаменту не более 5 запросов о разъяснении положений объявления (далее - запрос) путем формирования в системе "Электронный бюджет" запроса.</w:t>
      </w:r>
    </w:p>
    <w:p>
      <w:pPr>
        <w:pStyle w:val="0"/>
        <w:spacing w:before="240" w:line-rule="auto"/>
        <w:ind w:firstLine="540"/>
        <w:jc w:val="both"/>
      </w:pPr>
      <w:r>
        <w:rPr>
          <w:sz w:val="24"/>
        </w:rPr>
        <w:t xml:space="preserve">Департамент в ответ на запрос направляет разъяснение положений объявления участнику отбора путем формирования в системе "Электронный бюджет" разъяснения в течение одного рабочего дня, следующего за днем поступления запроса, но не позднее одного рабочего дня до дня завершения подачи заявок.</w:t>
      </w:r>
    </w:p>
    <w:p>
      <w:pPr>
        <w:pStyle w:val="0"/>
        <w:spacing w:before="240" w:line-rule="auto"/>
        <w:ind w:firstLine="540"/>
        <w:jc w:val="both"/>
      </w:pPr>
      <w:r>
        <w:rPr>
          <w:sz w:val="24"/>
        </w:rPr>
        <w:t xml:space="preserve">Доступ к сформированному в системе "Электронный бюджет" разъяснению предоставляется всем участникам отбора.</w:t>
      </w:r>
    </w:p>
    <w:bookmarkStart w:id="96" w:name="P96"/>
    <w:bookmarkEnd w:id="96"/>
    <w:p>
      <w:pPr>
        <w:pStyle w:val="0"/>
        <w:spacing w:before="240" w:line-rule="auto"/>
        <w:ind w:firstLine="540"/>
        <w:jc w:val="both"/>
      </w:pPr>
      <w:r>
        <w:rPr>
          <w:sz w:val="24"/>
        </w:rPr>
        <w:t xml:space="preserve">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w:t>
      </w:r>
    </w:p>
    <w:p>
      <w:pPr>
        <w:pStyle w:val="0"/>
        <w:spacing w:before="240" w:line-rule="auto"/>
        <w:ind w:firstLine="540"/>
        <w:jc w:val="both"/>
      </w:pPr>
      <w:r>
        <w:rPr>
          <w:sz w:val="24"/>
        </w:rPr>
        <w:t xml:space="preserve">1)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w:history="0" r:id="rId23"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4"/>
            <w:color w:val="0000ff"/>
          </w:rPr>
          <w:t xml:space="preserve">перечень</w:t>
        </w:r>
      </w:hyperlink>
      <w:r>
        <w:rPr>
          <w:sz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(получатель гранта) не находится в составляемых в рамках реализации полномочий, предусмотренных </w:t>
      </w:r>
      <w:hyperlink w:history="0" r:id="rId2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отбора (получатель гранта) не получает средства из областного бюджета на основании иных нормативных правовых актов Томской области, муниципальных правовых актов на цели, установленные </w:t>
      </w:r>
      <w:hyperlink w:history="0" w:anchor="P56" w:tooltip="3. Гранты предоставляются в рамках регионального проекта &quot;Создание условий для легкого старта и комфортного ведения бизнеса&quot; государственной программы &quot;Развитие предпринимательства и повышение эффективности государственного управления социально-экономическим развитием Томской области&quot;, утвержденной постановлением Администрации Томской области от 27.09.2019 N 360а &quot;Об утверждении государственной программы &quot;Развитие предпринимательства и повышение эффективности государственного управления социально-экономи...">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5) участник отбора (получатель гранта) не является иностранным агентом в соответствии с Федеральным </w:t>
      </w:r>
      <w:hyperlink w:history="0" r:id="rId25" w:tooltip="Федеральный закон от 14.07.2022 N 255-ФЗ (ред. от 21.04.2025)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отбора (получателя гранта)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тысячи рублей;</w:t>
      </w:r>
    </w:p>
    <w:p>
      <w:pPr>
        <w:pStyle w:val="0"/>
        <w:spacing w:before="240" w:line-rule="auto"/>
        <w:ind w:firstLine="540"/>
        <w:jc w:val="both"/>
      </w:pPr>
      <w:r>
        <w:rPr>
          <w:sz w:val="24"/>
        </w:rPr>
        <w:t xml:space="preserve">7) у участника отбора (получателя гранта)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Томской областью;</w:t>
      </w:r>
    </w:p>
    <w:p>
      <w:pPr>
        <w:pStyle w:val="0"/>
        <w:spacing w:before="240" w:line-rule="auto"/>
        <w:ind w:firstLine="540"/>
        <w:jc w:val="both"/>
      </w:pPr>
      <w:r>
        <w:rPr>
          <w:sz w:val="24"/>
        </w:rPr>
        <w:t xml:space="preserve">8) участник отбора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гранта), другого юридического лица), ликвидации, в отношении него не введена процедура банкротства, деятельность участника отбора (получателя гранта) не приостановлена в порядке, предусмотренном законодательством Российской Федерации, а участники отбора (получатели гранта) - индивидуальные предприниматели не прекратили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гранта), являющегося юридическим лицом, об индивидуальном предпринимателе, являющимся участником отбора (получателем гранта);</w:t>
      </w:r>
    </w:p>
    <w:p>
      <w:pPr>
        <w:pStyle w:val="0"/>
        <w:spacing w:before="240" w:line-rule="auto"/>
        <w:ind w:firstLine="540"/>
        <w:jc w:val="both"/>
      </w:pPr>
      <w:r>
        <w:rPr>
          <w:sz w:val="24"/>
        </w:rPr>
        <w:t xml:space="preserve">10) участник отбора (получатель гранта) соответствует категориям, установленным </w:t>
      </w:r>
      <w:hyperlink w:history="0" w:anchor="P138" w:tooltip="11. Категориями получателей гранта являются субъекты малого и среднего предпринимательства, соответствующие следующим критериям:">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11) участник отбора (получатель гранта) не имеет просроченной задолженности по заработной плате (указанное требование не распространяется в отношении участников отбора (получателей гранта) - индивидуальных предпринимателей, у которых отсутствуют наемные работники);</w:t>
      </w:r>
    </w:p>
    <w:p>
      <w:pPr>
        <w:pStyle w:val="0"/>
        <w:spacing w:before="240" w:line-rule="auto"/>
        <w:ind w:firstLine="540"/>
        <w:jc w:val="both"/>
      </w:pPr>
      <w:r>
        <w:rPr>
          <w:sz w:val="24"/>
        </w:rPr>
        <w:t xml:space="preserve">12) наличие у участника отбора (получателя гранта) расчетного или корреспондентского счета, открытого в учреждениях Центрального банка Российской Федерации или кредитных организациях;</w:t>
      </w:r>
    </w:p>
    <w:p>
      <w:pPr>
        <w:pStyle w:val="0"/>
        <w:spacing w:before="240" w:line-rule="auto"/>
        <w:ind w:firstLine="540"/>
        <w:jc w:val="both"/>
      </w:pPr>
      <w:r>
        <w:rPr>
          <w:sz w:val="24"/>
        </w:rPr>
        <w:t xml:space="preserve">13) участник отбора (получатель гранта) - социальный предприниматель зарегистрирован на территории Томской области в качестве социального предпринимателя в порядке, установленном </w:t>
      </w:r>
      <w:hyperlink w:history="0" r:id="rId2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частью 3 статьи 24.1</w:t>
        </w:r>
      </w:hyperlink>
      <w:r>
        <w:rPr>
          <w:sz w:val="24"/>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N 209-ФЗ), и реализует проект в сфере социального предпринимательства на территории Томской области;</w:t>
      </w:r>
    </w:p>
    <w:p>
      <w:pPr>
        <w:pStyle w:val="0"/>
        <w:spacing w:before="240" w:line-rule="auto"/>
        <w:ind w:firstLine="540"/>
        <w:jc w:val="both"/>
      </w:pPr>
      <w:r>
        <w:rPr>
          <w:sz w:val="24"/>
        </w:rPr>
        <w:t xml:space="preserve">14) участник отбора (получатель гранта) - молодой предприниматель зарегистрирован на территории Томской области и реализует проект в сфере предпринимательской деятельности на территории Томской области по одному из следующих видов экономической деятельности (кроме проектов в сфере предпринимательской деятельности, предусматривающих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pPr>
        <w:pStyle w:val="0"/>
        <w:jc w:val="both"/>
      </w:pPr>
      <w:r>
        <w:rPr>
          <w:sz w:val="24"/>
        </w:rPr>
      </w:r>
    </w:p>
    <w:p>
      <w:pPr>
        <w:pStyle w:val="0"/>
        <w:jc w:val="center"/>
      </w:pPr>
      <w:r>
        <w:rPr>
          <w:sz w:val="24"/>
        </w:rPr>
        <w:t xml:space="preserve">Виды экономической деятельности по общероссийскому</w:t>
      </w:r>
    </w:p>
    <w:p>
      <w:pPr>
        <w:pStyle w:val="0"/>
        <w:jc w:val="center"/>
      </w:pPr>
      <w:r>
        <w:rPr>
          <w:sz w:val="24"/>
        </w:rPr>
        <w:t xml:space="preserve">классификатору видов экономической деятельности (ОКВЭД),</w:t>
      </w:r>
    </w:p>
    <w:p>
      <w:pPr>
        <w:pStyle w:val="0"/>
        <w:jc w:val="center"/>
      </w:pPr>
      <w:r>
        <w:rPr>
          <w:sz w:val="24"/>
        </w:rPr>
        <w:t xml:space="preserve">учитываемые при предоставлении гранта</w:t>
      </w:r>
    </w:p>
    <w:p>
      <w:pPr>
        <w:pStyle w:val="0"/>
        <w:jc w:val="both"/>
      </w:pPr>
      <w:r>
        <w:rPr>
          <w:sz w:val="24"/>
        </w:rPr>
      </w:r>
    </w:p>
    <w:p>
      <w:pPr>
        <w:pStyle w:val="0"/>
        <w:ind w:firstLine="540"/>
        <w:jc w:val="both"/>
      </w:pP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A</w:t>
        </w:r>
      </w:hyperlink>
      <w:r>
        <w:rPr>
          <w:sz w:val="24"/>
        </w:rPr>
        <w:t xml:space="preserve">. Сельское, лесное хозяйство, охота, рыболовство и рыбоводство.</w:t>
      </w:r>
    </w:p>
    <w:p>
      <w:pPr>
        <w:pStyle w:val="0"/>
        <w:spacing w:before="240" w:line-rule="auto"/>
        <w:ind w:firstLine="540"/>
        <w:jc w:val="both"/>
      </w:pP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B</w:t>
        </w:r>
      </w:hyperlink>
      <w:r>
        <w:rPr>
          <w:sz w:val="24"/>
        </w:rPr>
        <w:t xml:space="preserve">. Добыча полезных ископаемых.</w:t>
      </w:r>
    </w:p>
    <w:p>
      <w:pPr>
        <w:pStyle w:val="0"/>
        <w:spacing w:before="240" w:line-rule="auto"/>
        <w:ind w:firstLine="540"/>
        <w:jc w:val="both"/>
      </w:pP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C</w:t>
        </w:r>
      </w:hyperlink>
      <w:r>
        <w:rPr>
          <w:sz w:val="24"/>
        </w:rPr>
        <w:t xml:space="preserve">. Обрабатывающие производства (за исключением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подкласса 25.4 класса 25</w:t>
        </w:r>
      </w:hyperlink>
      <w:r>
        <w:rPr>
          <w:sz w:val="24"/>
        </w:rPr>
        <w:t xml:space="preserve">).</w:t>
      </w:r>
    </w:p>
    <w:p>
      <w:pPr>
        <w:pStyle w:val="0"/>
        <w:spacing w:before="240" w:line-rule="auto"/>
        <w:ind w:firstLine="540"/>
        <w:jc w:val="both"/>
      </w:pP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D</w:t>
        </w:r>
      </w:hyperlink>
      <w:r>
        <w:rPr>
          <w:sz w:val="24"/>
        </w:rPr>
        <w:t xml:space="preserve">. Обеспечение электрической энергией, газом и паром; кондиционирование воздуха.</w:t>
      </w:r>
    </w:p>
    <w:p>
      <w:pPr>
        <w:pStyle w:val="0"/>
        <w:spacing w:before="240" w:line-rule="auto"/>
        <w:ind w:firstLine="540"/>
        <w:jc w:val="both"/>
      </w:pP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E</w:t>
        </w:r>
      </w:hyperlink>
      <w:r>
        <w:rPr>
          <w:sz w:val="24"/>
        </w:rPr>
        <w:t xml:space="preserve">. Водоснабжение; водоотведение, организация сбора и утилизации отходов, деятельность по ликвидации загрязнений.</w:t>
      </w:r>
    </w:p>
    <w:p>
      <w:pPr>
        <w:pStyle w:val="0"/>
        <w:spacing w:before="240" w:line-rule="auto"/>
        <w:ind w:firstLine="540"/>
        <w:jc w:val="both"/>
      </w:pP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F</w:t>
        </w:r>
      </w:hyperlink>
      <w:r>
        <w:rPr>
          <w:sz w:val="24"/>
        </w:rPr>
        <w:t xml:space="preserve">. Строительство.</w:t>
      </w:r>
    </w:p>
    <w:p>
      <w:pPr>
        <w:pStyle w:val="0"/>
        <w:spacing w:before="240" w:line-rule="auto"/>
        <w:ind w:firstLine="540"/>
        <w:jc w:val="both"/>
      </w:pP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 45.2 раздела G</w:t>
        </w:r>
      </w:hyperlink>
      <w:r>
        <w:rPr>
          <w:sz w:val="24"/>
        </w:rPr>
        <w:t xml:space="preserve">. Техническое обслуживание и ремонт автотранспортных средств.</w:t>
      </w:r>
    </w:p>
    <w:p>
      <w:pPr>
        <w:pStyle w:val="0"/>
        <w:spacing w:before="240" w:line-rule="auto"/>
        <w:ind w:firstLine="540"/>
        <w:jc w:val="both"/>
      </w:pP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H</w:t>
        </w:r>
      </w:hyperlink>
      <w:r>
        <w:rPr>
          <w:sz w:val="24"/>
        </w:rPr>
        <w:t xml:space="preserve">. Транспортировка и хранение.</w:t>
      </w:r>
    </w:p>
    <w:p>
      <w:pPr>
        <w:pStyle w:val="0"/>
        <w:spacing w:before="240" w:line-rule="auto"/>
        <w:ind w:firstLine="540"/>
        <w:jc w:val="both"/>
      </w:pP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I</w:t>
        </w:r>
      </w:hyperlink>
      <w:r>
        <w:rPr>
          <w:sz w:val="24"/>
        </w:rPr>
        <w:t xml:space="preserve">. Деятельность гостиниц и предприятий общественного питания.</w:t>
      </w:r>
    </w:p>
    <w:p>
      <w:pPr>
        <w:pStyle w:val="0"/>
        <w:spacing w:before="240" w:line-rule="auto"/>
        <w:ind w:firstLine="540"/>
        <w:jc w:val="both"/>
      </w:pP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J</w:t>
        </w:r>
      </w:hyperlink>
      <w:r>
        <w:rPr>
          <w:sz w:val="24"/>
        </w:rPr>
        <w:t xml:space="preserve">. Деятельность в области информации и связи.</w:t>
      </w:r>
    </w:p>
    <w:p>
      <w:pPr>
        <w:pStyle w:val="0"/>
        <w:spacing w:before="240" w:line-rule="auto"/>
        <w:ind w:firstLine="540"/>
        <w:jc w:val="both"/>
      </w:pP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Классы 71</w:t>
        </w:r>
      </w:hyperlink>
      <w:r>
        <w:rPr>
          <w:sz w:val="24"/>
        </w:rPr>
        <w:t xml:space="preserve">,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72</w:t>
        </w:r>
      </w:hyperlink>
      <w:r>
        <w:rPr>
          <w:sz w:val="24"/>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74</w:t>
        </w:r>
      </w:hyperlink>
      <w:r>
        <w:rPr>
          <w:sz w:val="24"/>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75 раздела M</w:t>
        </w:r>
      </w:hyperlink>
      <w:r>
        <w:rPr>
          <w:sz w:val="24"/>
        </w:rPr>
        <w:t xml:space="preserve">. Деятельность профессиональная, научная и техническая.</w:t>
      </w:r>
    </w:p>
    <w:p>
      <w:pPr>
        <w:pStyle w:val="0"/>
        <w:spacing w:before="240" w:line-rule="auto"/>
        <w:ind w:firstLine="540"/>
        <w:jc w:val="both"/>
      </w:pP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 79 раздела N</w:t>
        </w:r>
      </w:hyperlink>
      <w:r>
        <w:rPr>
          <w:sz w:val="24"/>
        </w:rPr>
        <w:t xml:space="preserve">. Деятельность туристических агентств и прочих организаций, предоставляющих услуги в сфере туризма.</w:t>
      </w:r>
    </w:p>
    <w:p>
      <w:pPr>
        <w:pStyle w:val="0"/>
        <w:spacing w:before="240" w:line-rule="auto"/>
        <w:ind w:firstLine="540"/>
        <w:jc w:val="both"/>
      </w:pP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P</w:t>
        </w:r>
      </w:hyperlink>
      <w:r>
        <w:rPr>
          <w:sz w:val="24"/>
        </w:rPr>
        <w:t xml:space="preserve">. Образование.</w:t>
      </w:r>
    </w:p>
    <w:p>
      <w:pPr>
        <w:pStyle w:val="0"/>
        <w:spacing w:before="240" w:line-rule="auto"/>
        <w:ind w:firstLine="540"/>
        <w:jc w:val="both"/>
      </w:pP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Q</w:t>
        </w:r>
      </w:hyperlink>
      <w:r>
        <w:rPr>
          <w:sz w:val="24"/>
        </w:rPr>
        <w:t xml:space="preserve">. Деятельность в области здравоохранения и социальных услуг.</w:t>
      </w:r>
    </w:p>
    <w:p>
      <w:pPr>
        <w:pStyle w:val="0"/>
        <w:spacing w:before="240" w:line-rule="auto"/>
        <w:ind w:firstLine="540"/>
        <w:jc w:val="both"/>
      </w:pP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 R</w:t>
        </w:r>
      </w:hyperlink>
      <w:r>
        <w:rPr>
          <w:sz w:val="24"/>
        </w:rPr>
        <w:t xml:space="preserve">. Деятельность в области культуры, спорта, организации досуга и развлечений.</w:t>
      </w:r>
    </w:p>
    <w:p>
      <w:pPr>
        <w:pStyle w:val="0"/>
        <w:spacing w:before="240" w:line-rule="auto"/>
        <w:ind w:firstLine="540"/>
        <w:jc w:val="both"/>
      </w:pP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Классы 95</w:t>
        </w:r>
      </w:hyperlink>
      <w:r>
        <w:rPr>
          <w:sz w:val="24"/>
        </w:rPr>
        <w:t xml:space="preserve"> и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96 раздела S</w:t>
        </w:r>
      </w:hyperlink>
      <w:r>
        <w:rPr>
          <w:sz w:val="24"/>
        </w:rPr>
        <w:t xml:space="preserve">. Предоставление прочих видов услуг.</w:t>
      </w:r>
    </w:p>
    <w:p>
      <w:pPr>
        <w:pStyle w:val="0"/>
        <w:spacing w:before="240" w:line-rule="auto"/>
        <w:ind w:firstLine="540"/>
        <w:jc w:val="both"/>
      </w:pPr>
      <w:r>
        <w:rPr>
          <w:sz w:val="24"/>
        </w:rPr>
        <w:t xml:space="preserve">При этом деятельность ОКВЭД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79 раздела N</w:t>
        </w:r>
      </w:hyperlink>
      <w:r>
        <w:rPr>
          <w:sz w:val="24"/>
        </w:rPr>
        <w:t xml:space="preserve"> учитывается только в отношении внутреннего туризма;</w:t>
      </w:r>
    </w:p>
    <w:bookmarkStart w:id="133" w:name="P133"/>
    <w:bookmarkEnd w:id="133"/>
    <w:p>
      <w:pPr>
        <w:pStyle w:val="0"/>
        <w:spacing w:before="240" w:line-rule="auto"/>
        <w:ind w:firstLine="540"/>
        <w:jc w:val="both"/>
      </w:pPr>
      <w:r>
        <w:rPr>
          <w:sz w:val="24"/>
        </w:rPr>
        <w:t xml:space="preserve">15) участник отбора (получатель гранта) - социальный предприниматель обеспечил софинансирование расходов, связанных с реализацией проекта в сфере социального предпринимательства, или участник отбора - молодой предприниматель обеспечил софинансирование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history="0" w:anchor="P313" w:tooltip="47. Средства гранта предоставляются получателю гранта на финансовое обеспечение затрат, связанных с реализацией проекта по следующим направлениям:">
        <w:r>
          <w:rPr>
            <w:sz w:val="24"/>
            <w:color w:val="0000ff"/>
          </w:rPr>
          <w:t xml:space="preserve">пункте 47</w:t>
        </w:r>
      </w:hyperlink>
      <w:r>
        <w:rPr>
          <w:sz w:val="24"/>
        </w:rPr>
        <w:t xml:space="preserve"> Порядка, которое также предоставляется в целях финансового обеспечения указанных в настоящем подпункте расходов.</w:t>
      </w:r>
    </w:p>
    <w:bookmarkStart w:id="134" w:name="P134"/>
    <w:bookmarkEnd w:id="134"/>
    <w:p>
      <w:pPr>
        <w:pStyle w:val="0"/>
        <w:spacing w:before="240" w:line-rule="auto"/>
        <w:ind w:firstLine="540"/>
        <w:jc w:val="both"/>
      </w:pPr>
      <w:r>
        <w:rPr>
          <w:sz w:val="24"/>
        </w:rPr>
        <w:t xml:space="preserve">Указанное в </w:t>
      </w:r>
      <w:hyperlink w:history="0" w:anchor="P133" w:tooltip="15) участник отбора (получатель гранта) - социальный предприниматель обеспечил софинансирование расходов, связанных с реализацией проекта в сфере социального предпринимательства, или участник отбора - молодой предприниматель обеспечил софинансирование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е 47 Порядка, которое также предоставляется в целях финансового о...">
        <w:r>
          <w:rPr>
            <w:sz w:val="24"/>
            <w:color w:val="0000ff"/>
          </w:rPr>
          <w:t xml:space="preserve">абзаце первом</w:t>
        </w:r>
      </w:hyperlink>
      <w:r>
        <w:rPr>
          <w:sz w:val="24"/>
        </w:rPr>
        <w:t xml:space="preserve"> настоящего подпункта требование проверяется на любую дату в течение периода, равного 30 календарным дням, предшествующего дате подачи документов для получения гранта.</w:t>
      </w:r>
    </w:p>
    <w:p>
      <w:pPr>
        <w:pStyle w:val="0"/>
        <w:spacing w:before="240" w:line-rule="auto"/>
        <w:ind w:firstLine="540"/>
        <w:jc w:val="both"/>
      </w:pPr>
      <w:r>
        <w:rPr>
          <w:sz w:val="24"/>
        </w:rPr>
        <w:t xml:space="preserve">Проверка на соответствие участника отбора (получателя гранта) требованиям, установленным настоящим пунктом, осуществляется в течение срока, установленного </w:t>
      </w:r>
      <w:hyperlink w:history="0" w:anchor="P181" w:tooltip="На первом этапе отбора Департамент в течение 5 рабочих дней со дня подписания протокола вскрытия заявок рассматривает заявки в порядке очередности их поступления, проводит экспертизу заявок на предмет их соответствия установленным в объявлении о проведении отбора требованиям.">
        <w:r>
          <w:rPr>
            <w:sz w:val="24"/>
            <w:color w:val="0000ff"/>
          </w:rPr>
          <w:t xml:space="preserve">абзацем вторым пункта 20</w:t>
        </w:r>
      </w:hyperlink>
      <w:r>
        <w:rPr>
          <w:sz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настоящим пунктом,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37" w:name="P137"/>
    <w:bookmarkEnd w:id="137"/>
    <w:p>
      <w:pPr>
        <w:pStyle w:val="0"/>
        <w:spacing w:before="240" w:line-rule="auto"/>
        <w:ind w:firstLine="540"/>
        <w:jc w:val="both"/>
      </w:pPr>
      <w:r>
        <w:rPr>
          <w:sz w:val="24"/>
        </w:rPr>
        <w:t xml:space="preserve">Документы, представляемые получателем гранта (участником отбора) для подтверждения требованиям, установленным настоящим пунктом, а также категории, установленной пунктом 11 настоящего Порядка, предусмотрены </w:t>
      </w:r>
      <w:hyperlink w:history="0" w:anchor="P145" w:tooltip="12.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12</w:t>
        </w:r>
      </w:hyperlink>
      <w:r>
        <w:rPr>
          <w:sz w:val="24"/>
        </w:rPr>
        <w:t xml:space="preserve"> настоящего Порядка. Участник отбора (получатель гранта) представляет указанные документы в сроки, установленные в объявлении.</w:t>
      </w:r>
    </w:p>
    <w:bookmarkStart w:id="138" w:name="P138"/>
    <w:bookmarkEnd w:id="138"/>
    <w:p>
      <w:pPr>
        <w:pStyle w:val="0"/>
        <w:spacing w:before="240" w:line-rule="auto"/>
        <w:ind w:firstLine="540"/>
        <w:jc w:val="both"/>
      </w:pPr>
      <w:r>
        <w:rPr>
          <w:sz w:val="24"/>
        </w:rPr>
        <w:t xml:space="preserve">11. Категориями получателей гранта являются субъекты малого и среднего предпринимательства, соответствующие следующим критериям:</w:t>
      </w:r>
    </w:p>
    <w:p>
      <w:pPr>
        <w:pStyle w:val="0"/>
        <w:spacing w:before="240" w:line-rule="auto"/>
        <w:ind w:firstLine="540"/>
        <w:jc w:val="both"/>
      </w:pPr>
      <w:r>
        <w:rPr>
          <w:sz w:val="24"/>
        </w:rPr>
        <w:t xml:space="preserve">1) социальное предприятие:</w:t>
      </w:r>
    </w:p>
    <w:p>
      <w:pPr>
        <w:pStyle w:val="0"/>
        <w:spacing w:before="240" w:line-rule="auto"/>
        <w:ind w:firstLine="540"/>
        <w:jc w:val="both"/>
      </w:pPr>
      <w:r>
        <w:rPr>
          <w:sz w:val="24"/>
        </w:rPr>
        <w:t xml:space="preserve">а) субъект малого и среднего предпринимательства признан социальным предпринимателем в порядке, установленном в соответствии с </w:t>
      </w:r>
      <w:hyperlink w:history="0" r:id="rId4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частью 3 статьи 24.1</w:t>
        </w:r>
      </w:hyperlink>
      <w:r>
        <w:rPr>
          <w:sz w:val="24"/>
        </w:rPr>
        <w:t xml:space="preserve"> Федерального закона N 209-ФЗ, внесен в единый реестр субъектов малого и среднего предпринимательства в период с 10 июля по 31 декабря текущего календарного года;</w:t>
      </w:r>
    </w:p>
    <w:p>
      <w:pPr>
        <w:pStyle w:val="0"/>
        <w:spacing w:before="240" w:line-rule="auto"/>
        <w:ind w:firstLine="540"/>
        <w:jc w:val="both"/>
      </w:pPr>
      <w:r>
        <w:rPr>
          <w:sz w:val="24"/>
        </w:rPr>
        <w:t xml:space="preserve">б)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некоммерческой организации "Фонд развития бизнеса" или акционерным обществом "Федеральная корпорация по развитию малого и среднего предпринимательства"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pPr>
        <w:pStyle w:val="0"/>
        <w:spacing w:before="240" w:line-rule="auto"/>
        <w:ind w:firstLine="540"/>
        <w:jc w:val="both"/>
      </w:pPr>
      <w:r>
        <w:rPr>
          <w:sz w:val="24"/>
        </w:rPr>
        <w:t xml:space="preserve">2) молодой предприниматель:</w:t>
      </w:r>
    </w:p>
    <w:p>
      <w:pPr>
        <w:pStyle w:val="0"/>
        <w:spacing w:before="240" w:line-rule="auto"/>
        <w:ind w:firstLine="540"/>
        <w:jc w:val="both"/>
      </w:pPr>
      <w:r>
        <w:rPr>
          <w:sz w:val="24"/>
        </w:rPr>
        <w:t xml:space="preserve">а)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pPr>
        <w:pStyle w:val="0"/>
        <w:spacing w:before="240" w:line-rule="auto"/>
        <w:ind w:firstLine="540"/>
        <w:jc w:val="both"/>
      </w:pPr>
      <w:r>
        <w:rPr>
          <w:sz w:val="24"/>
        </w:rPr>
        <w:t xml:space="preserve">б) молодой предприниматель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центром поддержки предпринимательства, центром инноваций социальной сферы некоммерческой организации "Фонд развития бизнеса" или акционерным обществом "Федеральная корпорация по развитию малого и среднего предпринимательства" (Корпорацией МСП).</w:t>
      </w:r>
    </w:p>
    <w:bookmarkStart w:id="145" w:name="P145"/>
    <w:bookmarkEnd w:id="145"/>
    <w:p>
      <w:pPr>
        <w:pStyle w:val="0"/>
        <w:spacing w:before="240" w:line-rule="auto"/>
        <w:ind w:firstLine="540"/>
        <w:jc w:val="both"/>
      </w:pPr>
      <w:r>
        <w:rPr>
          <w:sz w:val="24"/>
        </w:rPr>
        <w:t xml:space="preserve">12. Для участия в отборе участник отбора в срок, указанный в объявлении о проведении отбора, подает заявку в системе "Электронный бюджет".</w:t>
      </w:r>
    </w:p>
    <w:p>
      <w:pPr>
        <w:pStyle w:val="0"/>
        <w:spacing w:before="240" w:line-rule="auto"/>
        <w:ind w:firstLine="540"/>
        <w:jc w:val="both"/>
      </w:pPr>
      <w:r>
        <w:rPr>
          <w:sz w:val="24"/>
        </w:rPr>
        <w:t xml:space="preserve">Заявка формируется участником отбора в электронной форме посредством заполнения экранных форм веб-интерфейса системы "Электронный бюджет".</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участника отбора или уполномоченного лица в соответствии с законодательством Российской Федерации.</w:t>
      </w:r>
    </w:p>
    <w:p>
      <w:pPr>
        <w:pStyle w:val="0"/>
        <w:spacing w:before="240" w:line-rule="auto"/>
        <w:ind w:firstLine="540"/>
        <w:jc w:val="both"/>
      </w:pPr>
      <w:r>
        <w:rPr>
          <w:sz w:val="24"/>
        </w:rPr>
        <w:t xml:space="preserve">С заявкой участник отбора представляет электронные копии (документы на бумажном носителе, преобразованные в электронную форму путем сканирования) следующих документов:</w:t>
      </w:r>
    </w:p>
    <w:p>
      <w:pPr>
        <w:pStyle w:val="0"/>
        <w:spacing w:before="240" w:line-rule="auto"/>
        <w:ind w:firstLine="540"/>
        <w:jc w:val="both"/>
      </w:pPr>
      <w:r>
        <w:rPr>
          <w:sz w:val="24"/>
        </w:rPr>
        <w:t xml:space="preserve">1) документ, удостоверяющий личность заявителя;</w:t>
      </w:r>
    </w:p>
    <w:p>
      <w:pPr>
        <w:pStyle w:val="0"/>
        <w:spacing w:before="240" w:line-rule="auto"/>
        <w:ind w:firstLine="540"/>
        <w:jc w:val="both"/>
      </w:pPr>
      <w:r>
        <w:rPr>
          <w:sz w:val="24"/>
        </w:rPr>
        <w:t xml:space="preserve">2) документ о прохождении обучающей программы или акселерационной программы по направлению осуществления деятельности, заверенный заявителем (обязателен для впервые признанных социальным предприятием в год подачи заявки и для молодых предпринимателей);</w:t>
      </w:r>
    </w:p>
    <w:p>
      <w:pPr>
        <w:pStyle w:val="0"/>
        <w:spacing w:before="240" w:line-rule="auto"/>
        <w:ind w:firstLine="540"/>
        <w:jc w:val="both"/>
      </w:pPr>
      <w:r>
        <w:rPr>
          <w:sz w:val="24"/>
        </w:rPr>
        <w:t xml:space="preserve">3) паспорт проекта в сфере социального предпринимательства либо в сфере предпринимательской деятельности, подписанный заявителем, содержащий сведения по форме согласно </w:t>
      </w:r>
      <w:hyperlink w:history="0" w:anchor="P376" w:tooltip="Паспорт">
        <w:r>
          <w:rPr>
            <w:sz w:val="24"/>
            <w:color w:val="0000ff"/>
          </w:rPr>
          <w:t xml:space="preserve">приложению N 1</w:t>
        </w:r>
      </w:hyperlink>
      <w:r>
        <w:rPr>
          <w:sz w:val="24"/>
        </w:rPr>
        <w:t xml:space="preserve"> либо </w:t>
      </w:r>
      <w:hyperlink w:history="0" w:anchor="P429" w:tooltip="Паспорт">
        <w:r>
          <w:rPr>
            <w:sz w:val="24"/>
            <w:color w:val="0000ff"/>
          </w:rPr>
          <w:t xml:space="preserve">приложению N 2</w:t>
        </w:r>
      </w:hyperlink>
      <w:r>
        <w:rPr>
          <w:sz w:val="24"/>
        </w:rPr>
        <w:t xml:space="preserve"> к настоящему Порядку соответственно (обязательная форма);</w:t>
      </w:r>
    </w:p>
    <w:p>
      <w:pPr>
        <w:pStyle w:val="0"/>
        <w:spacing w:before="240" w:line-rule="auto"/>
        <w:ind w:firstLine="540"/>
        <w:jc w:val="both"/>
      </w:pPr>
      <w:r>
        <w:rPr>
          <w:sz w:val="24"/>
        </w:rPr>
        <w:t xml:space="preserve">4) </w:t>
      </w:r>
      <w:hyperlink w:history="0" w:anchor="P485" w:tooltip="План расходов">
        <w:r>
          <w:rPr>
            <w:sz w:val="24"/>
            <w:color w:val="0000ff"/>
          </w:rPr>
          <w:t xml:space="preserve">план</w:t>
        </w:r>
      </w:hyperlink>
      <w:r>
        <w:rPr>
          <w:sz w:val="24"/>
        </w:rPr>
        <w:t xml:space="preserve"> расходов на реализацию проекта по форме согласно приложению N 3 к настоящему Порядку (обязательная форма);</w:t>
      </w:r>
    </w:p>
    <w:p>
      <w:pPr>
        <w:pStyle w:val="0"/>
        <w:spacing w:before="240" w:line-rule="auto"/>
        <w:ind w:firstLine="540"/>
        <w:jc w:val="both"/>
      </w:pPr>
      <w:r>
        <w:rPr>
          <w:sz w:val="24"/>
        </w:rPr>
        <w:t xml:space="preserve">5) для участников отбора, подтверждающих в заявке обязательство по сохранению или созданию рабочих мест, - справка о численности работников заявителя, зарегистрированных в Фонде пенсионного и социального страхования Российской Федерации по состоянию на 31 декабря года, предшествующего году подачи заявки;</w:t>
      </w:r>
    </w:p>
    <w:p>
      <w:pPr>
        <w:pStyle w:val="0"/>
        <w:spacing w:before="240" w:line-rule="auto"/>
        <w:ind w:firstLine="540"/>
        <w:jc w:val="both"/>
      </w:pPr>
      <w:r>
        <w:rPr>
          <w:sz w:val="24"/>
        </w:rPr>
        <w:t xml:space="preserve">6) справки (выписки) Центрального банка Российской Федерации или кредитной организации, подтверждающие наличие у участника отбора расчетного или корреспондентского счета, открытого в учреждениях Центрального банка Российской Федерации или кредитных организациях, в том числе подтверждающие наличие денежных средств, согласно требованию </w:t>
      </w:r>
      <w:hyperlink w:history="0" w:anchor="P133" w:tooltip="15) участник отбора (получатель гранта) - социальный предприниматель обеспечил софинансирование расходов, связанных с реализацией проекта в сфере социального предпринимательства, или участник отбора - молодой предприниматель обеспечил софинансирование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е 47 Порядка, которое также предоставляется в целях финансового о...">
        <w:r>
          <w:rPr>
            <w:sz w:val="24"/>
            <w:color w:val="0000ff"/>
          </w:rPr>
          <w:t xml:space="preserve">подпункта 15) пункта 10</w:t>
        </w:r>
      </w:hyperlink>
      <w:r>
        <w:rPr>
          <w:sz w:val="24"/>
        </w:rPr>
        <w:t xml:space="preserve"> настоящего Порядка;</w:t>
      </w:r>
    </w:p>
    <w:p>
      <w:pPr>
        <w:pStyle w:val="0"/>
        <w:spacing w:before="240" w:line-rule="auto"/>
        <w:ind w:firstLine="540"/>
        <w:jc w:val="both"/>
      </w:pPr>
      <w:r>
        <w:rPr>
          <w:sz w:val="24"/>
        </w:rPr>
        <w:t xml:space="preserve">7) справка об отсутствии задолженности по заработной плате на 1-е число месяца, в котором осуществляется подача заявки (не требуется для индивидуальных предпринимателей, у которых отсутствуют наемные работники. В иных случаях документ подлежит обязательному представлению на участие в отборе. Справка оформляется в произвольной форме за подписью руководителя).</w:t>
      </w:r>
    </w:p>
    <w:p>
      <w:pPr>
        <w:pStyle w:val="0"/>
        <w:spacing w:before="240" w:line-rule="auto"/>
        <w:ind w:firstLine="540"/>
        <w:jc w:val="both"/>
      </w:pPr>
      <w:r>
        <w:rPr>
          <w:sz w:val="24"/>
        </w:rPr>
        <w:t xml:space="preserve">13. Представляемые в систему "Электронный бюджет" документы и материалы, включаемые в заявку, должны быть преобразованы из оригинала документа,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0"/>
        <w:spacing w:before="240" w:line-rule="auto"/>
        <w:ind w:firstLine="540"/>
        <w:jc w:val="both"/>
      </w:pPr>
      <w:r>
        <w:rPr>
          <w:sz w:val="24"/>
        </w:rPr>
        <w:t xml:space="preserve">Документы, представляемые при проведении отбора, должны содержать согласие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экранных форм веб-интерфейса системы "Электронный бюджет".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pPr>
        <w:pStyle w:val="0"/>
        <w:spacing w:before="240" w:line-rule="auto"/>
        <w:ind w:firstLine="540"/>
        <w:jc w:val="both"/>
      </w:pPr>
      <w:r>
        <w:rPr>
          <w:sz w:val="24"/>
        </w:rPr>
        <w:t xml:space="preserve">14. При осуществлении взаимодействия Департаменту запрещается требовать от участника отбора представления документов и информации в целях подтверждения соответствия требованиям, определенным </w:t>
      </w:r>
      <w:hyperlink w:history="0" w:anchor="P96" w:tooltip="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
        <w:r>
          <w:rPr>
            <w:sz w:val="24"/>
            <w:color w:val="0000ff"/>
          </w:rPr>
          <w:t xml:space="preserve">пунктом 10</w:t>
        </w:r>
      </w:hyperlink>
      <w:r>
        <w:rPr>
          <w:sz w:val="24"/>
        </w:rPr>
        <w:t xml:space="preserve"> настоящего Порядка, и категориям получателей гранта, установленным </w:t>
      </w:r>
      <w:hyperlink w:history="0" w:anchor="P138" w:tooltip="11. Категориями получателей гранта являются субъекты малого и среднего предпринимательства, соответствующие следующим критериям:">
        <w:r>
          <w:rPr>
            <w:sz w:val="24"/>
            <w:color w:val="0000ff"/>
          </w:rPr>
          <w:t xml:space="preserve">пунктом 11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pPr>
        <w:pStyle w:val="0"/>
        <w:spacing w:before="240" w:line-rule="auto"/>
        <w:ind w:firstLine="540"/>
        <w:jc w:val="both"/>
      </w:pPr>
      <w:r>
        <w:rPr>
          <w:sz w:val="24"/>
        </w:rPr>
        <w:t xml:space="preserve">15. Участник отбора вправе представить по собственной инициативе документы, подтверждающие соответствие заявки участника отбора критериям, установленным в </w:t>
      </w:r>
      <w:hyperlink w:history="0" w:anchor="P200" w:tooltip="27. Оценка заявок, представленных участниками отбора, проводится на основании следующих критериев:">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1) бизнес-план проекта или маркетинговое исследование рынка, а также копии договоров, предварительных договоров, подтверждающих востребованность товаров (работ, услуг) заявителя;</w:t>
      </w:r>
    </w:p>
    <w:p>
      <w:pPr>
        <w:pStyle w:val="0"/>
        <w:spacing w:before="240" w:line-rule="auto"/>
        <w:ind w:firstLine="540"/>
        <w:jc w:val="both"/>
      </w:pPr>
      <w:r>
        <w:rPr>
          <w:sz w:val="24"/>
        </w:rPr>
        <w:t xml:space="preserve">2) об образовании, подтверждении квалификации и наличии опыта работы участника отбора и (или) работников участника отбора;</w:t>
      </w:r>
    </w:p>
    <w:p>
      <w:pPr>
        <w:pStyle w:val="0"/>
        <w:spacing w:before="240" w:line-rule="auto"/>
        <w:ind w:firstLine="540"/>
        <w:jc w:val="both"/>
      </w:pPr>
      <w:r>
        <w:rPr>
          <w:sz w:val="24"/>
        </w:rPr>
        <w:t xml:space="preserve">3) о наличии собственной материально-технической, ресурсной базы для реализации проекта, а именно: документы на приобретение основных средств, на аренду помещений, земельных участков, на поставку сырья и материалов.</w:t>
      </w:r>
    </w:p>
    <w:p>
      <w:pPr>
        <w:pStyle w:val="0"/>
        <w:spacing w:before="240" w:line-rule="auto"/>
        <w:ind w:firstLine="540"/>
        <w:jc w:val="both"/>
      </w:pPr>
      <w:r>
        <w:rPr>
          <w:sz w:val="24"/>
        </w:rPr>
        <w:t xml:space="preserve">Участник отбора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по состоянию на 1-е число месяца, в котором осуществляется подача заявки на участие в отборе.</w:t>
      </w:r>
    </w:p>
    <w:p>
      <w:pPr>
        <w:pStyle w:val="0"/>
        <w:spacing w:before="240" w:line-rule="auto"/>
        <w:ind w:firstLine="540"/>
        <w:jc w:val="both"/>
      </w:pPr>
      <w:r>
        <w:rPr>
          <w:sz w:val="24"/>
        </w:rPr>
        <w:t xml:space="preserve">Участник отбора вправе представить по собственной инициативе документ, подтверждающий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не превышающей 3 тыс. рублей, на 1-е число месяца, в котором осуществляется подача заявки на участие в отборе.</w:t>
      </w:r>
    </w:p>
    <w:p>
      <w:pPr>
        <w:pStyle w:val="0"/>
        <w:spacing w:before="240" w:line-rule="auto"/>
        <w:ind w:firstLine="540"/>
        <w:jc w:val="both"/>
      </w:pPr>
      <w:r>
        <w:rPr>
          <w:sz w:val="24"/>
        </w:rPr>
        <w:t xml:space="preserve">В случае, если участник отбора не представил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и (или)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не превышающей 3 тыс. рублей, Департамент не позднее 2 рабочих дней со дня окончания срока подачи заявок, указанного в объявлении о проведении отбора, запрашивает их в рамках межведомственного информационного взаимодействия.</w:t>
      </w:r>
    </w:p>
    <w:p>
      <w:pPr>
        <w:pStyle w:val="0"/>
        <w:spacing w:before="240" w:line-rule="auto"/>
        <w:ind w:firstLine="540"/>
        <w:jc w:val="both"/>
      </w:pPr>
      <w:r>
        <w:rPr>
          <w:sz w:val="24"/>
        </w:rPr>
        <w:t xml:space="preserve">16.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17. Участник отбора вправе отозвать поданную заявку:</w:t>
      </w:r>
    </w:p>
    <w:p>
      <w:pPr>
        <w:pStyle w:val="0"/>
        <w:spacing w:before="240" w:line-rule="auto"/>
        <w:ind w:firstLine="540"/>
        <w:jc w:val="both"/>
      </w:pPr>
      <w:r>
        <w:rPr>
          <w:sz w:val="24"/>
        </w:rPr>
        <w:t xml:space="preserve">1) без доработки - в любое время до подписания протокола вскрытия заявок;</w:t>
      </w:r>
    </w:p>
    <w:p>
      <w:pPr>
        <w:pStyle w:val="0"/>
        <w:spacing w:before="240" w:line-rule="auto"/>
        <w:ind w:firstLine="540"/>
        <w:jc w:val="both"/>
      </w:pPr>
      <w:r>
        <w:rPr>
          <w:sz w:val="24"/>
        </w:rPr>
        <w:t xml:space="preserve">2) на доработку - до окончания срока приема заявок, установленного объявлением.</w:t>
      </w:r>
    </w:p>
    <w:p>
      <w:pPr>
        <w:pStyle w:val="0"/>
        <w:spacing w:before="240" w:line-rule="auto"/>
        <w:ind w:firstLine="540"/>
        <w:jc w:val="both"/>
      </w:pPr>
      <w:r>
        <w:rPr>
          <w:sz w:val="24"/>
        </w:rPr>
        <w:t xml:space="preserve">Департамент решения о возврате заявок на доработку не принимает.</w:t>
      </w:r>
    </w:p>
    <w:p>
      <w:pPr>
        <w:pStyle w:val="0"/>
        <w:spacing w:before="240" w:line-rule="auto"/>
        <w:ind w:firstLine="540"/>
        <w:jc w:val="both"/>
      </w:pPr>
      <w:r>
        <w:rPr>
          <w:sz w:val="24"/>
        </w:rPr>
        <w:t xml:space="preserve">18. 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pPr>
        <w:pStyle w:val="0"/>
        <w:spacing w:before="240" w:line-rule="auto"/>
        <w:ind w:firstLine="540"/>
        <w:jc w:val="both"/>
      </w:pPr>
      <w:r>
        <w:rPr>
          <w:sz w:val="24"/>
        </w:rPr>
        <w:t xml:space="preserve">В случае отзыва заявки на доработку заявка должна быть доработана и представлена участником отбора не позднее последнего дня приема заявок, указанного в объявлении.</w:t>
      </w:r>
    </w:p>
    <w:p>
      <w:pPr>
        <w:pStyle w:val="0"/>
        <w:spacing w:before="240" w:line-rule="auto"/>
        <w:ind w:firstLine="540"/>
        <w:jc w:val="both"/>
      </w:pPr>
      <w:r>
        <w:rPr>
          <w:sz w:val="24"/>
        </w:rPr>
        <w:t xml:space="preserve">Представление и рассмотрение доработанной заявки осуществляется в порядке, предусмотренном для представления и рассмотрения заявки, поданной впервые.</w:t>
      </w:r>
    </w:p>
    <w:p>
      <w:pPr>
        <w:pStyle w:val="0"/>
        <w:spacing w:before="240" w:line-rule="auto"/>
        <w:ind w:firstLine="540"/>
        <w:jc w:val="both"/>
      </w:pPr>
      <w:r>
        <w:rPr>
          <w:sz w:val="24"/>
        </w:rPr>
        <w:t xml:space="preserve">19. Не позднее одного рабочего дня, следующего за днем окончания срока подачи заявок, установленного в объявлении, в системе "Электронный бюджет" Департаменту открывается доступ к поданным заявкам для их рассмотрения.</w:t>
      </w:r>
    </w:p>
    <w:p>
      <w:pPr>
        <w:pStyle w:val="0"/>
        <w:spacing w:before="240" w:line-rule="auto"/>
        <w:ind w:firstLine="540"/>
        <w:jc w:val="both"/>
      </w:pPr>
      <w:r>
        <w:rPr>
          <w:sz w:val="24"/>
        </w:rPr>
        <w:t xml:space="preserve">Департамент не позднее одного рабочего дня, следующего за днем вскрытия заявок, установленного в объявлении, подписывает протокол вскрытия заявок.</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в системе "Электронный бюджет", а также размещается на едином портале не позднее одного рабочего дня, следующего за днем его подписания.</w:t>
      </w:r>
    </w:p>
    <w:bookmarkStart w:id="180" w:name="P180"/>
    <w:bookmarkEnd w:id="180"/>
    <w:p>
      <w:pPr>
        <w:pStyle w:val="0"/>
        <w:spacing w:before="240" w:line-rule="auto"/>
        <w:ind w:firstLine="540"/>
        <w:jc w:val="both"/>
      </w:pPr>
      <w:r>
        <w:rPr>
          <w:sz w:val="24"/>
        </w:rPr>
        <w:t xml:space="preserve">20. Отбор проходит в два этапа.</w:t>
      </w:r>
    </w:p>
    <w:bookmarkStart w:id="181" w:name="P181"/>
    <w:bookmarkEnd w:id="181"/>
    <w:p>
      <w:pPr>
        <w:pStyle w:val="0"/>
        <w:spacing w:before="240" w:line-rule="auto"/>
        <w:ind w:firstLine="540"/>
        <w:jc w:val="both"/>
      </w:pPr>
      <w:r>
        <w:rPr>
          <w:sz w:val="24"/>
        </w:rPr>
        <w:t xml:space="preserve">На первом этапе отбора Департамент в течение 5 рабочих дней со дня подписания протокола вскрытия заявок рассматривает заявки в порядке очередности их поступления, проводит экспертизу заявок на предмет их соответствия установленным в объявлении о проведении отбора требованиям.</w:t>
      </w:r>
    </w:p>
    <w:p>
      <w:pPr>
        <w:pStyle w:val="0"/>
        <w:spacing w:before="240" w:line-rule="auto"/>
        <w:ind w:firstLine="540"/>
        <w:jc w:val="both"/>
      </w:pPr>
      <w:r>
        <w:rPr>
          <w:sz w:val="24"/>
        </w:rPr>
        <w:t xml:space="preserve">Заявка признается соответствующей требованиям, указанным в объявлении о проведении отбора, если отсутствуют основания для отклонения заявки, предусмотренные пунктом 21 настоящего Порядка.</w:t>
      </w:r>
    </w:p>
    <w:p>
      <w:pPr>
        <w:pStyle w:val="0"/>
        <w:spacing w:before="240" w:line-rule="auto"/>
        <w:ind w:firstLine="540"/>
        <w:jc w:val="both"/>
      </w:pPr>
      <w:r>
        <w:rPr>
          <w:sz w:val="24"/>
        </w:rPr>
        <w:t xml:space="preserve">21. Основаниями для отклонения заявки являются:</w:t>
      </w:r>
    </w:p>
    <w:p>
      <w:pPr>
        <w:pStyle w:val="0"/>
        <w:spacing w:before="240" w:line-rule="auto"/>
        <w:ind w:firstLine="540"/>
        <w:jc w:val="both"/>
      </w:pPr>
      <w:r>
        <w:rPr>
          <w:sz w:val="24"/>
        </w:rPr>
        <w:t xml:space="preserve">1) несоответствие участника отбора требованиям, установленным </w:t>
      </w:r>
      <w:hyperlink w:history="0" w:anchor="P96" w:tooltip="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объявлении о проведении отбора, установленных </w:t>
      </w:r>
      <w:hyperlink w:history="0" w:anchor="P145" w:tooltip="12.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3) несоответствие представленных участником отбора заявок и (или) документов, предусмотренных настоящим Порядком, требованиям, установленным в объявлении о проведении отбора;</w:t>
      </w:r>
    </w:p>
    <w:p>
      <w:pPr>
        <w:pStyle w:val="0"/>
        <w:spacing w:before="240" w:line-rule="auto"/>
        <w:ind w:firstLine="540"/>
        <w:jc w:val="both"/>
      </w:pPr>
      <w:r>
        <w:rPr>
          <w:sz w:val="24"/>
        </w:rP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5) подача участником отбора заявки после даты и (или) времени, определенных для подачи заявок.</w:t>
      </w:r>
    </w:p>
    <w:bookmarkStart w:id="189" w:name="P189"/>
    <w:bookmarkEnd w:id="189"/>
    <w:p>
      <w:pPr>
        <w:pStyle w:val="0"/>
        <w:spacing w:before="240" w:line-rule="auto"/>
        <w:ind w:firstLine="540"/>
        <w:jc w:val="both"/>
      </w:pPr>
      <w:r>
        <w:rPr>
          <w:sz w:val="24"/>
        </w:rPr>
        <w:t xml:space="preserve">22. Проверка достоверности представленной участником отбора информации, а также проверка на соответствие участника отбора категориям получателей гранта, предусмотренным </w:t>
      </w:r>
      <w:hyperlink w:history="0" w:anchor="P138" w:tooltip="11. Категориями получателей гранта являются субъекты малого и среднего предпринимательства, соответствующие следующим критериям:">
        <w:r>
          <w:rPr>
            <w:sz w:val="24"/>
            <w:color w:val="0000ff"/>
          </w:rPr>
          <w:t xml:space="preserve">пунктом 11</w:t>
        </w:r>
      </w:hyperlink>
      <w:r>
        <w:rPr>
          <w:sz w:val="24"/>
        </w:rPr>
        <w:t xml:space="preserve"> настоящего Порядка, осуществляется с использованием документов, представленных участником отбора в соответствии с </w:t>
      </w:r>
      <w:hyperlink w:history="0" w:anchor="P145" w:tooltip="12.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12</w:t>
        </w:r>
      </w:hyperlink>
      <w:r>
        <w:rPr>
          <w:sz w:val="24"/>
        </w:rPr>
        <w:t xml:space="preserve"> настоящего Порядка,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pPr>
        <w:pStyle w:val="0"/>
        <w:spacing w:before="240" w:line-rule="auto"/>
        <w:ind w:firstLine="540"/>
        <w:jc w:val="both"/>
      </w:pPr>
      <w:r>
        <w:rPr>
          <w:sz w:val="24"/>
        </w:rPr>
        <w:t xml:space="preserve">Проверка на соответствие участника отбора требованиям, установленным </w:t>
      </w:r>
      <w:hyperlink w:history="0" w:anchor="P96" w:tooltip="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
        <w:r>
          <w:rPr>
            <w:sz w:val="24"/>
            <w:color w:val="0000ff"/>
          </w:rPr>
          <w:t xml:space="preserve">пунктом 10</w:t>
        </w:r>
      </w:hyperlink>
      <w:r>
        <w:rPr>
          <w:sz w:val="24"/>
        </w:rPr>
        <w:t xml:space="preserve"> настоящего Порядка, осуществляется в соответствии с </w:t>
      </w:r>
      <w:hyperlink w:history="0" w:anchor="P275" w:tooltip="38. Проверка на соответствие участника отбора (получателя гранта) требованиям, установленным пунктом 10 настоящего Порядка, осуществляется в соответствии с абзацами 35 - 38 пункта 10 настоящего Порядка.">
        <w:r>
          <w:rPr>
            <w:sz w:val="24"/>
            <w:color w:val="0000ff"/>
          </w:rPr>
          <w:t xml:space="preserve">пунктом 38</w:t>
        </w:r>
      </w:hyperlink>
      <w:r>
        <w:rPr>
          <w:sz w:val="24"/>
        </w:rPr>
        <w:t xml:space="preserve"> настоящего Порядка.</w:t>
      </w:r>
    </w:p>
    <w:p>
      <w:pPr>
        <w:pStyle w:val="0"/>
        <w:spacing w:before="240" w:line-rule="auto"/>
        <w:ind w:firstLine="540"/>
        <w:jc w:val="both"/>
      </w:pPr>
      <w:r>
        <w:rPr>
          <w:sz w:val="24"/>
        </w:rPr>
        <w:t xml:space="preserve">23.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информации, Департамент запрашивает у участника отбора разъяснения в отношении документов и информации с использованием системы "Электронный бюджет".</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pPr>
        <w:pStyle w:val="0"/>
        <w:spacing w:before="240" w:line-rule="auto"/>
        <w:ind w:firstLine="540"/>
        <w:jc w:val="both"/>
      </w:pPr>
      <w:r>
        <w:rPr>
          <w:sz w:val="24"/>
        </w:rPr>
        <w:t xml:space="preserve">Если участник отбора в течение 3 рабочих дней не представил запрашиваемые документы и информацию, указанные в абзаце втором настоящего пункта, в систему "Электронный бюджет", то информация об указанном факте включается в протокол рассмотрения заявок.</w:t>
      </w:r>
    </w:p>
    <w:p>
      <w:pPr>
        <w:pStyle w:val="0"/>
        <w:spacing w:before="240" w:line-rule="auto"/>
        <w:ind w:firstLine="540"/>
        <w:jc w:val="both"/>
      </w:pPr>
      <w:r>
        <w:rPr>
          <w:sz w:val="24"/>
        </w:rPr>
        <w:t xml:space="preserve">24. По результатам рассмотрения заявок участников отбора не позднее одного рабочего дня со дня истечения срока, предусмотренного </w:t>
      </w:r>
      <w:hyperlink w:history="0" w:anchor="P181" w:tooltip="На первом этапе отбора Департамент в течение 5 рабочих дней со дня подписания протокола вскрытия заявок рассматривает заявки в порядке очередности их поступления, проводит экспертизу заявок на предмет их соответствия установленным в объявлении о проведении отбора требованиям.">
        <w:r>
          <w:rPr>
            <w:sz w:val="24"/>
            <w:color w:val="0000ff"/>
          </w:rPr>
          <w:t xml:space="preserve">абзацем вторым пункта 20</w:t>
        </w:r>
      </w:hyperlink>
      <w:r>
        <w:rPr>
          <w:sz w:val="24"/>
        </w:rPr>
        <w:t xml:space="preserve"> настоящего Порядка, на едином портале автоматически формируется протокол рассмотрения заявок, включающий информацию о количестве поступивших и рассмотренных заявок участников отбора, а также информацию по каждому участнику отбора о признании заявки соответствующей требованиям, указанным в объявлении, или об отклонении заявки с указанием оснований для отклонения.</w:t>
      </w:r>
    </w:p>
    <w:p>
      <w:pPr>
        <w:pStyle w:val="0"/>
        <w:spacing w:before="240" w:line-rule="auto"/>
        <w:ind w:firstLine="540"/>
        <w:jc w:val="both"/>
      </w:pPr>
      <w:r>
        <w:rPr>
          <w:sz w:val="24"/>
        </w:rPr>
        <w:t xml:space="preserve">Протокол рассмотрения заявок подписывается усиленной квалифицированной электронной подписью начальника Департамента и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25. На втором этапе отбора Комиссия по проведению отбора в форме конкурса в целях предоставления из областного бюджета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 Комиссия), порядок формирования, работы и полномочия которой утверждаются Департаментом, не позднее 10 рабочих дней со дня размещения на едином портале протокола рассмотрения заявок осуществляет рассмотрение проектов участников отбора, заявки которых соответствуют установленным в объявлении о проведении отбора требованиям, в форме очного собеседования и (или) видео-конференц-связи.</w:t>
      </w:r>
    </w:p>
    <w:p>
      <w:pPr>
        <w:pStyle w:val="0"/>
        <w:spacing w:before="240" w:line-rule="auto"/>
        <w:ind w:firstLine="540"/>
        <w:jc w:val="both"/>
      </w:pPr>
      <w:r>
        <w:rPr>
          <w:sz w:val="24"/>
        </w:rPr>
        <w:t xml:space="preserve">26. Комиссия рассматривает и оценивает заявки по балльной шкале отдельно по каждому критерию оценки заявок, предусмотренному </w:t>
      </w:r>
      <w:hyperlink w:history="0" w:anchor="P200" w:tooltip="27. Оценка заявок, представленных участниками отбора, проводится на основании следующих критериев:">
        <w:r>
          <w:rPr>
            <w:sz w:val="24"/>
            <w:color w:val="0000ff"/>
          </w:rPr>
          <w:t xml:space="preserve">пунктом 27</w:t>
        </w:r>
      </w:hyperlink>
      <w:r>
        <w:rPr>
          <w:sz w:val="24"/>
        </w:rPr>
        <w:t xml:space="preserve"> настоящего Порядка, и осуществляет ранжирование поступивших заявок по мере уменьшения полученных баллов по итогам оценки заявок в порядке очередности поступления заявок (от более ранней к более поздней).</w:t>
      </w:r>
    </w:p>
    <w:p>
      <w:pPr>
        <w:pStyle w:val="0"/>
        <w:spacing w:before="240" w:line-rule="auto"/>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членов комиссии.</w:t>
      </w:r>
    </w:p>
    <w:p>
      <w:pPr>
        <w:pStyle w:val="0"/>
        <w:spacing w:before="240" w:line-rule="auto"/>
        <w:ind w:firstLine="540"/>
        <w:jc w:val="both"/>
      </w:pPr>
      <w:r>
        <w:rPr>
          <w:sz w:val="24"/>
        </w:rPr>
        <w:t xml:space="preserve">Заявки, набравшие одинаковое количество баллов, ранжируются по дате подачи в порядке очередности (от более ранней к более поздней).</w:t>
      </w:r>
    </w:p>
    <w:bookmarkStart w:id="200" w:name="P200"/>
    <w:bookmarkEnd w:id="200"/>
    <w:p>
      <w:pPr>
        <w:pStyle w:val="0"/>
        <w:spacing w:before="240" w:line-rule="auto"/>
        <w:ind w:firstLine="540"/>
        <w:jc w:val="both"/>
      </w:pPr>
      <w:r>
        <w:rPr>
          <w:sz w:val="24"/>
        </w:rPr>
        <w:t xml:space="preserve">27. Оценка заявок, представленных участниками отбора, проводится на основании следующих критериев: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912"/>
        <w:gridCol w:w="4706"/>
      </w:tblGrid>
      <w:tr>
        <w:tc>
          <w:tcPr>
            <w:tcW w:w="454" w:type="dxa"/>
            <w:vAlign w:val="center"/>
          </w:tcPr>
          <w:p>
            <w:pPr>
              <w:pStyle w:val="0"/>
              <w:jc w:val="center"/>
            </w:pPr>
            <w:r>
              <w:rPr>
                <w:sz w:val="24"/>
              </w:rPr>
              <w:t xml:space="preserve">N п/п</w:t>
            </w:r>
          </w:p>
        </w:tc>
        <w:tc>
          <w:tcPr>
            <w:tcW w:w="3912" w:type="dxa"/>
            <w:vAlign w:val="center"/>
          </w:tcPr>
          <w:p>
            <w:pPr>
              <w:pStyle w:val="0"/>
              <w:jc w:val="center"/>
            </w:pPr>
            <w:r>
              <w:rPr>
                <w:sz w:val="24"/>
              </w:rPr>
              <w:t xml:space="preserve">Критерий</w:t>
            </w:r>
          </w:p>
        </w:tc>
        <w:tc>
          <w:tcPr>
            <w:tcW w:w="4706" w:type="dxa"/>
            <w:vAlign w:val="center"/>
          </w:tcPr>
          <w:p>
            <w:pPr>
              <w:pStyle w:val="0"/>
              <w:jc w:val="center"/>
            </w:pPr>
            <w:r>
              <w:rPr>
                <w:sz w:val="24"/>
              </w:rPr>
              <w:t xml:space="preserve">Значение критерия</w:t>
            </w:r>
          </w:p>
        </w:tc>
      </w:tr>
      <w:tr>
        <w:tc>
          <w:tcPr>
            <w:tcW w:w="454" w:type="dxa"/>
          </w:tcPr>
          <w:p>
            <w:pPr>
              <w:pStyle w:val="0"/>
              <w:jc w:val="center"/>
            </w:pPr>
            <w:r>
              <w:rPr>
                <w:sz w:val="24"/>
              </w:rPr>
              <w:t xml:space="preserve">1.</w:t>
            </w:r>
          </w:p>
        </w:tc>
        <w:tc>
          <w:tcPr>
            <w:tcW w:w="3912" w:type="dxa"/>
          </w:tcPr>
          <w:p>
            <w:pPr>
              <w:pStyle w:val="0"/>
            </w:pPr>
            <w:r>
              <w:rPr>
                <w:sz w:val="24"/>
              </w:rPr>
              <w:t xml:space="preserve">Степень детализации проекта и обоснование социальной значимости проекта (наличие информации об обоснованности потребности в финансовых ресурсах, бизнес-план и (или) маркетинговое исследование рынка, обоснование востребованности товаров (работ, услуг)</w:t>
            </w:r>
          </w:p>
        </w:tc>
        <w:tc>
          <w:tcPr>
            <w:tcW w:w="4706" w:type="dxa"/>
          </w:tcPr>
          <w:p>
            <w:pPr>
              <w:pStyle w:val="0"/>
            </w:pPr>
            <w:r>
              <w:rPr>
                <w:sz w:val="24"/>
              </w:rPr>
              <w:t xml:space="preserve">0 - отсутствие информации;</w:t>
            </w:r>
          </w:p>
          <w:p>
            <w:pPr>
              <w:pStyle w:val="0"/>
            </w:pPr>
            <w:r>
              <w:rPr>
                <w:sz w:val="24"/>
              </w:rPr>
              <w:t xml:space="preserve">20 - низкая степень детализации проекта;</w:t>
            </w:r>
          </w:p>
          <w:p>
            <w:pPr>
              <w:pStyle w:val="0"/>
            </w:pPr>
            <w:r>
              <w:rPr>
                <w:sz w:val="24"/>
              </w:rPr>
              <w:t xml:space="preserve">30 - средняя степень детализации проекта;</w:t>
            </w:r>
          </w:p>
          <w:p>
            <w:pPr>
              <w:pStyle w:val="0"/>
            </w:pPr>
            <w:r>
              <w:rPr>
                <w:sz w:val="24"/>
              </w:rPr>
              <w:t xml:space="preserve">40 - высокая степень детализации проекта</w:t>
            </w:r>
          </w:p>
        </w:tc>
      </w:tr>
      <w:tr>
        <w:tc>
          <w:tcPr>
            <w:tcW w:w="454" w:type="dxa"/>
          </w:tcPr>
          <w:p>
            <w:pPr>
              <w:pStyle w:val="0"/>
              <w:jc w:val="center"/>
            </w:pPr>
            <w:r>
              <w:rPr>
                <w:sz w:val="24"/>
              </w:rPr>
              <w:t xml:space="preserve">2.</w:t>
            </w:r>
          </w:p>
        </w:tc>
        <w:tc>
          <w:tcPr>
            <w:tcW w:w="3912" w:type="dxa"/>
          </w:tcPr>
          <w:p>
            <w:pPr>
              <w:pStyle w:val="0"/>
            </w:pPr>
            <w:r>
              <w:rPr>
                <w:sz w:val="24"/>
              </w:rPr>
              <w:t xml:space="preserve">Степень обеспеченности материально-технической базы для реализации проекта (копии документов на приобретение основных средств, на аренду помещений, земельных участков, на поставку сырья и материалов)</w:t>
            </w:r>
          </w:p>
        </w:tc>
        <w:tc>
          <w:tcPr>
            <w:tcW w:w="4706" w:type="dxa"/>
          </w:tcPr>
          <w:p>
            <w:pPr>
              <w:pStyle w:val="0"/>
            </w:pPr>
            <w:r>
              <w:rPr>
                <w:sz w:val="24"/>
              </w:rPr>
              <w:t xml:space="preserve">0 - отсутствие материально-технической базы для реализации проекта;</w:t>
            </w:r>
          </w:p>
          <w:p>
            <w:pPr>
              <w:pStyle w:val="0"/>
            </w:pPr>
            <w:r>
              <w:rPr>
                <w:sz w:val="24"/>
              </w:rPr>
              <w:t xml:space="preserve">20 - наличие собственной материально-технической базы для реализации проекта, подтвержденной документально</w:t>
            </w:r>
          </w:p>
        </w:tc>
      </w:tr>
      <w:tr>
        <w:tc>
          <w:tcPr>
            <w:tcW w:w="454" w:type="dxa"/>
          </w:tcPr>
          <w:p>
            <w:pPr>
              <w:pStyle w:val="0"/>
              <w:jc w:val="center"/>
            </w:pPr>
            <w:r>
              <w:rPr>
                <w:sz w:val="24"/>
              </w:rPr>
              <w:t xml:space="preserve">3.</w:t>
            </w:r>
          </w:p>
        </w:tc>
        <w:tc>
          <w:tcPr>
            <w:tcW w:w="3912" w:type="dxa"/>
          </w:tcPr>
          <w:p>
            <w:pPr>
              <w:pStyle w:val="0"/>
            </w:pPr>
            <w:r>
              <w:rPr>
                <w:sz w:val="24"/>
              </w:rPr>
              <w:t xml:space="preserve">Уровень квалификации участника отбора и (или) персонала участника отбора, реализующего проект, подтвержденный документально (копии документов по основному персоналу, реализующему проект: дипломов, сертификатов и иных документов об образовании и повышении квалификации, трудовых книжек или сведений о трудовой деятельности, полученных в порядке, предусмотренном </w:t>
            </w:r>
            <w:hyperlink w:history="0" r:id="rId50" w:tooltip="&quot;Трудовой кодекс Российской Федерации&quot; от 30.12.2001 N 197-ФЗ (ред. от 07.04.2025) ------------ Недействующая редакция {КонсультантПлюс}">
              <w:r>
                <w:rPr>
                  <w:sz w:val="24"/>
                  <w:color w:val="0000ff"/>
                </w:rPr>
                <w:t xml:space="preserve">статьей 66.1</w:t>
              </w:r>
            </w:hyperlink>
            <w:r>
              <w:rPr>
                <w:sz w:val="24"/>
              </w:rPr>
              <w:t xml:space="preserve"> Трудового кодекса Российской Федерации)</w:t>
            </w:r>
          </w:p>
        </w:tc>
        <w:tc>
          <w:tcPr>
            <w:tcW w:w="4706" w:type="dxa"/>
          </w:tcPr>
          <w:p>
            <w:pPr>
              <w:pStyle w:val="0"/>
            </w:pPr>
            <w:r>
              <w:rPr>
                <w:sz w:val="24"/>
              </w:rPr>
              <w:t xml:space="preserve">0 - отсутствие квалифицированного персонала для реализации проекта;</w:t>
            </w:r>
          </w:p>
          <w:p>
            <w:pPr>
              <w:pStyle w:val="0"/>
            </w:pPr>
            <w:r>
              <w:rPr>
                <w:sz w:val="24"/>
              </w:rPr>
              <w:t xml:space="preserve">20 - наличие персонала, имеющего опыт работы или образование по профилю, соответствующему направленности проекта</w:t>
            </w:r>
          </w:p>
        </w:tc>
      </w:tr>
      <w:tr>
        <w:tc>
          <w:tcPr>
            <w:tcW w:w="454" w:type="dxa"/>
          </w:tcPr>
          <w:p>
            <w:pPr>
              <w:pStyle w:val="0"/>
              <w:jc w:val="center"/>
            </w:pPr>
            <w:r>
              <w:rPr>
                <w:sz w:val="24"/>
              </w:rPr>
              <w:t xml:space="preserve">4.</w:t>
            </w:r>
          </w:p>
        </w:tc>
        <w:tc>
          <w:tcPr>
            <w:tcW w:w="3912" w:type="dxa"/>
          </w:tcPr>
          <w:p>
            <w:pPr>
              <w:pStyle w:val="0"/>
            </w:pPr>
            <w:r>
              <w:rPr>
                <w:sz w:val="24"/>
              </w:rPr>
              <w:t xml:space="preserve">Принятие обязательства по сохранению или созданию новых рабочих мест в период реализации проекта. &lt;*&gt;</w:t>
            </w:r>
          </w:p>
          <w:p>
            <w:pPr>
              <w:pStyle w:val="0"/>
              <w:jc w:val="both"/>
            </w:pPr>
            <w:r>
              <w:rPr>
                <w:sz w:val="24"/>
              </w:rPr>
              <w:t xml:space="preserve">--------------------------------</w:t>
            </w:r>
          </w:p>
          <w:p>
            <w:pPr>
              <w:pStyle w:val="0"/>
              <w:jc w:val="both"/>
            </w:pPr>
            <w:r>
              <w:rPr>
                <w:sz w:val="24"/>
              </w:rPr>
              <w:t xml:space="preserve">&lt;*&gt; Предпринимателям, признанным социальными по основаниям, установленным </w:t>
            </w:r>
            <w:hyperlink w:history="0" r:id="rId5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подпунктом 1.1 пункта 1 статьи 24.1</w:t>
              </w:r>
            </w:hyperlink>
            <w:r>
              <w:rPr>
                <w:sz w:val="24"/>
              </w:rPr>
              <w:t xml:space="preserve"> Федерального закона N 209-ФЗ, присваивается 10 баллов</w:t>
            </w:r>
          </w:p>
        </w:tc>
        <w:tc>
          <w:tcPr>
            <w:tcW w:w="4706" w:type="dxa"/>
          </w:tcPr>
          <w:p>
            <w:pPr>
              <w:pStyle w:val="0"/>
            </w:pPr>
            <w:r>
              <w:rPr>
                <w:sz w:val="24"/>
              </w:rPr>
              <w:t xml:space="preserve">0 баллов - если участником отбора не принимается обязательство по сохранению или созданию рабочих мест;</w:t>
            </w:r>
          </w:p>
          <w:p>
            <w:pPr>
              <w:pStyle w:val="0"/>
            </w:pPr>
            <w:r>
              <w:rPr>
                <w:sz w:val="24"/>
              </w:rPr>
              <w:t xml:space="preserve">10 баллов - если участник отбора принимает обязательство по сохранению рабочих мест;</w:t>
            </w:r>
          </w:p>
          <w:p>
            <w:pPr>
              <w:pStyle w:val="0"/>
            </w:pPr>
            <w:r>
              <w:rPr>
                <w:sz w:val="24"/>
              </w:rPr>
              <w:t xml:space="preserve">20 баллов - если участник отбора принимает обязательство по созданию новых рабочих мест</w:t>
            </w:r>
          </w:p>
        </w:tc>
      </w:tr>
    </w:tbl>
    <w:p>
      <w:pPr>
        <w:pStyle w:val="0"/>
        <w:jc w:val="both"/>
      </w:pPr>
      <w:r>
        <w:rPr>
          <w:sz w:val="24"/>
        </w:rPr>
      </w:r>
    </w:p>
    <w:bookmarkStart w:id="227" w:name="P227"/>
    <w:bookmarkEnd w:id="227"/>
    <w:p>
      <w:pPr>
        <w:pStyle w:val="0"/>
        <w:ind w:firstLine="540"/>
        <w:jc w:val="both"/>
      </w:pPr>
      <w:r>
        <w:rPr>
          <w:sz w:val="24"/>
        </w:rPr>
        <w:t xml:space="preserve">28. На основании оценочных табелей, по которым рассчитываются итоговые показатели каждого участника отбора, комиссия принимает решение о признании участника отбора победителем отбора или отказывает в предоставлении гранта по основаниям, предусмотренным </w:t>
      </w:r>
      <w:hyperlink w:history="0" w:anchor="P237" w:tooltip="Участник отбора, набравший по результатам оценки заявок балл меньший, чем установленный абзацем вторым настоящего пункта минимальный проходной балл, не признается победителем отбора.">
        <w:r>
          <w:rPr>
            <w:sz w:val="24"/>
            <w:color w:val="0000ff"/>
          </w:rPr>
          <w:t xml:space="preserve">абзацем третьим пункта 30</w:t>
        </w:r>
      </w:hyperlink>
      <w:r>
        <w:rPr>
          <w:sz w:val="24"/>
        </w:rPr>
        <w:t xml:space="preserve"> настоящего Порядка.</w:t>
      </w:r>
    </w:p>
    <w:p>
      <w:pPr>
        <w:pStyle w:val="0"/>
        <w:spacing w:before="240" w:line-rule="auto"/>
        <w:ind w:firstLine="540"/>
        <w:jc w:val="both"/>
      </w:pPr>
      <w:r>
        <w:rPr>
          <w:sz w:val="24"/>
        </w:rPr>
        <w:t xml:space="preserve">Решение комиссии оформляется протоколом, который подписывается председателем комиссии.</w:t>
      </w:r>
    </w:p>
    <w:p>
      <w:pPr>
        <w:pStyle w:val="0"/>
        <w:spacing w:before="240" w:line-rule="auto"/>
        <w:ind w:firstLine="540"/>
        <w:jc w:val="both"/>
      </w:pPr>
      <w:r>
        <w:rPr>
          <w:sz w:val="24"/>
        </w:rPr>
        <w:t xml:space="preserve">29. Департамент вправе принять решение об отмене проведения отбора не позднее чем за 1 рабочий день до даты окончания срока подачи заявок в случаях:</w:t>
      </w:r>
    </w:p>
    <w:p>
      <w:pPr>
        <w:pStyle w:val="0"/>
        <w:spacing w:before="240" w:line-rule="auto"/>
        <w:ind w:firstLine="540"/>
        <w:jc w:val="both"/>
      </w:pPr>
      <w:r>
        <w:rPr>
          <w:sz w:val="24"/>
        </w:rPr>
        <w:t xml:space="preserve">1) уменьшения лимитов бюджетных обязательств Департаменту на предоставление гранта на соответствующий финансовый год;</w:t>
      </w:r>
    </w:p>
    <w:p>
      <w:pPr>
        <w:pStyle w:val="0"/>
        <w:spacing w:before="240" w:line-rule="auto"/>
        <w:ind w:firstLine="540"/>
        <w:jc w:val="both"/>
      </w:pPr>
      <w:r>
        <w:rPr>
          <w:sz w:val="24"/>
        </w:rPr>
        <w:t xml:space="preserve">2) выявления технических ошибок в объявлении о проведении отбора, препятствующих подаче заявок участниками отбора;</w:t>
      </w:r>
    </w:p>
    <w:p>
      <w:pPr>
        <w:pStyle w:val="0"/>
        <w:spacing w:before="240" w:line-rule="auto"/>
        <w:ind w:firstLine="540"/>
        <w:jc w:val="both"/>
      </w:pPr>
      <w:r>
        <w:rPr>
          <w:sz w:val="24"/>
        </w:rPr>
        <w:t xml:space="preserve">3) внесения изменений в законодательство Российской Федерации, требующих внесения изменений в настоящий Порядок.</w:t>
      </w:r>
    </w:p>
    <w:p>
      <w:pPr>
        <w:pStyle w:val="0"/>
        <w:spacing w:before="240" w:line-rule="auto"/>
        <w:ind w:firstLine="540"/>
        <w:jc w:val="both"/>
      </w:pPr>
      <w:r>
        <w:rPr>
          <w:sz w:val="24"/>
        </w:rPr>
        <w:t xml:space="preserve">Объявление об отмене проведения отбора должно содержать информацию о причинах отмены отбора и размещается на едином портале и на официальном сайте Департамента.</w:t>
      </w:r>
    </w:p>
    <w:p>
      <w:pPr>
        <w:pStyle w:val="0"/>
        <w:spacing w:before="240" w:line-rule="auto"/>
        <w:ind w:firstLine="540"/>
        <w:jc w:val="both"/>
      </w:pPr>
      <w:r>
        <w:rPr>
          <w:sz w:val="24"/>
        </w:rPr>
        <w:t xml:space="preserve">Отбор считается отмененным со дня размещения объявления об отмене отбора на едином портале и на официальном сайте Департамента.</w:t>
      </w:r>
    </w:p>
    <w:bookmarkStart w:id="235" w:name="P235"/>
    <w:bookmarkEnd w:id="235"/>
    <w:p>
      <w:pPr>
        <w:pStyle w:val="0"/>
        <w:spacing w:before="240" w:line-rule="auto"/>
        <w:ind w:firstLine="540"/>
        <w:jc w:val="both"/>
      </w:pPr>
      <w:r>
        <w:rPr>
          <w:sz w:val="24"/>
        </w:rPr>
        <w:t xml:space="preserve">30. Количество победителей отбора определяется исходя из лимитов бюджетных обязательств, предусмотренных Департаменту на предоставление гранта на текущий финансовый год.</w:t>
      </w:r>
    </w:p>
    <w:p>
      <w:pPr>
        <w:pStyle w:val="0"/>
        <w:spacing w:before="240" w:line-rule="auto"/>
        <w:ind w:firstLine="540"/>
        <w:jc w:val="both"/>
      </w:pPr>
      <w:r>
        <w:rPr>
          <w:sz w:val="24"/>
        </w:rPr>
        <w:t xml:space="preserve">Победителями отбора признаются участники отбора, заявки которых набрали наибольшее количество баллов (но не менее 50 баллов), включенные в рейтинг, сформированный по результатам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пределах объема распределяемого гранта, указанного в объявлении в соответствии с </w:t>
      </w:r>
      <w:hyperlink w:history="0" w:anchor="P83" w:tooltip="15) 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ый победителю (победителям) отбора, а также предельное количество победителей отбора;">
        <w:r>
          <w:rPr>
            <w:sz w:val="24"/>
            <w:color w:val="0000ff"/>
          </w:rPr>
          <w:t xml:space="preserve">подпунктом 15) пункта 9</w:t>
        </w:r>
      </w:hyperlink>
      <w:r>
        <w:rPr>
          <w:sz w:val="24"/>
        </w:rPr>
        <w:t xml:space="preserve"> настоящего Порядка.</w:t>
      </w:r>
    </w:p>
    <w:bookmarkStart w:id="237" w:name="P237"/>
    <w:bookmarkEnd w:id="237"/>
    <w:p>
      <w:pPr>
        <w:pStyle w:val="0"/>
        <w:spacing w:before="240" w:line-rule="auto"/>
        <w:ind w:firstLine="540"/>
        <w:jc w:val="both"/>
      </w:pPr>
      <w:r>
        <w:rPr>
          <w:sz w:val="24"/>
        </w:rPr>
        <w:t xml:space="preserve">Участник отбора, набравший по результатам оценки заявок балл меньший, чем установленный абзацем вторым настоящего пункта минимальный проходной балл, не признается победителем отбора.</w:t>
      </w:r>
    </w:p>
    <w:p>
      <w:pPr>
        <w:pStyle w:val="0"/>
        <w:spacing w:before="240" w:line-rule="auto"/>
        <w:ind w:firstLine="540"/>
        <w:jc w:val="both"/>
      </w:pPr>
      <w:r>
        <w:rPr>
          <w:sz w:val="24"/>
        </w:rPr>
        <w:t xml:space="preserve">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(ниже) максимального (минимального) размера гранта, определенного объявлением о проведении отбора.</w:t>
      </w:r>
    </w:p>
    <w:p>
      <w:pPr>
        <w:pStyle w:val="0"/>
        <w:spacing w:before="240" w:line-rule="auto"/>
        <w:ind w:firstLine="540"/>
        <w:jc w:val="both"/>
      </w:pPr>
      <w:r>
        <w:rPr>
          <w:sz w:val="24"/>
        </w:rPr>
        <w:t xml:space="preserve">В случае, если грант, распределяемый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гранта, равный размеру, указанному им в заявке, но не выше (ниже) максимального (минимального)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bookmarkStart w:id="241" w:name="P241"/>
    <w:bookmarkEnd w:id="241"/>
    <w:p>
      <w:pPr>
        <w:pStyle w:val="0"/>
        <w:spacing w:before="240" w:line-rule="auto"/>
        <w:ind w:firstLine="540"/>
        <w:jc w:val="both"/>
      </w:pPr>
      <w:r>
        <w:rPr>
          <w:sz w:val="24"/>
        </w:rPr>
        <w:t xml:space="preserve">31. В случае, если размер гранта, указанный участником отбора в заявке, больше нераспределенного размера гранта, участнику отбора при его согласии распределяется весь оставшийся нераспределенный размер гранта, но не выше (ниже) максимального (минимального)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pPr>
        <w:pStyle w:val="0"/>
        <w:spacing w:before="240" w:line-rule="auto"/>
        <w:ind w:firstLine="540"/>
        <w:jc w:val="both"/>
      </w:pPr>
      <w:r>
        <w:rPr>
          <w:sz w:val="24"/>
        </w:rPr>
        <w:t xml:space="preserve">В случае, если размер гранта, предоставляемого участнику отбора в соответствии с решением Комиссии, меньше запрашиваемой в заявке суммы, участник отбора вправе:</w:t>
      </w:r>
    </w:p>
    <w:p>
      <w:pPr>
        <w:pStyle w:val="0"/>
        <w:spacing w:before="240" w:line-rule="auto"/>
        <w:ind w:firstLine="540"/>
        <w:jc w:val="both"/>
      </w:pPr>
      <w:r>
        <w:rPr>
          <w:sz w:val="24"/>
        </w:rPr>
        <w:t xml:space="preserve">1) привлечь дополнительно собственные и (или) заемные средства в целях реализации проекта участника отбора;</w:t>
      </w:r>
    </w:p>
    <w:p>
      <w:pPr>
        <w:pStyle w:val="0"/>
        <w:spacing w:before="240" w:line-rule="auto"/>
        <w:ind w:firstLine="540"/>
        <w:jc w:val="both"/>
      </w:pPr>
      <w:r>
        <w:rPr>
          <w:sz w:val="24"/>
        </w:rPr>
        <w:t xml:space="preserve">2) отказаться от получения гранта, о чем должен письменно уведомить Департамент в течение 5 календарных дней с даты опубликования результатов отбора.</w:t>
      </w:r>
    </w:p>
    <w:bookmarkStart w:id="245" w:name="P245"/>
    <w:bookmarkEnd w:id="245"/>
    <w:p>
      <w:pPr>
        <w:pStyle w:val="0"/>
        <w:spacing w:before="240" w:line-rule="auto"/>
        <w:ind w:firstLine="540"/>
        <w:jc w:val="both"/>
      </w:pPr>
      <w:r>
        <w:rPr>
          <w:sz w:val="24"/>
        </w:rPr>
        <w:t xml:space="preserve">32. Протокол подведения итогов отбора формируется на едином портале автоматически на основании результатов определения комиссией победителей отбора,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и на официальном сайте Департамента не позднее рабочего дня, следующего за днем его подписания, и включает следующие сведения:</w:t>
      </w:r>
    </w:p>
    <w:p>
      <w:pPr>
        <w:pStyle w:val="0"/>
        <w:spacing w:before="240" w:line-rule="auto"/>
        <w:ind w:firstLine="540"/>
        <w:jc w:val="both"/>
      </w:pPr>
      <w:r>
        <w:rPr>
          <w:sz w:val="24"/>
        </w:rPr>
        <w:t xml:space="preserve">1) дату, время и место проведения рассмотрения заявок;</w:t>
      </w:r>
    </w:p>
    <w:p>
      <w:pPr>
        <w:pStyle w:val="0"/>
        <w:spacing w:before="240" w:line-rule="auto"/>
        <w:ind w:firstLine="540"/>
        <w:jc w:val="both"/>
      </w:pPr>
      <w:r>
        <w:rPr>
          <w:sz w:val="24"/>
        </w:rPr>
        <w:t xml:space="preserve">2) дату, время и место оценки заявок;</w:t>
      </w:r>
    </w:p>
    <w:p>
      <w:pPr>
        <w:pStyle w:val="0"/>
        <w:spacing w:before="240" w:line-rule="auto"/>
        <w:ind w:firstLine="540"/>
        <w:jc w:val="both"/>
      </w:pPr>
      <w:r>
        <w:rPr>
          <w:sz w:val="24"/>
        </w:rPr>
        <w:t xml:space="preserve">3) информацию об участниках отбора, заявки которых были рассмотрены;</w:t>
      </w:r>
    </w:p>
    <w:p>
      <w:pPr>
        <w:pStyle w:val="0"/>
        <w:spacing w:before="240" w:line-rule="auto"/>
        <w:ind w:firstLine="540"/>
        <w:jc w:val="both"/>
      </w:pPr>
      <w:r>
        <w:rPr>
          <w:sz w:val="24"/>
        </w:rPr>
        <w:t xml:space="preserve">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6) наименование получателя (получателей) гранта, с которым (которыми) заключается Соглашение, и размер предоставляемого ему (им) гранта.</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Департаментом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33. Отбор признается не состоявшимся в следующих случаях:</w:t>
      </w:r>
    </w:p>
    <w:p>
      <w:pPr>
        <w:pStyle w:val="0"/>
        <w:spacing w:before="240" w:line-rule="auto"/>
        <w:ind w:firstLine="540"/>
        <w:jc w:val="both"/>
      </w:pPr>
      <w:r>
        <w:rPr>
          <w:sz w:val="24"/>
        </w:rPr>
        <w:t xml:space="preserve">1) по окончании срока подачи заявок не подано ни одной заявки;</w:t>
      </w:r>
    </w:p>
    <w:p>
      <w:pPr>
        <w:pStyle w:val="0"/>
        <w:spacing w:before="240" w:line-rule="auto"/>
        <w:ind w:firstLine="540"/>
        <w:jc w:val="both"/>
      </w:pPr>
      <w:r>
        <w:rPr>
          <w:sz w:val="24"/>
        </w:rPr>
        <w:t xml:space="preserve">2) по результатам рассмотрения заявок отклонены все заявки.</w:t>
      </w:r>
    </w:p>
    <w:p>
      <w:pPr>
        <w:pStyle w:val="0"/>
        <w:spacing w:before="240" w:line-rule="auto"/>
        <w:ind w:firstLine="540"/>
        <w:jc w:val="both"/>
      </w:pPr>
      <w:r>
        <w:rPr>
          <w:sz w:val="24"/>
        </w:rPr>
        <w:t xml:space="preserve">Отбор, для участия в котором допущен только один участник отбора, признается состоявшимся.</w:t>
      </w:r>
    </w:p>
    <w:p>
      <w:pPr>
        <w:pStyle w:val="0"/>
        <w:spacing w:before="240" w:line-rule="auto"/>
        <w:ind w:firstLine="540"/>
        <w:jc w:val="both"/>
      </w:pPr>
      <w:r>
        <w:rPr>
          <w:sz w:val="24"/>
        </w:rPr>
        <w:t xml:space="preserve">34. Распределение грантов между победителями отбора осуществляется в соответствии с </w:t>
      </w:r>
      <w:hyperlink w:history="0" w:anchor="P235" w:tooltip="30. Количество победителей отбора определяется исходя из лимитов бюджетных обязательств, предусмотренных Департаменту на предоставление гранта на текущий финансовый год.">
        <w:r>
          <w:rPr>
            <w:sz w:val="24"/>
            <w:color w:val="0000ff"/>
          </w:rPr>
          <w:t xml:space="preserve">пунктами 30</w:t>
        </w:r>
      </w:hyperlink>
      <w:r>
        <w:rPr>
          <w:sz w:val="24"/>
        </w:rPr>
        <w:t xml:space="preserve">, </w:t>
      </w:r>
      <w:hyperlink w:history="0" w:anchor="P241" w:tooltip="31. В случае, если размер гранта, указанный участником отбора в заявке, больше нераспределенного размера гранта, участнику отбора при его согласии распределяется весь оставшийся нераспределенный размер гранта, но не выше (ниже) максимального (мин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
        <w:r>
          <w:rPr>
            <w:sz w:val="24"/>
            <w:color w:val="0000ff"/>
          </w:rPr>
          <w:t xml:space="preserve">31</w:t>
        </w:r>
      </w:hyperlink>
      <w:r>
        <w:rPr>
          <w:sz w:val="24"/>
        </w:rPr>
        <w:t xml:space="preserve"> настоящего Порядка.</w:t>
      </w:r>
    </w:p>
    <w:p>
      <w:pPr>
        <w:pStyle w:val="0"/>
        <w:spacing w:before="240" w:line-rule="auto"/>
        <w:ind w:firstLine="540"/>
        <w:jc w:val="both"/>
      </w:pPr>
      <w:r>
        <w:rPr>
          <w:sz w:val="24"/>
        </w:rPr>
        <w:t xml:space="preserve">35. Взаимодействие с победителями отбора по результатам проведения отбора осуществляются в порядке, предусмотренном </w:t>
      </w:r>
      <w:hyperlink w:history="0" w:anchor="P261" w:tooltip="3. Условия и порядок предоставления гранта">
        <w:r>
          <w:rPr>
            <w:sz w:val="24"/>
            <w:color w:val="0000ff"/>
          </w:rPr>
          <w:t xml:space="preserve">разделами 3</w:t>
        </w:r>
      </w:hyperlink>
      <w:r>
        <w:rPr>
          <w:sz w:val="24"/>
        </w:rPr>
        <w:t xml:space="preserve">, </w:t>
      </w:r>
      <w:hyperlink w:history="0" w:anchor="P336" w:tooltip="4. Требования к предоставлению отчетности, осуществлению">
        <w:r>
          <w:rPr>
            <w:sz w:val="24"/>
            <w:color w:val="0000ff"/>
          </w:rPr>
          <w:t xml:space="preserve">4</w:t>
        </w:r>
      </w:hyperlink>
      <w:r>
        <w:rPr>
          <w:sz w:val="24"/>
        </w:rPr>
        <w:t xml:space="preserve"> настоящего Порядка.</w:t>
      </w:r>
    </w:p>
    <w:p>
      <w:pPr>
        <w:pStyle w:val="0"/>
        <w:spacing w:before="240" w:line-rule="auto"/>
        <w:ind w:firstLine="540"/>
        <w:jc w:val="both"/>
      </w:pPr>
      <w:r>
        <w:rPr>
          <w:sz w:val="24"/>
        </w:rPr>
        <w:t xml:space="preserve">36. Случаи заключения Соглашений по итогам проведения отбора установлены </w:t>
      </w:r>
      <w:hyperlink w:history="0" w:anchor="P287" w:tooltip="41. Департамент заключает с участником отбора Соглашение на основании решения Комиссии о признании участника отбора победителем отбора.">
        <w:r>
          <w:rPr>
            <w:sz w:val="24"/>
            <w:color w:val="0000ff"/>
          </w:rPr>
          <w:t xml:space="preserve">пунктом 41</w:t>
        </w:r>
      </w:hyperlink>
      <w:r>
        <w:rPr>
          <w:sz w:val="24"/>
        </w:rPr>
        <w:t xml:space="preserve"> настоящего Порядка.</w:t>
      </w:r>
    </w:p>
    <w:p>
      <w:pPr>
        <w:pStyle w:val="0"/>
        <w:jc w:val="both"/>
      </w:pPr>
      <w:r>
        <w:rPr>
          <w:sz w:val="24"/>
        </w:rPr>
      </w:r>
    </w:p>
    <w:bookmarkStart w:id="261" w:name="P261"/>
    <w:bookmarkEnd w:id="261"/>
    <w:p>
      <w:pPr>
        <w:pStyle w:val="2"/>
        <w:outlineLvl w:val="1"/>
        <w:jc w:val="center"/>
      </w:pPr>
      <w:r>
        <w:rPr>
          <w:sz w:val="24"/>
        </w:rPr>
        <w:t xml:space="preserve">3. Условия и порядок предоставления гранта</w:t>
      </w:r>
    </w:p>
    <w:p>
      <w:pPr>
        <w:pStyle w:val="0"/>
        <w:jc w:val="both"/>
      </w:pPr>
      <w:r>
        <w:rPr>
          <w:sz w:val="24"/>
        </w:rPr>
      </w:r>
    </w:p>
    <w:bookmarkStart w:id="263" w:name="P263"/>
    <w:bookmarkEnd w:id="263"/>
    <w:p>
      <w:pPr>
        <w:pStyle w:val="0"/>
        <w:ind w:firstLine="540"/>
        <w:jc w:val="both"/>
      </w:pPr>
      <w:r>
        <w:rPr>
          <w:sz w:val="24"/>
        </w:rPr>
        <w:t xml:space="preserve">37. Условиями предоставления гранта являются:</w:t>
      </w:r>
    </w:p>
    <w:p>
      <w:pPr>
        <w:pStyle w:val="0"/>
        <w:spacing w:before="240" w:line-rule="auto"/>
        <w:ind w:firstLine="540"/>
        <w:jc w:val="both"/>
      </w:pPr>
      <w:r>
        <w:rPr>
          <w:sz w:val="24"/>
        </w:rPr>
        <w:t xml:space="preserve">1) получатель гранта должен соответствовать требованиям, установленным </w:t>
      </w:r>
      <w:hyperlink w:history="0" w:anchor="P96" w:tooltip="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
        <w:r>
          <w:rPr>
            <w:sz w:val="24"/>
            <w:color w:val="0000ff"/>
          </w:rPr>
          <w:t xml:space="preserve">пунктом 10</w:t>
        </w:r>
      </w:hyperlink>
      <w:r>
        <w:rPr>
          <w:sz w:val="24"/>
        </w:rPr>
        <w:t xml:space="preserve"> настоящего Порядка на 1-е число месяца, в котором осуществляется подача заявки на участие в отборе;</w:t>
      </w:r>
    </w:p>
    <w:p>
      <w:pPr>
        <w:pStyle w:val="0"/>
        <w:spacing w:before="240" w:line-rule="auto"/>
        <w:ind w:firstLine="540"/>
        <w:jc w:val="both"/>
      </w:pPr>
      <w:r>
        <w:rPr>
          <w:sz w:val="24"/>
        </w:rPr>
        <w:t xml:space="preserve">2) представленные документы, предусмотренные </w:t>
      </w:r>
      <w:hyperlink w:history="0" w:anchor="P145" w:tooltip="12.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12</w:t>
        </w:r>
      </w:hyperlink>
      <w:r>
        <w:rPr>
          <w:sz w:val="24"/>
        </w:rPr>
        <w:t xml:space="preserve"> настоящего Порядка, соответствуют требованиям законодательства Российской Федерации и требованиям, установленным к этим документам в соответствии с настоящим Порядком;</w:t>
      </w:r>
    </w:p>
    <w:p>
      <w:pPr>
        <w:pStyle w:val="0"/>
        <w:spacing w:before="240" w:line-rule="auto"/>
        <w:ind w:firstLine="540"/>
        <w:jc w:val="both"/>
      </w:pPr>
      <w:r>
        <w:rPr>
          <w:sz w:val="24"/>
        </w:rPr>
        <w:t xml:space="preserve">3) грант может быть предоставлен повторно, но не чаще 1 (одного) раза в 3 (три) года с момента заключения Соглашения, в случае достижения установленных показателей;</w:t>
      </w:r>
    </w:p>
    <w:p>
      <w:pPr>
        <w:pStyle w:val="0"/>
        <w:spacing w:before="240" w:line-rule="auto"/>
        <w:ind w:firstLine="540"/>
        <w:jc w:val="both"/>
      </w:pPr>
      <w:r>
        <w:rPr>
          <w:sz w:val="24"/>
        </w:rPr>
        <w:t xml:space="preserve">4) обеспечение софинансирования социальным предпринимателем либо молодым предпринимателем затрат, связанных с реализацией проекта в сфере социального предпринимательства либо проекта в сфере предпринимательской деятельности, в размере не менее 25% от размера затрат, предусмотренных на реализацию;</w:t>
      </w:r>
    </w:p>
    <w:p>
      <w:pPr>
        <w:pStyle w:val="0"/>
        <w:spacing w:before="240" w:line-rule="auto"/>
        <w:ind w:firstLine="540"/>
        <w:jc w:val="both"/>
      </w:pPr>
      <w:r>
        <w:rPr>
          <w:sz w:val="24"/>
        </w:rPr>
        <w:t xml:space="preserve">5) запрет приобретения получателем гранта - юридическим лицом, а также иными юридическими лицами, получающими средства на основании договоров, заключенных с получателями гранта,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гранта иных операций, определенных настоящим Порядком;</w:t>
      </w:r>
    </w:p>
    <w:p>
      <w:pPr>
        <w:pStyle w:val="0"/>
        <w:spacing w:before="240" w:line-rule="auto"/>
        <w:ind w:firstLine="540"/>
        <w:jc w:val="both"/>
      </w:pPr>
      <w:r>
        <w:rPr>
          <w:sz w:val="24"/>
        </w:rPr>
        <w:t xml:space="preserve">6)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w:history="0" r:id="rId52"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53"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7) обязательство получателя гранта на ведение обособленного учета расходов на реализацию проекта за счет средств гранта со дня получения гранта в течение всего срока действия Соглашения;</w:t>
      </w:r>
    </w:p>
    <w:bookmarkStart w:id="271" w:name="P271"/>
    <w:bookmarkEnd w:id="271"/>
    <w:p>
      <w:pPr>
        <w:pStyle w:val="0"/>
        <w:spacing w:before="240" w:line-rule="auto"/>
        <w:ind w:firstLine="540"/>
        <w:jc w:val="both"/>
      </w:pPr>
      <w:r>
        <w:rPr>
          <w:sz w:val="24"/>
        </w:rPr>
        <w:t xml:space="preserve">8) срок использования гранта составляет 6 месяцев со дня подписания Соглашения;</w:t>
      </w:r>
    </w:p>
    <w:p>
      <w:pPr>
        <w:pStyle w:val="0"/>
        <w:spacing w:before="240" w:line-rule="auto"/>
        <w:ind w:firstLine="540"/>
        <w:jc w:val="both"/>
      </w:pPr>
      <w:r>
        <w:rPr>
          <w:sz w:val="24"/>
        </w:rPr>
        <w:t xml:space="preserve">9) обязательство получателя гранта - социального предпринимателя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w:history="0" r:id="rId54"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10) обязательство получателя гранта - молодого предпринимателя ежегодно в течение 3 (трех) лет начиная с года, следующего за годом предоставления гранта, представлять в Департамент информацию о финансово-экономических показателях своей деятельности;</w:t>
      </w:r>
    </w:p>
    <w:p>
      <w:pPr>
        <w:pStyle w:val="0"/>
        <w:spacing w:before="240" w:line-rule="auto"/>
        <w:ind w:firstLine="540"/>
        <w:jc w:val="both"/>
      </w:pPr>
      <w:r>
        <w:rPr>
          <w:sz w:val="24"/>
        </w:rPr>
        <w:t xml:space="preserve">11) гранты предоставляются в пределах лимитов бюджетных обязательств, утвержденных на реализацию Программы, указанной в </w:t>
      </w:r>
      <w:hyperlink w:history="0" w:anchor="P56" w:tooltip="3. Гранты предоставляются в рамках регионального проекта &quot;Создание условий для легкого старта и комфортного ведения бизнеса&quot; государственной программы &quot;Развитие предпринимательства и повышение эффективности государственного управления социально-экономическим развитием Томской области&quot;, утвержденной постановлением Администрации Томской области от 27.09.2019 N 360а &quot;Об утверждении государственной программы &quot;Развитие предпринимательства и повышение эффективности государственного управления социально-экономи...">
        <w:r>
          <w:rPr>
            <w:sz w:val="24"/>
            <w:color w:val="0000ff"/>
          </w:rPr>
          <w:t xml:space="preserve">пункте 3</w:t>
        </w:r>
      </w:hyperlink>
      <w:r>
        <w:rPr>
          <w:sz w:val="24"/>
        </w:rPr>
        <w:t xml:space="preserve"> настоящего Порядка.</w:t>
      </w:r>
    </w:p>
    <w:bookmarkStart w:id="275" w:name="P275"/>
    <w:bookmarkEnd w:id="275"/>
    <w:p>
      <w:pPr>
        <w:pStyle w:val="0"/>
        <w:spacing w:before="240" w:line-rule="auto"/>
        <w:ind w:firstLine="540"/>
        <w:jc w:val="both"/>
      </w:pPr>
      <w:r>
        <w:rPr>
          <w:sz w:val="24"/>
        </w:rPr>
        <w:t xml:space="preserve">38. Проверка на соответствие участника отбора (получателя гранта) требованиям, установленным </w:t>
      </w:r>
      <w:hyperlink w:history="0" w:anchor="P96" w:tooltip="10. Участник отбора (получатель гранта) на 1-е число месяца, в котором осуществляется подача заявки на участие в отборе, должен соответствовать следующим требованиям:">
        <w:r>
          <w:rPr>
            <w:sz w:val="24"/>
            <w:color w:val="0000ff"/>
          </w:rPr>
          <w:t xml:space="preserve">пунктом 10</w:t>
        </w:r>
      </w:hyperlink>
      <w:r>
        <w:rPr>
          <w:sz w:val="24"/>
        </w:rPr>
        <w:t xml:space="preserve"> настоящего Порядка, осуществляется в соответствии с </w:t>
      </w:r>
      <w:hyperlink w:history="0" w:anchor="P134" w:tooltip="Указанное в абзаце первом настоящего подпункта требование проверяется на любую дату в течение периода, равного 30 календарным дням, предшествующего дате подачи документов для получения гранта.">
        <w:r>
          <w:rPr>
            <w:sz w:val="24"/>
            <w:color w:val="0000ff"/>
          </w:rPr>
          <w:t xml:space="preserve">абзацами 35</w:t>
        </w:r>
      </w:hyperlink>
      <w:r>
        <w:rPr>
          <w:sz w:val="24"/>
        </w:rPr>
        <w:t xml:space="preserve"> - </w:t>
      </w:r>
      <w:hyperlink w:history="0" w:anchor="P137" w:tooltip="Документы, представляемые получателем гранта (участником отбора) для подтверждения требованиям, установленным настоящим пунктом, а также категории, установленной пунктом 11 настоящего Порядка, предусмотрены пунктом 12 настоящего Порядка. Участник отбора (получатель гранта) представляет указанные документы в сроки, установленные в объявлении.">
        <w:r>
          <w:rPr>
            <w:sz w:val="24"/>
            <w:color w:val="0000ff"/>
          </w:rPr>
          <w:t xml:space="preserve">38 пункта 10</w:t>
        </w:r>
      </w:hyperlink>
      <w:r>
        <w:rPr>
          <w:sz w:val="24"/>
        </w:rPr>
        <w:t xml:space="preserve"> настоящего Порядка.</w:t>
      </w:r>
    </w:p>
    <w:p>
      <w:pPr>
        <w:pStyle w:val="0"/>
        <w:spacing w:before="240" w:line-rule="auto"/>
        <w:ind w:firstLine="540"/>
        <w:jc w:val="both"/>
      </w:pPr>
      <w:r>
        <w:rPr>
          <w:sz w:val="24"/>
        </w:rPr>
        <w:t xml:space="preserve">39. Основаниями для отказа получателю гранта в предоставлении гранта являются:</w:t>
      </w:r>
    </w:p>
    <w:p>
      <w:pPr>
        <w:pStyle w:val="0"/>
        <w:spacing w:before="240" w:line-rule="auto"/>
        <w:ind w:firstLine="540"/>
        <w:jc w:val="both"/>
      </w:pPr>
      <w:r>
        <w:rPr>
          <w:sz w:val="24"/>
        </w:rPr>
        <w:t xml:space="preserve">1) несоответствие представленных получателем гранта документов требованиям настоящего Порядка или непредставление (представление не в полном объеме) документов, указанных в </w:t>
      </w:r>
      <w:hyperlink w:history="0" w:anchor="P145" w:tooltip="12.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2) установление факта недостоверности представленной участником отбора информации (по результатам проверки, проведенной в порядке, определенном </w:t>
      </w:r>
      <w:hyperlink w:history="0" w:anchor="P189" w:tooltip="22. Проверка достоверности представленной участником отбора информации, а также проверка на соответствие участника отбора категориям получателей гранта, предусмотренным пунктом 11 настоящего Порядка, осуществляется с использованием документов, представленных участником отбора в соответствии с пунктом 12 настоящего Порядка,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
        <w:r>
          <w:rPr>
            <w:sz w:val="24"/>
            <w:color w:val="0000ff"/>
          </w:rPr>
          <w:t xml:space="preserve">пунктом 22</w:t>
        </w:r>
      </w:hyperlink>
      <w:r>
        <w:rPr>
          <w:sz w:val="24"/>
        </w:rPr>
        <w:t xml:space="preserve"> Порядка).</w:t>
      </w:r>
    </w:p>
    <w:p>
      <w:pPr>
        <w:pStyle w:val="0"/>
        <w:spacing w:before="240" w:line-rule="auto"/>
        <w:ind w:firstLine="540"/>
        <w:jc w:val="both"/>
      </w:pPr>
      <w:r>
        <w:rPr>
          <w:sz w:val="24"/>
        </w:rPr>
        <w:t xml:space="preserve">40. Размер гранта определяется Комиссией пропорционально размеру затрат социального предпринимателя на реализацию проекта в сфере социального предпринимательства либо молодого предпринимателя на реализацию проекта в сфере предпринимательской деятельности.</w:t>
      </w:r>
    </w:p>
    <w:p>
      <w:pPr>
        <w:pStyle w:val="0"/>
        <w:spacing w:before="240" w:line-rule="auto"/>
        <w:ind w:firstLine="540"/>
        <w:jc w:val="both"/>
      </w:pPr>
      <w:r>
        <w:rPr>
          <w:sz w:val="24"/>
        </w:rPr>
        <w:t xml:space="preserve">Максимальный размер гранта не может составлять более 500 тысяч рублей на одного получателя поддержки. Минимальный размер гранта не может составлять менее 100 тысяч рублей.</w:t>
      </w:r>
    </w:p>
    <w:p>
      <w:pPr>
        <w:pStyle w:val="0"/>
        <w:spacing w:before="240" w:line-rule="auto"/>
        <w:ind w:firstLine="540"/>
        <w:jc w:val="both"/>
      </w:pPr>
      <w:r>
        <w:rPr>
          <w:sz w:val="24"/>
        </w:rPr>
        <w:t xml:space="preserve">Размер гранта определяется по следующей формуле:</w:t>
      </w:r>
    </w:p>
    <w:p>
      <w:pPr>
        <w:pStyle w:val="0"/>
        <w:jc w:val="both"/>
      </w:pPr>
      <w:r>
        <w:rPr>
          <w:sz w:val="24"/>
        </w:rPr>
      </w:r>
    </w:p>
    <w:p>
      <w:pPr>
        <w:pStyle w:val="0"/>
        <w:jc w:val="center"/>
      </w:pPr>
      <w:r>
        <w:rPr>
          <w:sz w:val="24"/>
        </w:rPr>
        <w:t xml:space="preserve">100000 руб. &lt;= (Vз &lt;= Vп x 0,75) &lt;= 500000 руб., где:</w:t>
      </w:r>
    </w:p>
    <w:p>
      <w:pPr>
        <w:pStyle w:val="0"/>
        <w:jc w:val="both"/>
      </w:pPr>
      <w:r>
        <w:rPr>
          <w:sz w:val="24"/>
        </w:rPr>
      </w:r>
    </w:p>
    <w:p>
      <w:pPr>
        <w:pStyle w:val="0"/>
        <w:ind w:firstLine="540"/>
        <w:jc w:val="both"/>
      </w:pPr>
      <w:r>
        <w:rPr>
          <w:sz w:val="24"/>
        </w:rPr>
        <w:t xml:space="preserve">Vп - размер расходов, предусмотренных на реализацию проекта;</w:t>
      </w:r>
    </w:p>
    <w:p>
      <w:pPr>
        <w:pStyle w:val="0"/>
        <w:spacing w:before="240" w:line-rule="auto"/>
        <w:ind w:firstLine="540"/>
        <w:jc w:val="both"/>
      </w:pPr>
      <w:r>
        <w:rPr>
          <w:sz w:val="24"/>
        </w:rPr>
        <w:t xml:space="preserve">Vз - размер заявленных участником отбора затрат, на финансовое обеспечение которых может быть предоставлен грант, соответствующих требованиям настоящего Порядка.</w:t>
      </w:r>
    </w:p>
    <w:bookmarkStart w:id="287" w:name="P287"/>
    <w:bookmarkEnd w:id="287"/>
    <w:p>
      <w:pPr>
        <w:pStyle w:val="0"/>
        <w:spacing w:before="240" w:line-rule="auto"/>
        <w:ind w:firstLine="540"/>
        <w:jc w:val="both"/>
      </w:pPr>
      <w:r>
        <w:rPr>
          <w:sz w:val="24"/>
        </w:rPr>
        <w:t xml:space="preserve">41. Департамент заключает с участником отбора Соглашение на основании решения Комиссии о признании участника отбора победителем отбора.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в системе "Электронный бюджет" по форме, установленной Министерством финансов Российской Федерации для соглашений о предоставлении субсидий из федерального бюджета (далее - типовая форма).</w:t>
      </w:r>
    </w:p>
    <w:bookmarkStart w:id="289" w:name="P289"/>
    <w:bookmarkEnd w:id="289"/>
    <w:p>
      <w:pPr>
        <w:pStyle w:val="0"/>
        <w:spacing w:before="240" w:line-rule="auto"/>
        <w:ind w:firstLine="540"/>
        <w:jc w:val="both"/>
      </w:pPr>
      <w:r>
        <w:rPr>
          <w:sz w:val="24"/>
        </w:rPr>
        <w:t xml:space="preserve">Департамент направляет победителю отбора в системе "Электронный бюджет" проект Соглашения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Победитель отбора должен подписать сформированное Департаментом в системе "Электронный бюджет" Соглашение в течение 1 рабочего дня, следующего за днем размещения Соглашения.</w:t>
      </w:r>
    </w:p>
    <w:p>
      <w:pPr>
        <w:pStyle w:val="0"/>
        <w:spacing w:before="240" w:line-rule="auto"/>
        <w:ind w:firstLine="540"/>
        <w:jc w:val="both"/>
      </w:pPr>
      <w:r>
        <w:rPr>
          <w:sz w:val="24"/>
        </w:rPr>
        <w:t xml:space="preserve">Победитель отбора признается уклонившимся от подписания Соглашения, если в течение срока, предусмотренного абзацем четвертым настоящего пункта, он не подписал Соглашение и не направил в Департамент возражения по проекту Соглашения.</w:t>
      </w:r>
    </w:p>
    <w:p>
      <w:pPr>
        <w:pStyle w:val="0"/>
        <w:spacing w:before="240" w:line-rule="auto"/>
        <w:ind w:firstLine="540"/>
        <w:jc w:val="both"/>
      </w:pPr>
      <w:r>
        <w:rPr>
          <w:sz w:val="24"/>
        </w:rPr>
        <w:t xml:space="preserve">Возражения по проекту Соглашения рассматриваются Департаментом в порядке и сроки, предусмотренные </w:t>
      </w:r>
      <w:hyperlink w:history="0" w:anchor="P289" w:tooltip="Департамент направляет победителю отбора в системе &quot;Электронный бюджет&quot; проект Соглашения в течение 5 рабочих дней со дня размещения на едином портале протокола подведения итогов отбора.">
        <w:r>
          <w:rPr>
            <w:sz w:val="24"/>
            <w:color w:val="0000ff"/>
          </w:rPr>
          <w:t xml:space="preserve">абзацем третьим</w:t>
        </w:r>
      </w:hyperlink>
      <w:r>
        <w:rPr>
          <w:sz w:val="24"/>
        </w:rPr>
        <w:t xml:space="preserve"> настоящего пункта.</w:t>
      </w:r>
    </w:p>
    <w:p>
      <w:pPr>
        <w:pStyle w:val="0"/>
        <w:spacing w:before="240" w:line-rule="auto"/>
        <w:ind w:firstLine="540"/>
        <w:jc w:val="both"/>
      </w:pPr>
      <w:r>
        <w:rPr>
          <w:sz w:val="24"/>
        </w:rPr>
        <w:t xml:space="preserve">42. В Соглашение дополнительно к положениям, содержащимся в типовой форме, включаются:</w:t>
      </w:r>
    </w:p>
    <w:p>
      <w:pPr>
        <w:pStyle w:val="0"/>
        <w:spacing w:before="240" w:line-rule="auto"/>
        <w:ind w:firstLine="540"/>
        <w:jc w:val="both"/>
      </w:pPr>
      <w:r>
        <w:rPr>
          <w:sz w:val="24"/>
        </w:rPr>
        <w:t xml:space="preserve">1)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w:history="0" r:id="rId55"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56"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запрет приобретения получателем гранта - юридическим лицом, а также иными юридическими лицами, получающими средства на основании договоров, заключенных с получателями гранта,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гранта иных операций, определенных настоящим Порядком;</w:t>
      </w:r>
    </w:p>
    <w:p>
      <w:pPr>
        <w:pStyle w:val="0"/>
        <w:spacing w:before="240" w:line-rule="auto"/>
        <w:ind w:firstLine="540"/>
        <w:jc w:val="both"/>
      </w:pPr>
      <w:r>
        <w:rPr>
          <w:sz w:val="24"/>
        </w:rPr>
        <w:t xml:space="preserve">3) обязательство получателя гранта - социального предприятия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w:history="0" r:id="rId57"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законом</w:t>
        </w:r>
      </w:hyperlink>
      <w:r>
        <w:rPr>
          <w:sz w:val="24"/>
        </w:rPr>
        <w:t xml:space="preserve"> N 209-ФЗ либо обязательство получателя гранта - молодого предпринимателя ежегодно в течение трех лет начиная с года, следующего за годом предоставления гранта, представлять в Департамент информацию о финансово-экономических показателях своей деятельности по форме, установленной Соглашением;</w:t>
      </w:r>
    </w:p>
    <w:bookmarkStart w:id="297" w:name="P297"/>
    <w:bookmarkEnd w:id="297"/>
    <w:p>
      <w:pPr>
        <w:pStyle w:val="0"/>
        <w:spacing w:before="240" w:line-rule="auto"/>
        <w:ind w:firstLine="540"/>
        <w:jc w:val="both"/>
      </w:pPr>
      <w:r>
        <w:rPr>
          <w:sz w:val="24"/>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гранта в размере, определенном Соглашением;</w:t>
      </w:r>
    </w:p>
    <w:p>
      <w:pPr>
        <w:pStyle w:val="0"/>
        <w:spacing w:before="240" w:line-rule="auto"/>
        <w:ind w:firstLine="540"/>
        <w:jc w:val="both"/>
      </w:pPr>
      <w:r>
        <w:rPr>
          <w:sz w:val="24"/>
        </w:rPr>
        <w:t xml:space="preserve">5) обязательство получателя гранта в срок не позднее даты представления отчетности освещать реализацию проекта с участием средств гранта в средствах массовой информации и (или) сети "Интернет".</w:t>
      </w:r>
    </w:p>
    <w:p>
      <w:pPr>
        <w:pStyle w:val="0"/>
        <w:spacing w:before="240" w:line-rule="auto"/>
        <w:ind w:firstLine="540"/>
        <w:jc w:val="both"/>
      </w:pPr>
      <w:r>
        <w:rPr>
          <w:sz w:val="24"/>
        </w:rPr>
        <w:t xml:space="preserve">43. Условиями заключения дополнительного соглашения к Соглашению, предусматривающего внесение изменений в Соглашение (далее - дополнительное соглашение), являются:</w:t>
      </w:r>
    </w:p>
    <w:p>
      <w:pPr>
        <w:pStyle w:val="0"/>
        <w:spacing w:before="240" w:line-rule="auto"/>
        <w:ind w:firstLine="540"/>
        <w:jc w:val="both"/>
      </w:pPr>
      <w:r>
        <w:rPr>
          <w:sz w:val="24"/>
        </w:rPr>
        <w:t xml:space="preserve">1) изменение реквизитов, наименования любой из сторон Соглашения. В указанном случае дополнительное соглашение заключается по результатам рассмотрения полученного письменного уведомления любой из сторон Соглашения в течение 5 рабочих дней с даты получения указанного уведомления;</w:t>
      </w:r>
    </w:p>
    <w:p>
      <w:pPr>
        <w:pStyle w:val="0"/>
        <w:spacing w:before="240" w:line-rule="auto"/>
        <w:ind w:firstLine="540"/>
        <w:jc w:val="both"/>
      </w:pPr>
      <w:r>
        <w:rPr>
          <w:sz w:val="24"/>
        </w:rPr>
        <w:t xml:space="preserve">2) реорганизация получателя гранта, являющегося юридическим лицом, в форме слияния, присоединения или преобразования. В указанном случае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Start w:id="302" w:name="P302"/>
    <w:bookmarkEnd w:id="302"/>
    <w:p>
      <w:pPr>
        <w:pStyle w:val="0"/>
        <w:spacing w:before="240" w:line-rule="auto"/>
        <w:ind w:firstLine="540"/>
        <w:jc w:val="both"/>
      </w:pPr>
      <w:r>
        <w:rPr>
          <w:sz w:val="24"/>
        </w:rPr>
        <w:t xml:space="preserve">3) уменьшение Департаменту как получателю бюджетных средств ранее доведенных лимитов бюджетных обязательств, приводящее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В указанном случае Департамент направляет получателю гранта письменное обращение с обоснованием необходимости заключения дополнительного соглашения и размещает в системе "Электронный бюджет" проект дополнительного соглашения, которое должно быть подписано получателем гранта в течение 2 рабочих дней со дня получения проекта дополнительного соглашения.</w:t>
      </w:r>
    </w:p>
    <w:p>
      <w:pPr>
        <w:pStyle w:val="0"/>
        <w:spacing w:before="240" w:line-rule="auto"/>
        <w:ind w:firstLine="540"/>
        <w:jc w:val="both"/>
      </w:pPr>
      <w:r>
        <w:rPr>
          <w:sz w:val="24"/>
        </w:rPr>
        <w:t xml:space="preserve">При несогласии с предложенными изменениями в Соглашение получатель гранта направляет в Департамент мотивированный отказ в системе "Электронный бюджет" от заключения дополнительного соглашения в течение 2 рабочих дней, следующих за днем получения проекта дополнительного соглашения.</w:t>
      </w:r>
    </w:p>
    <w:p>
      <w:pPr>
        <w:pStyle w:val="0"/>
        <w:spacing w:before="240" w:line-rule="auto"/>
        <w:ind w:firstLine="540"/>
        <w:jc w:val="both"/>
      </w:pPr>
      <w:r>
        <w:rPr>
          <w:sz w:val="24"/>
        </w:rPr>
        <w:t xml:space="preserve">При недостижении согласия о заключении Соглашения на новых условиях Соглашение расторгается по требованию Департамента в течение 2 рабочих дней, следующих за днем окончания срока, необходимого для подписания дополнительного соглашения, предусмотренного </w:t>
      </w:r>
      <w:hyperlink w:history="0" w:anchor="P302" w:tooltip="3) уменьшение Департаменту как получателю бюджетных средств ранее доведенных лимитов бюджетных обязательств, приводящее к невозможности предоставления гранта в размере, определенном в Соглашении.">
        <w:r>
          <w:rPr>
            <w:sz w:val="24"/>
            <w:color w:val="0000ff"/>
          </w:rPr>
          <w:t xml:space="preserve">абзацем первым</w:t>
        </w:r>
      </w:hyperlink>
      <w:r>
        <w:rPr>
          <w:sz w:val="24"/>
        </w:rPr>
        <w:t xml:space="preserve"> настоящего подпункта, и (или) за днем получения отказа получателя гранта от согласования новых условий Соглашения.</w:t>
      </w:r>
    </w:p>
    <w:p>
      <w:pPr>
        <w:pStyle w:val="0"/>
        <w:spacing w:before="240" w:line-rule="auto"/>
        <w:ind w:firstLine="540"/>
        <w:jc w:val="both"/>
      </w:pPr>
      <w:r>
        <w:rPr>
          <w:sz w:val="24"/>
        </w:rPr>
        <w:t xml:space="preserve">44. Расторжение Соглашения осуществляется по соглашению сторон или в одностороннем порядке.</w:t>
      </w:r>
    </w:p>
    <w:p>
      <w:pPr>
        <w:pStyle w:val="0"/>
        <w:spacing w:before="240" w:line-rule="auto"/>
        <w:ind w:firstLine="540"/>
        <w:jc w:val="both"/>
      </w:pPr>
      <w:r>
        <w:rPr>
          <w:sz w:val="24"/>
        </w:rPr>
        <w:t xml:space="preserve">Расторжение Соглашения в одностороннем порядке:</w:t>
      </w:r>
    </w:p>
    <w:p>
      <w:pPr>
        <w:pStyle w:val="0"/>
        <w:spacing w:before="240" w:line-rule="auto"/>
        <w:ind w:firstLine="540"/>
        <w:jc w:val="both"/>
      </w:pPr>
      <w:r>
        <w:rPr>
          <w:sz w:val="24"/>
        </w:rPr>
        <w:t xml:space="preserve">1) по требованию Департамента при условии недостижения согласия по новым условиям, указанным в </w:t>
      </w:r>
      <w:hyperlink w:history="0" w:anchor="P297" w:tooltip="4)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приводящего к невозможности предоставления гранта в размере, определенном Соглашением;">
        <w:r>
          <w:rPr>
            <w:sz w:val="24"/>
            <w:color w:val="0000ff"/>
          </w:rPr>
          <w:t xml:space="preserve">подпункте 4) пункта 42</w:t>
        </w:r>
      </w:hyperlink>
      <w:r>
        <w:rPr>
          <w:sz w:val="24"/>
        </w:rPr>
        <w:t xml:space="preserve"> настоящего Порядка;</w:t>
      </w:r>
    </w:p>
    <w:p>
      <w:pPr>
        <w:pStyle w:val="0"/>
        <w:spacing w:before="240" w:line-rule="auto"/>
        <w:ind w:firstLine="540"/>
        <w:jc w:val="both"/>
      </w:pPr>
      <w:r>
        <w:rPr>
          <w:sz w:val="24"/>
        </w:rPr>
        <w:t xml:space="preserve">2) в случае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областной бюджет в течение 10 рабочих дней следующих за днем, когда Департаменту стало известно об указанном случае.</w:t>
      </w:r>
    </w:p>
    <w:p>
      <w:pPr>
        <w:pStyle w:val="0"/>
        <w:spacing w:before="240" w:line-rule="auto"/>
        <w:ind w:firstLine="540"/>
        <w:jc w:val="both"/>
      </w:pPr>
      <w:r>
        <w:rPr>
          <w:sz w:val="24"/>
        </w:rPr>
        <w:t xml:space="preserve">45. Результат предоставления гранта: субъектом малого и среднего предпринимательства, включенным в реестр социальных предпринимателей, реализовано не менее 1 проекта в сфере социального предпринимательства либо субъектом малого и среднего предпринимательства, являющимся молодым предпринимателем, реализовано не менее 1 проекта в сфере предпринимательской деятельности в течение 6 месяцев с даты заключения Соглашения о предоставлении гранта.</w:t>
      </w:r>
    </w:p>
    <w:p>
      <w:pPr>
        <w:pStyle w:val="0"/>
        <w:spacing w:before="240" w:line-rule="auto"/>
        <w:ind w:firstLine="540"/>
        <w:jc w:val="both"/>
      </w:pPr>
      <w:r>
        <w:rPr>
          <w:sz w:val="24"/>
        </w:rPr>
        <w:t xml:space="preserve">Значения результата предоставления гранта и характеристик устанавливаются Департаментом в Соглашении.</w:t>
      </w:r>
    </w:p>
    <w:p>
      <w:pPr>
        <w:pStyle w:val="0"/>
        <w:spacing w:before="240" w:line-rule="auto"/>
        <w:ind w:firstLine="540"/>
        <w:jc w:val="both"/>
      </w:pPr>
      <w:r>
        <w:rPr>
          <w:sz w:val="24"/>
        </w:rPr>
        <w:t xml:space="preserve">46. В течение 10 рабочих дней с даты заключения Соглашения Департамент единоразово перечисляет грант получателю гранта на расчетный счет, открытый получателем гранта в учреждениях Центрального банка Российской Федерации или в кредитной организации.</w:t>
      </w:r>
    </w:p>
    <w:bookmarkStart w:id="313" w:name="P313"/>
    <w:bookmarkEnd w:id="313"/>
    <w:p>
      <w:pPr>
        <w:pStyle w:val="0"/>
        <w:spacing w:before="240" w:line-rule="auto"/>
        <w:ind w:firstLine="540"/>
        <w:jc w:val="both"/>
      </w:pPr>
      <w:r>
        <w:rPr>
          <w:sz w:val="24"/>
        </w:rPr>
        <w:t xml:space="preserve">47. Средства гранта предоставляются получателю гранта на финансовое обеспечение затрат, связанных с реализацией проекта по следующим направлениям:</w:t>
      </w:r>
    </w:p>
    <w:p>
      <w:pPr>
        <w:pStyle w:val="0"/>
        <w:spacing w:before="240" w:line-rule="auto"/>
        <w:ind w:firstLine="540"/>
        <w:jc w:val="both"/>
      </w:pPr>
      <w:r>
        <w:rPr>
          <w:sz w:val="24"/>
        </w:rPr>
        <w:t xml:space="preserve">1) аренда нежилого помещения;</w:t>
      </w:r>
    </w:p>
    <w:p>
      <w:pPr>
        <w:pStyle w:val="0"/>
        <w:spacing w:before="240" w:line-rule="auto"/>
        <w:ind w:firstLine="540"/>
        <w:jc w:val="both"/>
      </w:pPr>
      <w:r>
        <w:rPr>
          <w:sz w:val="24"/>
        </w:rPr>
        <w:t xml:space="preserve">2)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3)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4) выплата по передаче прав на франшизу (паушальный платеж);</w:t>
      </w:r>
    </w:p>
    <w:p>
      <w:pPr>
        <w:pStyle w:val="0"/>
        <w:spacing w:before="240" w:line-rule="auto"/>
        <w:ind w:firstLine="540"/>
        <w:jc w:val="both"/>
      </w:pPr>
      <w:r>
        <w:rPr>
          <w:sz w:val="24"/>
        </w:rPr>
        <w:t xml:space="preserve">5)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6) оплата коммунальных услуг и услуг электроснабжения;</w:t>
      </w:r>
    </w:p>
    <w:p>
      <w:pPr>
        <w:pStyle w:val="0"/>
        <w:spacing w:before="240" w:line-rule="auto"/>
        <w:ind w:firstLine="540"/>
        <w:jc w:val="both"/>
      </w:pPr>
      <w:r>
        <w:rPr>
          <w:sz w:val="24"/>
        </w:rPr>
        <w:t xml:space="preserve">7) оформление результатов интеллектуальной деятельности;</w:t>
      </w:r>
    </w:p>
    <w:p>
      <w:pPr>
        <w:pStyle w:val="0"/>
        <w:spacing w:before="240" w:line-rule="auto"/>
        <w:ind w:firstLine="540"/>
        <w:jc w:val="both"/>
      </w:pPr>
      <w:r>
        <w:rPr>
          <w:sz w:val="24"/>
        </w:rPr>
        <w:t xml:space="preserve">8)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9)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10)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11) 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spacing w:before="240" w:line-rule="auto"/>
        <w:ind w:firstLine="540"/>
        <w:jc w:val="both"/>
      </w:pPr>
      <w:r>
        <w:rPr>
          <w:sz w:val="24"/>
        </w:rPr>
        <w:t xml:space="preserve">12)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13)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14)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 (указанное направление расходов применимо только для получателей гранта - социальных предприятий на реализацию проекта в сфере социального предпринимательства);</w:t>
      </w:r>
    </w:p>
    <w:p>
      <w:pPr>
        <w:pStyle w:val="0"/>
        <w:spacing w:before="240" w:line-rule="auto"/>
        <w:ind w:firstLine="540"/>
        <w:jc w:val="both"/>
      </w:pPr>
      <w:r>
        <w:rPr>
          <w:sz w:val="24"/>
        </w:rPr>
        <w:t xml:space="preserve">15)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лизинга, сублизинга является транспортное средство;</w:t>
      </w:r>
    </w:p>
    <w:p>
      <w:pPr>
        <w:pStyle w:val="0"/>
        <w:spacing w:before="240" w:line-rule="auto"/>
        <w:ind w:firstLine="540"/>
        <w:jc w:val="both"/>
      </w:pPr>
      <w:r>
        <w:rPr>
          <w:sz w:val="24"/>
        </w:rPr>
        <w:t xml:space="preserve">16)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spacing w:before="240" w:line-rule="auto"/>
        <w:ind w:firstLine="540"/>
        <w:jc w:val="both"/>
      </w:pPr>
      <w:r>
        <w:rPr>
          <w:sz w:val="24"/>
        </w:rPr>
        <w:t xml:space="preserve">Расходы по указанным в настоящем пункте направлениям за счет средств гранта учитываются при расчете суммы гранта за период не ранее даты окончания конкурсного отбора и определения Комиссией получателей гранта на срок использования гранта в соответствии с </w:t>
      </w:r>
      <w:hyperlink w:history="0" w:anchor="P271" w:tooltip="8) срок использования гранта составляет 6 месяцев со дня подписания Соглашения;">
        <w:r>
          <w:rPr>
            <w:sz w:val="24"/>
            <w:color w:val="0000ff"/>
          </w:rPr>
          <w:t xml:space="preserve">подпунктом 8) пункта 37</w:t>
        </w:r>
      </w:hyperlink>
      <w:r>
        <w:rPr>
          <w:sz w:val="24"/>
        </w:rPr>
        <w:t xml:space="preserve"> настоящего Порядка.</w:t>
      </w:r>
    </w:p>
    <w:p>
      <w:pPr>
        <w:pStyle w:val="0"/>
        <w:spacing w:before="240" w:line-rule="auto"/>
        <w:ind w:firstLine="54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spacing w:before="240" w:line-rule="auto"/>
        <w:ind w:firstLine="540"/>
        <w:jc w:val="both"/>
      </w:pPr>
      <w:r>
        <w:rPr>
          <w:sz w:val="24"/>
        </w:rPr>
        <w:t xml:space="preserve">При определении размера гранта не подлежат учету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субъектам малого и среднего предпринимательства.</w:t>
      </w:r>
    </w:p>
    <w:p>
      <w:pPr>
        <w:pStyle w:val="0"/>
        <w:spacing w:before="240" w:line-rule="auto"/>
        <w:ind w:firstLine="540"/>
        <w:jc w:val="both"/>
      </w:pPr>
      <w:r>
        <w:rPr>
          <w:sz w:val="24"/>
        </w:rPr>
        <w:t xml:space="preserve">48.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с Департаментом.</w:t>
      </w:r>
    </w:p>
    <w:p>
      <w:pPr>
        <w:pStyle w:val="0"/>
        <w:spacing w:before="240" w:line-rule="auto"/>
        <w:ind w:firstLine="540"/>
        <w:jc w:val="both"/>
      </w:pPr>
      <w:r>
        <w:rPr>
          <w:sz w:val="24"/>
        </w:rPr>
        <w:t xml:space="preserve">49. Получатель гранта представляет в Департамент документы, подтверждающие его нахождение в период действия Соглашения на военной службе по мобилизации или контракту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0"/>
        <w:jc w:val="both"/>
      </w:pPr>
      <w:r>
        <w:rPr>
          <w:sz w:val="24"/>
        </w:rPr>
      </w:r>
    </w:p>
    <w:bookmarkStart w:id="336" w:name="P336"/>
    <w:bookmarkEnd w:id="336"/>
    <w:p>
      <w:pPr>
        <w:pStyle w:val="2"/>
        <w:outlineLvl w:val="1"/>
        <w:jc w:val="center"/>
      </w:pPr>
      <w:r>
        <w:rPr>
          <w:sz w:val="24"/>
        </w:rPr>
        <w:t xml:space="preserve">4. Требования к предоставлению отчетности, осуществлению</w:t>
      </w:r>
    </w:p>
    <w:p>
      <w:pPr>
        <w:pStyle w:val="2"/>
        <w:jc w:val="center"/>
      </w:pPr>
      <w:r>
        <w:rPr>
          <w:sz w:val="24"/>
        </w:rPr>
        <w:t xml:space="preserve">контроля (мониторинга) за соблюдением условий и порядка</w:t>
      </w:r>
    </w:p>
    <w:p>
      <w:pPr>
        <w:pStyle w:val="2"/>
        <w:jc w:val="center"/>
      </w:pPr>
      <w:r>
        <w:rPr>
          <w:sz w:val="24"/>
        </w:rPr>
        <w:t xml:space="preserve">предоставления гранта и ответственности за их нарушение</w:t>
      </w:r>
    </w:p>
    <w:p>
      <w:pPr>
        <w:pStyle w:val="0"/>
        <w:jc w:val="both"/>
      </w:pPr>
      <w:r>
        <w:rPr>
          <w:sz w:val="24"/>
        </w:rPr>
      </w:r>
    </w:p>
    <w:bookmarkStart w:id="340" w:name="P340"/>
    <w:bookmarkEnd w:id="340"/>
    <w:p>
      <w:pPr>
        <w:pStyle w:val="0"/>
        <w:ind w:firstLine="540"/>
        <w:jc w:val="both"/>
      </w:pPr>
      <w:r>
        <w:rPr>
          <w:sz w:val="24"/>
        </w:rPr>
        <w:t xml:space="preserve">50. Получатель гранта ежеквартально, не позднее 5-го рабочего дня, следующего за отчетным кварталом, представляет в Департамент в системе "Электронный бюджет":</w:t>
      </w:r>
    </w:p>
    <w:p>
      <w:pPr>
        <w:pStyle w:val="0"/>
        <w:spacing w:before="240" w:line-rule="auto"/>
        <w:ind w:firstLine="540"/>
        <w:jc w:val="both"/>
      </w:pPr>
      <w:r>
        <w:rPr>
          <w:sz w:val="24"/>
        </w:rPr>
        <w:t xml:space="preserve">1) отчет о достижении значений результата предоставления гранта по типовой форме, установленной Министерством финансов Российской Федерации для соглашений, в системе "Электронный бюджет";</w:t>
      </w:r>
    </w:p>
    <w:p>
      <w:pPr>
        <w:pStyle w:val="0"/>
        <w:spacing w:before="240" w:line-rule="auto"/>
        <w:ind w:firstLine="540"/>
        <w:jc w:val="both"/>
      </w:pPr>
      <w:r>
        <w:rPr>
          <w:sz w:val="24"/>
        </w:rPr>
        <w:t xml:space="preserve">2) отчет об осуществлении расходов, источником финансового обеспечения которых является грант, по типовой форме, установленной Министерством финансов Российской Федерации для соглашений, в системе "Электронный бюджет".</w:t>
      </w:r>
    </w:p>
    <w:bookmarkStart w:id="343" w:name="P343"/>
    <w:bookmarkEnd w:id="343"/>
    <w:p>
      <w:pPr>
        <w:pStyle w:val="0"/>
        <w:spacing w:before="240" w:line-rule="auto"/>
        <w:ind w:firstLine="540"/>
        <w:jc w:val="both"/>
      </w:pPr>
      <w:r>
        <w:rPr>
          <w:sz w:val="24"/>
        </w:rPr>
        <w:t xml:space="preserve">Получатель гранта в течение 30 рабочих дней со дня окончания срока использования гранта представляет в Департамент итоговый отчет о достижении значений результата предоставления гранта и итоговый отчет об осуществлении расходов, источником финансового обеспечения которых является грант, с приложением копий документов, подтверждающих осуществление указанных расходов, по типовым формам, установленным Министерством финансов Российской Федерации для соглашений, в системе "Электронный бюджет".</w:t>
      </w:r>
    </w:p>
    <w:p>
      <w:pPr>
        <w:pStyle w:val="0"/>
        <w:spacing w:before="240" w:line-rule="auto"/>
        <w:ind w:firstLine="540"/>
        <w:jc w:val="both"/>
      </w:pPr>
      <w:r>
        <w:rPr>
          <w:sz w:val="24"/>
        </w:rPr>
        <w:t xml:space="preserve">Одновременно итоговая отчетность представляется в Департамент на бумажном носителе с приложением электронных образов документов (документов на бумажном носителе, преобразованных в электронную форму путем сканирования с сохранением их реквизитов).</w:t>
      </w:r>
    </w:p>
    <w:p>
      <w:pPr>
        <w:pStyle w:val="0"/>
        <w:spacing w:before="240" w:line-rule="auto"/>
        <w:ind w:firstLine="540"/>
        <w:jc w:val="both"/>
      </w:pPr>
      <w:r>
        <w:rPr>
          <w:sz w:val="24"/>
        </w:rPr>
        <w:t xml:space="preserve">51. Департамент осуществляет проверку:</w:t>
      </w:r>
    </w:p>
    <w:p>
      <w:pPr>
        <w:pStyle w:val="0"/>
        <w:spacing w:before="240" w:line-rule="auto"/>
        <w:ind w:firstLine="540"/>
        <w:jc w:val="both"/>
      </w:pPr>
      <w:r>
        <w:rPr>
          <w:sz w:val="24"/>
        </w:rPr>
        <w:t xml:space="preserve">1) ежеквартальной отчетности, указанной в </w:t>
      </w:r>
      <w:hyperlink w:history="0" w:anchor="P340" w:tooltip="50. Получатель гранта ежеквартально, не позднее 5-го рабочего дня, следующего за отчетным кварталом, представляет в Департамент в системе &quot;Электронный бюджет&quot;:">
        <w:r>
          <w:rPr>
            <w:sz w:val="24"/>
            <w:color w:val="0000ff"/>
          </w:rPr>
          <w:t xml:space="preserve">пункте 50</w:t>
        </w:r>
      </w:hyperlink>
      <w:r>
        <w:rPr>
          <w:sz w:val="24"/>
        </w:rPr>
        <w:t xml:space="preserve"> настоящего Порядка, в срок не позднее 20 рабочих дней со дня представления отчетности в Департамент;</w:t>
      </w:r>
    </w:p>
    <w:p>
      <w:pPr>
        <w:pStyle w:val="0"/>
        <w:spacing w:before="240" w:line-rule="auto"/>
        <w:ind w:firstLine="540"/>
        <w:jc w:val="both"/>
      </w:pPr>
      <w:r>
        <w:rPr>
          <w:sz w:val="24"/>
        </w:rPr>
        <w:t xml:space="preserve">2) итоговой отчетности, указанной в </w:t>
      </w:r>
      <w:hyperlink w:history="0" w:anchor="P343" w:tooltip="Получатель гранта в течение 30 рабочих дней со дня окончания срока использования гранта представляет в Департамент итоговый отчет о достижении значений результата предоставления гранта и итоговый отчет об осуществлении расходов, источником финансового обеспечения которых является грант, с приложением копий документов, подтверждающих осуществление указанных расходов, по типовым формам, установленным Министерством финансов Российской Федерации для соглашений, в системе &quot;Электронный бюджет&quot;.">
        <w:r>
          <w:rPr>
            <w:sz w:val="24"/>
            <w:color w:val="0000ff"/>
          </w:rPr>
          <w:t xml:space="preserve">абзаце четвертом пункта 50</w:t>
        </w:r>
      </w:hyperlink>
      <w:r>
        <w:rPr>
          <w:sz w:val="24"/>
        </w:rPr>
        <w:t xml:space="preserve"> настоящего Порядка, в срок не позднее 90 рабочих дней со дня представления отчетности в Департамент.</w:t>
      </w:r>
    </w:p>
    <w:p>
      <w:pPr>
        <w:pStyle w:val="0"/>
        <w:spacing w:before="240" w:line-rule="auto"/>
        <w:ind w:firstLine="540"/>
        <w:jc w:val="both"/>
      </w:pPr>
      <w:r>
        <w:rPr>
          <w:sz w:val="24"/>
        </w:rPr>
        <w:t xml:space="preserve">Проверка указанной отчетности осуществляется путем рассмотрения и анализа отчетности и приложенных документов.</w:t>
      </w:r>
    </w:p>
    <w:p>
      <w:pPr>
        <w:pStyle w:val="0"/>
        <w:spacing w:before="240" w:line-rule="auto"/>
        <w:ind w:firstLine="540"/>
        <w:jc w:val="both"/>
      </w:pPr>
      <w:r>
        <w:rPr>
          <w:sz w:val="24"/>
        </w:rPr>
        <w:t xml:space="preserve">При отсутствии замечаний Департамент принимает отчетность.</w:t>
      </w:r>
    </w:p>
    <w:p>
      <w:pPr>
        <w:pStyle w:val="0"/>
        <w:spacing w:before="240" w:line-rule="auto"/>
        <w:ind w:firstLine="540"/>
        <w:jc w:val="both"/>
      </w:pPr>
      <w:r>
        <w:rPr>
          <w:sz w:val="24"/>
        </w:rPr>
        <w:t xml:space="preserve">При наличии замечаний отчетность в течение 5 рабочих дней, следующих за днем окончания проверки отчетности, возвращается получателю гранта на доработку.</w:t>
      </w:r>
    </w:p>
    <w:p>
      <w:pPr>
        <w:pStyle w:val="0"/>
        <w:spacing w:before="240" w:line-rule="auto"/>
        <w:ind w:firstLine="540"/>
        <w:jc w:val="both"/>
      </w:pPr>
      <w:r>
        <w:rPr>
          <w:sz w:val="24"/>
        </w:rPr>
        <w:t xml:space="preserve">Получатель гранта в течение 5 рабочих дней со дня получения замечаний устраняет замечания и повторно направляет отчетность в Департамент.</w:t>
      </w:r>
    </w:p>
    <w:p>
      <w:pPr>
        <w:pStyle w:val="0"/>
        <w:spacing w:before="240" w:line-rule="auto"/>
        <w:ind w:firstLine="540"/>
        <w:jc w:val="both"/>
      </w:pPr>
      <w:r>
        <w:rPr>
          <w:sz w:val="24"/>
        </w:rPr>
        <w:t xml:space="preserve">52. Департамент проводит проверку соблюдения получателем гранта условий и порядка предоставления гранта, в том числе в части достижения результата предоставления гранта. Органы государственного финансового контроля осуществляют проверки в соответствии со </w:t>
      </w:r>
      <w:hyperlink w:history="0" r:id="rId58" w:tooltip="&quot;Бюджетный кодекс Российской Федерации&quot; от 31.07.1998 N 145-ФЗ (ред. от 24.06.2025) ------------ Недействующая редакция {КонсультантПлюс}">
        <w:r>
          <w:rPr>
            <w:sz w:val="24"/>
            <w:color w:val="0000ff"/>
          </w:rPr>
          <w:t xml:space="preserve">статьями 268.1</w:t>
        </w:r>
      </w:hyperlink>
      <w:r>
        <w:rPr>
          <w:sz w:val="24"/>
        </w:rPr>
        <w:t xml:space="preserve"> и </w:t>
      </w:r>
      <w:hyperlink w:history="0" r:id="rId59"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53. Департамент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установленным </w:t>
      </w:r>
      <w:hyperlink w:history="0" r:id="rId60" w:tooltip="Приказ Минфина России от 27.04.2024 N 53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приказом</w:t>
        </w:r>
      </w:hyperlink>
      <w:r>
        <w:rPr>
          <w:sz w:val="24"/>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54. Грант подлежит возврату в областной бюджет в следующих случаях:</w:t>
      </w:r>
    </w:p>
    <w:p>
      <w:pPr>
        <w:pStyle w:val="0"/>
        <w:spacing w:before="240" w:line-rule="auto"/>
        <w:ind w:firstLine="540"/>
        <w:jc w:val="both"/>
      </w:pPr>
      <w:r>
        <w:rPr>
          <w:sz w:val="24"/>
        </w:rPr>
        <w:t xml:space="preserve">1) нарушение получателем гранта условий предоставления гранта, установленных </w:t>
      </w:r>
      <w:hyperlink w:history="0" w:anchor="P263" w:tooltip="37. Условиями предоставления гранта являются:">
        <w:r>
          <w:rPr>
            <w:sz w:val="24"/>
            <w:color w:val="0000ff"/>
          </w:rPr>
          <w:t xml:space="preserve">пунктом 37</w:t>
        </w:r>
      </w:hyperlink>
      <w:r>
        <w:rPr>
          <w:sz w:val="24"/>
        </w:rPr>
        <w:t xml:space="preserve"> настоящего Порядка, выявленное в том числе по факту проверки, проведенной Департаментом, или нарушение, выявленное органами государственного финансового контроля при осуществлении проверки в соответствии со </w:t>
      </w:r>
      <w:hyperlink w:history="0" r:id="rId61" w:tooltip="&quot;Бюджетный кодекс Российской Федерации&quot; от 31.07.1998 N 145-ФЗ (ред. от 24.06.2025) ------------ Недействующая редакция {КонсультантПлюс}">
        <w:r>
          <w:rPr>
            <w:sz w:val="24"/>
            <w:color w:val="0000ff"/>
          </w:rPr>
          <w:t xml:space="preserve">ст. 268.1</w:t>
        </w:r>
      </w:hyperlink>
      <w:r>
        <w:rPr>
          <w:sz w:val="24"/>
        </w:rPr>
        <w:t xml:space="preserve"> и </w:t>
      </w:r>
      <w:hyperlink w:history="0" r:id="rId62" w:tooltip="&quot;Бюджетный кодекс Российской Федерации&quot; от 31.07.1998 N 145-ФЗ (ред. от 24.06.2025) ------------ Недействующая редакция {КонсультантПлюс}">
        <w:r>
          <w:rPr>
            <w:sz w:val="24"/>
            <w:color w:val="0000ff"/>
          </w:rPr>
          <w:t xml:space="preserve">269.2</w:t>
        </w:r>
      </w:hyperlink>
      <w:r>
        <w:rPr>
          <w:sz w:val="24"/>
        </w:rPr>
        <w:t xml:space="preserve"> Бюджетного кодекса;</w:t>
      </w:r>
    </w:p>
    <w:p>
      <w:pPr>
        <w:pStyle w:val="0"/>
        <w:spacing w:before="240" w:line-rule="auto"/>
        <w:ind w:firstLine="540"/>
        <w:jc w:val="both"/>
      </w:pPr>
      <w:r>
        <w:rPr>
          <w:sz w:val="24"/>
        </w:rPr>
        <w:t xml:space="preserve">2) недостижение значения результата предоставления грантов;</w:t>
      </w:r>
    </w:p>
    <w:p>
      <w:pPr>
        <w:pStyle w:val="0"/>
        <w:spacing w:before="240" w:line-rule="auto"/>
        <w:ind w:firstLine="540"/>
        <w:jc w:val="both"/>
      </w:pPr>
      <w:r>
        <w:rPr>
          <w:sz w:val="24"/>
        </w:rPr>
        <w:t xml:space="preserve">Возврат гранта в случаях, указанных в подпунктах 1), 2) настоящего пункта, осуществляется в полном объеме.</w:t>
      </w:r>
    </w:p>
    <w:p>
      <w:pPr>
        <w:pStyle w:val="0"/>
        <w:spacing w:before="240" w:line-rule="auto"/>
        <w:ind w:firstLine="540"/>
        <w:jc w:val="both"/>
      </w:pPr>
      <w:r>
        <w:rPr>
          <w:sz w:val="24"/>
        </w:rPr>
        <w:t xml:space="preserve">Возврат неиспользованного остатка гранта осуществляется в полном объеме в течение 30 рабочих дней со дня окончания срока использования гранта, предусмотренного </w:t>
      </w:r>
      <w:hyperlink w:history="0" w:anchor="P271" w:tooltip="8) срок использования гранта составляет 6 месяцев со дня подписания Соглашения;">
        <w:r>
          <w:rPr>
            <w:sz w:val="24"/>
            <w:color w:val="0000ff"/>
          </w:rPr>
          <w:t xml:space="preserve">подпунктом 8) пункта 37</w:t>
        </w:r>
      </w:hyperlink>
      <w:r>
        <w:rPr>
          <w:sz w:val="24"/>
        </w:rPr>
        <w:t xml:space="preserve"> настоящего Порядка, по платежным реквизитам, указанным в Соглашении.</w:t>
      </w:r>
    </w:p>
    <w:p>
      <w:pPr>
        <w:pStyle w:val="0"/>
        <w:spacing w:before="240" w:line-rule="auto"/>
        <w:ind w:firstLine="540"/>
        <w:jc w:val="both"/>
      </w:pPr>
      <w:r>
        <w:rPr>
          <w:sz w:val="24"/>
        </w:rPr>
        <w:t xml:space="preserve">В случае невозврата получателем гранта остатка гранта в установленные Порядком сроки Департамент принимает меры для его возврата в судебном порядке.</w:t>
      </w:r>
    </w:p>
    <w:p>
      <w:pPr>
        <w:pStyle w:val="0"/>
        <w:spacing w:before="240" w:line-rule="auto"/>
        <w:ind w:firstLine="540"/>
        <w:jc w:val="both"/>
      </w:pPr>
      <w:r>
        <w:rPr>
          <w:sz w:val="24"/>
        </w:rPr>
        <w:t xml:space="preserve">55. Департамент в срок не позднее 30 рабочих дней со дня выявления нарушения, послужившего основанием для возврата гранта и (или) средств, полученных на основании договоров (соглашений), заключенных с получателем гранта, направляет получателю гранта и (или) иным лицам, получающим средства на основании договоров (соглашений), заключенных с получателем гранта, письменное уведомление с указанием причины возврата и подлежащей к возврату суммы (далее - уведомление).</w:t>
      </w:r>
    </w:p>
    <w:p>
      <w:pPr>
        <w:pStyle w:val="0"/>
        <w:spacing w:before="240" w:line-rule="auto"/>
        <w:ind w:firstLine="540"/>
        <w:jc w:val="both"/>
      </w:pPr>
      <w:r>
        <w:rPr>
          <w:sz w:val="24"/>
        </w:rPr>
        <w:t xml:space="preserve">Получатель гранта в течение 15 рабочих дней со дня получения уведомления осуществляет возврат гранта и (или) средств, полученных на основании договоров (соглашений), заключенных с получателем гранта, в областной бюджет по платежным реквизитам, указанным в уведомлении, или направляет в адрес Департамента ответ с мотивированным отказом от возврата гранта.</w:t>
      </w:r>
    </w:p>
    <w:p>
      <w:pPr>
        <w:pStyle w:val="0"/>
        <w:spacing w:before="240" w:line-rule="auto"/>
        <w:ind w:firstLine="540"/>
        <w:jc w:val="both"/>
      </w:pPr>
      <w:r>
        <w:rPr>
          <w:sz w:val="24"/>
        </w:rPr>
        <w:t xml:space="preserve">В случае отказа получателя гранта от добровольного возврата гранта Департамент в трехмесячный срок со дня истечения срока, указанного в абзаце втором настоящего пункта, принимает меры к взысканию гранта в судебном порядке.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из областного бюджета грантов в форме</w:t>
      </w:r>
    </w:p>
    <w:p>
      <w:pPr>
        <w:pStyle w:val="0"/>
        <w:jc w:val="right"/>
      </w:pPr>
      <w:r>
        <w:rPr>
          <w:sz w:val="24"/>
        </w:rPr>
        <w:t xml:space="preserve">субсидии субъектам малого и среднего предпринимательства,</w:t>
      </w:r>
    </w:p>
    <w:p>
      <w:pPr>
        <w:pStyle w:val="0"/>
        <w:jc w:val="right"/>
      </w:pPr>
      <w:r>
        <w:rPr>
          <w:sz w:val="24"/>
        </w:rPr>
        <w:t xml:space="preserve">включенным в реестр социальных предпринимателей, и (или)</w:t>
      </w:r>
    </w:p>
    <w:p>
      <w:pPr>
        <w:pStyle w:val="0"/>
        <w:jc w:val="right"/>
      </w:pPr>
      <w:r>
        <w:rPr>
          <w:sz w:val="24"/>
        </w:rPr>
        <w:t xml:space="preserve">субъектам малого и среднего предпринимательства, созданным</w:t>
      </w:r>
    </w:p>
    <w:p>
      <w:pPr>
        <w:pStyle w:val="0"/>
        <w:jc w:val="right"/>
      </w:pPr>
      <w:r>
        <w:rPr>
          <w:sz w:val="24"/>
        </w:rPr>
        <w:t xml:space="preserve">физическими лицами в возрасте до 25 лет включительно</w:t>
      </w:r>
    </w:p>
    <w:p>
      <w:pPr>
        <w:pStyle w:val="0"/>
        <w:jc w:val="both"/>
      </w:pPr>
      <w:r>
        <w:rPr>
          <w:sz w:val="24"/>
        </w:rPr>
      </w:r>
    </w:p>
    <w:bookmarkStart w:id="376" w:name="P376"/>
    <w:bookmarkEnd w:id="376"/>
    <w:p>
      <w:pPr>
        <w:pStyle w:val="0"/>
        <w:jc w:val="center"/>
      </w:pPr>
      <w:r>
        <w:rPr>
          <w:sz w:val="24"/>
        </w:rPr>
        <w:t xml:space="preserve">Паспорт</w:t>
      </w:r>
    </w:p>
    <w:p>
      <w:pPr>
        <w:pStyle w:val="0"/>
        <w:jc w:val="center"/>
      </w:pPr>
      <w:r>
        <w:rPr>
          <w:sz w:val="24"/>
        </w:rPr>
        <w:t xml:space="preserve">в сфере социального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066"/>
        <w:gridCol w:w="2551"/>
      </w:tblGrid>
      <w:tr>
        <w:tc>
          <w:tcPr>
            <w:tcW w:w="454" w:type="dxa"/>
            <w:vAlign w:val="center"/>
          </w:tcPr>
          <w:p>
            <w:pPr>
              <w:pStyle w:val="0"/>
              <w:jc w:val="center"/>
            </w:pPr>
            <w:r>
              <w:rPr>
                <w:sz w:val="24"/>
              </w:rPr>
              <w:t xml:space="preserve">N п/п</w:t>
            </w:r>
          </w:p>
        </w:tc>
        <w:tc>
          <w:tcPr>
            <w:tcW w:w="6066" w:type="dxa"/>
            <w:vAlign w:val="center"/>
          </w:tcPr>
          <w:p>
            <w:pPr>
              <w:pStyle w:val="0"/>
              <w:jc w:val="center"/>
            </w:pPr>
            <w:r>
              <w:rPr>
                <w:sz w:val="24"/>
              </w:rPr>
              <w:t xml:space="preserve">Раздел</w:t>
            </w:r>
          </w:p>
        </w:tc>
        <w:tc>
          <w:tcPr>
            <w:tcW w:w="2551" w:type="dxa"/>
            <w:vAlign w:val="center"/>
          </w:tcPr>
          <w:p>
            <w:pPr>
              <w:pStyle w:val="0"/>
              <w:jc w:val="center"/>
            </w:pPr>
            <w:r>
              <w:rPr>
                <w:sz w:val="24"/>
              </w:rPr>
              <w:t xml:space="preserve">Описание</w:t>
            </w:r>
          </w:p>
        </w:tc>
      </w:tr>
      <w:tr>
        <w:tc>
          <w:tcPr>
            <w:tcW w:w="454" w:type="dxa"/>
          </w:tcPr>
          <w:p>
            <w:pPr>
              <w:pStyle w:val="0"/>
              <w:jc w:val="center"/>
            </w:pPr>
            <w:r>
              <w:rPr>
                <w:sz w:val="24"/>
              </w:rPr>
              <w:t xml:space="preserve">1.</w:t>
            </w:r>
          </w:p>
        </w:tc>
        <w:tc>
          <w:tcPr>
            <w:tcW w:w="6066" w:type="dxa"/>
          </w:tcPr>
          <w:p>
            <w:pPr>
              <w:pStyle w:val="0"/>
            </w:pPr>
            <w:r>
              <w:rPr>
                <w:sz w:val="24"/>
              </w:rPr>
              <w:t xml:space="preserve">Цель проекта в сфере социального предпринимательства</w:t>
            </w:r>
          </w:p>
        </w:tc>
        <w:tc>
          <w:tcPr>
            <w:tcW w:w="2551" w:type="dxa"/>
          </w:tcPr>
          <w:p>
            <w:pPr>
              <w:pStyle w:val="0"/>
            </w:pPr>
            <w:r>
              <w:rPr>
                <w:sz w:val="24"/>
              </w:rPr>
            </w:r>
          </w:p>
        </w:tc>
      </w:tr>
      <w:tr>
        <w:tc>
          <w:tcPr>
            <w:tcW w:w="454" w:type="dxa"/>
          </w:tcPr>
          <w:p>
            <w:pPr>
              <w:pStyle w:val="0"/>
              <w:jc w:val="center"/>
            </w:pPr>
            <w:r>
              <w:rPr>
                <w:sz w:val="24"/>
              </w:rPr>
              <w:t xml:space="preserve">2.</w:t>
            </w:r>
          </w:p>
        </w:tc>
        <w:tc>
          <w:tcPr>
            <w:tcW w:w="6066" w:type="dxa"/>
          </w:tcPr>
          <w:p>
            <w:pPr>
              <w:pStyle w:val="0"/>
            </w:pPr>
            <w:r>
              <w:rPr>
                <w:sz w:val="24"/>
              </w:rPr>
              <w:t xml:space="preserve">Социальная проблема (потребность потребителя), на решение которой направлен проект в сфере социального предпринимательства</w:t>
            </w:r>
          </w:p>
        </w:tc>
        <w:tc>
          <w:tcPr>
            <w:tcW w:w="2551" w:type="dxa"/>
          </w:tcPr>
          <w:p>
            <w:pPr>
              <w:pStyle w:val="0"/>
            </w:pPr>
            <w:r>
              <w:rPr>
                <w:sz w:val="24"/>
              </w:rPr>
            </w:r>
          </w:p>
        </w:tc>
      </w:tr>
      <w:tr>
        <w:tc>
          <w:tcPr>
            <w:tcW w:w="454" w:type="dxa"/>
          </w:tcPr>
          <w:p>
            <w:pPr>
              <w:pStyle w:val="0"/>
              <w:jc w:val="center"/>
            </w:pPr>
            <w:r>
              <w:rPr>
                <w:sz w:val="24"/>
              </w:rPr>
              <w:t xml:space="preserve">3.</w:t>
            </w:r>
          </w:p>
        </w:tc>
        <w:tc>
          <w:tcPr>
            <w:tcW w:w="6066" w:type="dxa"/>
          </w:tcPr>
          <w:p>
            <w:pPr>
              <w:pStyle w:val="0"/>
            </w:pPr>
            <w:r>
              <w:rPr>
                <w:sz w:val="24"/>
              </w:rPr>
              <w:t xml:space="preserve">Целевая аудитория, на которую направлен проект</w:t>
            </w:r>
          </w:p>
        </w:tc>
        <w:tc>
          <w:tcPr>
            <w:tcW w:w="2551" w:type="dxa"/>
          </w:tcPr>
          <w:p>
            <w:pPr>
              <w:pStyle w:val="0"/>
            </w:pPr>
            <w:r>
              <w:rPr>
                <w:sz w:val="24"/>
              </w:rPr>
            </w:r>
          </w:p>
        </w:tc>
      </w:tr>
      <w:tr>
        <w:tc>
          <w:tcPr>
            <w:tcW w:w="454" w:type="dxa"/>
          </w:tcPr>
          <w:p>
            <w:pPr>
              <w:pStyle w:val="0"/>
              <w:jc w:val="center"/>
            </w:pPr>
            <w:r>
              <w:rPr>
                <w:sz w:val="24"/>
              </w:rPr>
              <w:t xml:space="preserve">4.</w:t>
            </w:r>
          </w:p>
        </w:tc>
        <w:tc>
          <w:tcPr>
            <w:tcW w:w="6066" w:type="dxa"/>
          </w:tcPr>
          <w:p>
            <w:pPr>
              <w:pStyle w:val="0"/>
            </w:pPr>
            <w:r>
              <w:rPr>
                <w:sz w:val="24"/>
              </w:rPr>
              <w:t xml:space="preserve">Способы решения социальной проблемы, которые осуществляет социальный предприниматель</w:t>
            </w:r>
          </w:p>
        </w:tc>
        <w:tc>
          <w:tcPr>
            <w:tcW w:w="2551" w:type="dxa"/>
          </w:tcPr>
          <w:p>
            <w:pPr>
              <w:pStyle w:val="0"/>
            </w:pPr>
            <w:r>
              <w:rPr>
                <w:sz w:val="24"/>
              </w:rPr>
            </w:r>
          </w:p>
        </w:tc>
      </w:tr>
      <w:tr>
        <w:tc>
          <w:tcPr>
            <w:tcW w:w="454" w:type="dxa"/>
          </w:tcPr>
          <w:p>
            <w:pPr>
              <w:pStyle w:val="0"/>
              <w:jc w:val="center"/>
            </w:pPr>
            <w:r>
              <w:rPr>
                <w:sz w:val="24"/>
              </w:rPr>
              <w:t xml:space="preserve">5.</w:t>
            </w:r>
          </w:p>
        </w:tc>
        <w:tc>
          <w:tcPr>
            <w:tcW w:w="6066" w:type="dxa"/>
          </w:tcPr>
          <w:p>
            <w:pPr>
              <w:pStyle w:val="0"/>
            </w:pPr>
            <w:r>
              <w:rPr>
                <w:sz w:val="24"/>
              </w:rPr>
              <w:t xml:space="preserve">Продукция (товары, работы, услуги), предлагаемая потребителю социальным предпринимателем в рамках проекта</w:t>
            </w:r>
          </w:p>
        </w:tc>
        <w:tc>
          <w:tcPr>
            <w:tcW w:w="2551" w:type="dxa"/>
          </w:tcPr>
          <w:p>
            <w:pPr>
              <w:pStyle w:val="0"/>
            </w:pPr>
            <w:r>
              <w:rPr>
                <w:sz w:val="24"/>
              </w:rPr>
            </w:r>
          </w:p>
        </w:tc>
      </w:tr>
      <w:tr>
        <w:tc>
          <w:tcPr>
            <w:tcW w:w="454" w:type="dxa"/>
          </w:tcPr>
          <w:p>
            <w:pPr>
              <w:pStyle w:val="0"/>
              <w:jc w:val="center"/>
            </w:pPr>
            <w:r>
              <w:rPr>
                <w:sz w:val="24"/>
              </w:rPr>
              <w:t xml:space="preserve">6.</w:t>
            </w:r>
          </w:p>
        </w:tc>
        <w:tc>
          <w:tcPr>
            <w:tcW w:w="6066" w:type="dxa"/>
          </w:tcPr>
          <w:p>
            <w:pPr>
              <w:pStyle w:val="0"/>
            </w:pPr>
            <w:r>
              <w:rPr>
                <w:sz w:val="24"/>
              </w:rPr>
              <w:t xml:space="preserve">Сведения о создании рабочих мест в результате реализации проекта (если заявителем принимается обязательство о создании таких мест)</w:t>
            </w:r>
          </w:p>
        </w:tc>
        <w:tc>
          <w:tcPr>
            <w:tcW w:w="255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30"/>
        <w:gridCol w:w="340"/>
        <w:gridCol w:w="2608"/>
        <w:gridCol w:w="340"/>
        <w:gridCol w:w="2891"/>
      </w:tblGrid>
      <w:tr>
        <w:tblPrEx>
          <w:tblBorders>
            <w:insideH w:val="single" w:sz="4"/>
          </w:tblBorders>
        </w:tblPrEx>
        <w:tc>
          <w:tcPr>
            <w:tcW w:w="283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c>
          <w:tcPr>
            <w:tcW w:w="2830" w:type="dxa"/>
            <w:tcBorders>
              <w:top w:val="single" w:sz="4"/>
              <w:left w:val="nil"/>
              <w:bottom w:val="nil"/>
              <w:right w:val="nil"/>
            </w:tcBorders>
          </w:tcPr>
          <w:p>
            <w:pPr>
              <w:pStyle w:val="0"/>
              <w:jc w:val="center"/>
            </w:pPr>
            <w:r>
              <w:rPr>
                <w:sz w:val="24"/>
              </w:rPr>
              <w:t xml:space="preserve">(Наименование/фамилия, имя, отчество (последнее - при наличии) заявителя)</w:t>
            </w:r>
          </w:p>
        </w:tc>
        <w:tc>
          <w:tcPr>
            <w:tcW w:w="340" w:type="dxa"/>
            <w:tcBorders>
              <w:top w:val="nil"/>
              <w:left w:val="nil"/>
              <w:bottom w:val="nil"/>
              <w:right w:val="nil"/>
            </w:tcBorders>
          </w:tcPr>
          <w:p>
            <w:pPr>
              <w:pStyle w:val="0"/>
            </w:pPr>
            <w:r>
              <w:rPr>
                <w:sz w:val="24"/>
              </w:rPr>
            </w:r>
          </w:p>
        </w:tc>
        <w:tc>
          <w:tcPr>
            <w:tcW w:w="2608"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(Расшифровка подписи)</w:t>
            </w:r>
          </w:p>
        </w:tc>
      </w:tr>
      <w:tr>
        <w:tc>
          <w:tcPr>
            <w:tcW w:w="2830" w:type="dxa"/>
            <w:tcBorders>
              <w:top w:val="nil"/>
              <w:left w:val="nil"/>
              <w:bottom w:val="nil"/>
              <w:right w:val="nil"/>
            </w:tcBorders>
          </w:tcPr>
          <w:p>
            <w:pPr>
              <w:pStyle w:val="0"/>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из областного бюджета грантов в форме</w:t>
      </w:r>
    </w:p>
    <w:p>
      <w:pPr>
        <w:pStyle w:val="0"/>
        <w:jc w:val="right"/>
      </w:pPr>
      <w:r>
        <w:rPr>
          <w:sz w:val="24"/>
        </w:rPr>
        <w:t xml:space="preserve">субсидии субъектам малого и среднего предпринимательства,</w:t>
      </w:r>
    </w:p>
    <w:p>
      <w:pPr>
        <w:pStyle w:val="0"/>
        <w:jc w:val="right"/>
      </w:pPr>
      <w:r>
        <w:rPr>
          <w:sz w:val="24"/>
        </w:rPr>
        <w:t xml:space="preserve">включенным в реестр социальных предпринимателей, и (или)</w:t>
      </w:r>
    </w:p>
    <w:p>
      <w:pPr>
        <w:pStyle w:val="0"/>
        <w:jc w:val="right"/>
      </w:pPr>
      <w:r>
        <w:rPr>
          <w:sz w:val="24"/>
        </w:rPr>
        <w:t xml:space="preserve">субъектам малого и среднего предпринимательства, созданным</w:t>
      </w:r>
    </w:p>
    <w:p>
      <w:pPr>
        <w:pStyle w:val="0"/>
        <w:jc w:val="right"/>
      </w:pPr>
      <w:r>
        <w:rPr>
          <w:sz w:val="24"/>
        </w:rPr>
        <w:t xml:space="preserve">физическими лицами в возрасте до 25 лет включительно</w:t>
      </w:r>
    </w:p>
    <w:p>
      <w:pPr>
        <w:pStyle w:val="0"/>
        <w:jc w:val="both"/>
      </w:pPr>
      <w:r>
        <w:rPr>
          <w:sz w:val="24"/>
        </w:rPr>
      </w:r>
    </w:p>
    <w:bookmarkStart w:id="429" w:name="P429"/>
    <w:bookmarkEnd w:id="429"/>
    <w:p>
      <w:pPr>
        <w:pStyle w:val="0"/>
        <w:jc w:val="center"/>
      </w:pPr>
      <w:r>
        <w:rPr>
          <w:sz w:val="24"/>
        </w:rPr>
        <w:t xml:space="preserve">Паспорт</w:t>
      </w:r>
    </w:p>
    <w:p>
      <w:pPr>
        <w:pStyle w:val="0"/>
        <w:jc w:val="center"/>
      </w:pPr>
      <w:r>
        <w:rPr>
          <w:sz w:val="24"/>
        </w:rPr>
        <w:t xml:space="preserve">проекта в сфере предпринимательской деятельности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066"/>
        <w:gridCol w:w="2551"/>
      </w:tblGrid>
      <w:tr>
        <w:tc>
          <w:tcPr>
            <w:tcW w:w="454" w:type="dxa"/>
            <w:vAlign w:val="center"/>
          </w:tcPr>
          <w:p>
            <w:pPr>
              <w:pStyle w:val="0"/>
              <w:jc w:val="center"/>
            </w:pPr>
            <w:r>
              <w:rPr>
                <w:sz w:val="24"/>
              </w:rPr>
              <w:t xml:space="preserve">N п/п</w:t>
            </w:r>
          </w:p>
        </w:tc>
        <w:tc>
          <w:tcPr>
            <w:tcW w:w="6066" w:type="dxa"/>
            <w:vAlign w:val="center"/>
          </w:tcPr>
          <w:p>
            <w:pPr>
              <w:pStyle w:val="0"/>
              <w:jc w:val="center"/>
            </w:pPr>
            <w:r>
              <w:rPr>
                <w:sz w:val="24"/>
              </w:rPr>
              <w:t xml:space="preserve">Раздел</w:t>
            </w:r>
          </w:p>
        </w:tc>
        <w:tc>
          <w:tcPr>
            <w:tcW w:w="2551" w:type="dxa"/>
            <w:vAlign w:val="center"/>
          </w:tcPr>
          <w:p>
            <w:pPr>
              <w:pStyle w:val="0"/>
              <w:jc w:val="center"/>
            </w:pPr>
            <w:r>
              <w:rPr>
                <w:sz w:val="24"/>
              </w:rPr>
              <w:t xml:space="preserve">Описание</w:t>
            </w:r>
          </w:p>
        </w:tc>
      </w:tr>
      <w:tr>
        <w:tc>
          <w:tcPr>
            <w:tcW w:w="454" w:type="dxa"/>
          </w:tcPr>
          <w:p>
            <w:pPr>
              <w:pStyle w:val="0"/>
              <w:jc w:val="center"/>
            </w:pPr>
            <w:r>
              <w:rPr>
                <w:sz w:val="24"/>
              </w:rPr>
              <w:t xml:space="preserve">1.</w:t>
            </w:r>
          </w:p>
        </w:tc>
        <w:tc>
          <w:tcPr>
            <w:tcW w:w="6066" w:type="dxa"/>
          </w:tcPr>
          <w:p>
            <w:pPr>
              <w:pStyle w:val="0"/>
            </w:pPr>
            <w:r>
              <w:rPr>
                <w:sz w:val="24"/>
              </w:rPr>
              <w:t xml:space="preserve">Цель предпринимательского проекта</w:t>
            </w:r>
          </w:p>
        </w:tc>
        <w:tc>
          <w:tcPr>
            <w:tcW w:w="2551" w:type="dxa"/>
          </w:tcPr>
          <w:p>
            <w:pPr>
              <w:pStyle w:val="0"/>
            </w:pPr>
            <w:r>
              <w:rPr>
                <w:sz w:val="24"/>
              </w:rPr>
            </w:r>
          </w:p>
        </w:tc>
      </w:tr>
      <w:tr>
        <w:tc>
          <w:tcPr>
            <w:tcW w:w="454" w:type="dxa"/>
          </w:tcPr>
          <w:p>
            <w:pPr>
              <w:pStyle w:val="0"/>
              <w:jc w:val="center"/>
            </w:pPr>
            <w:r>
              <w:rPr>
                <w:sz w:val="24"/>
              </w:rPr>
              <w:t xml:space="preserve">2.</w:t>
            </w:r>
          </w:p>
        </w:tc>
        <w:tc>
          <w:tcPr>
            <w:tcW w:w="6066" w:type="dxa"/>
          </w:tcPr>
          <w:p>
            <w:pPr>
              <w:pStyle w:val="0"/>
            </w:pPr>
            <w:r>
              <w:rPr>
                <w:sz w:val="24"/>
              </w:rPr>
              <w:t xml:space="preserve">Социальная проблема (потребность потребителя), на решение которой направлен проект в сфере социального предпринимательства</w:t>
            </w:r>
          </w:p>
        </w:tc>
        <w:tc>
          <w:tcPr>
            <w:tcW w:w="2551" w:type="dxa"/>
          </w:tcPr>
          <w:p>
            <w:pPr>
              <w:pStyle w:val="0"/>
            </w:pPr>
            <w:r>
              <w:rPr>
                <w:sz w:val="24"/>
              </w:rPr>
            </w:r>
          </w:p>
        </w:tc>
      </w:tr>
      <w:tr>
        <w:tc>
          <w:tcPr>
            <w:tcW w:w="454" w:type="dxa"/>
          </w:tcPr>
          <w:p>
            <w:pPr>
              <w:pStyle w:val="0"/>
              <w:jc w:val="center"/>
            </w:pPr>
            <w:r>
              <w:rPr>
                <w:sz w:val="24"/>
              </w:rPr>
              <w:t xml:space="preserve">3.</w:t>
            </w:r>
          </w:p>
        </w:tc>
        <w:tc>
          <w:tcPr>
            <w:tcW w:w="6066" w:type="dxa"/>
          </w:tcPr>
          <w:p>
            <w:pPr>
              <w:pStyle w:val="0"/>
            </w:pPr>
            <w:r>
              <w:rPr>
                <w:sz w:val="24"/>
              </w:rPr>
              <w:t xml:space="preserve">Целевая аудитория, на которую направлен проект</w:t>
            </w:r>
          </w:p>
        </w:tc>
        <w:tc>
          <w:tcPr>
            <w:tcW w:w="2551" w:type="dxa"/>
          </w:tcPr>
          <w:p>
            <w:pPr>
              <w:pStyle w:val="0"/>
            </w:pPr>
            <w:r>
              <w:rPr>
                <w:sz w:val="24"/>
              </w:rPr>
            </w:r>
          </w:p>
        </w:tc>
      </w:tr>
      <w:tr>
        <w:tc>
          <w:tcPr>
            <w:tcW w:w="454" w:type="dxa"/>
          </w:tcPr>
          <w:p>
            <w:pPr>
              <w:pStyle w:val="0"/>
              <w:jc w:val="center"/>
            </w:pPr>
            <w:r>
              <w:rPr>
                <w:sz w:val="24"/>
              </w:rPr>
              <w:t xml:space="preserve">4.</w:t>
            </w:r>
          </w:p>
        </w:tc>
        <w:tc>
          <w:tcPr>
            <w:tcW w:w="6066" w:type="dxa"/>
          </w:tcPr>
          <w:p>
            <w:pPr>
              <w:pStyle w:val="0"/>
            </w:pPr>
            <w:r>
              <w:rPr>
                <w:sz w:val="24"/>
              </w:rPr>
              <w:t xml:space="preserve">Способы решения социальной проблемы, которые осуществляет молодой предприниматель</w:t>
            </w:r>
          </w:p>
        </w:tc>
        <w:tc>
          <w:tcPr>
            <w:tcW w:w="2551" w:type="dxa"/>
          </w:tcPr>
          <w:p>
            <w:pPr>
              <w:pStyle w:val="0"/>
            </w:pPr>
            <w:r>
              <w:rPr>
                <w:sz w:val="24"/>
              </w:rPr>
            </w:r>
          </w:p>
        </w:tc>
      </w:tr>
      <w:tr>
        <w:tc>
          <w:tcPr>
            <w:tcW w:w="454" w:type="dxa"/>
          </w:tcPr>
          <w:p>
            <w:pPr>
              <w:pStyle w:val="0"/>
              <w:jc w:val="center"/>
            </w:pPr>
            <w:r>
              <w:rPr>
                <w:sz w:val="24"/>
              </w:rPr>
              <w:t xml:space="preserve">5.</w:t>
            </w:r>
          </w:p>
        </w:tc>
        <w:tc>
          <w:tcPr>
            <w:tcW w:w="6066" w:type="dxa"/>
          </w:tcPr>
          <w:p>
            <w:pPr>
              <w:pStyle w:val="0"/>
            </w:pPr>
            <w:r>
              <w:rPr>
                <w:sz w:val="24"/>
              </w:rPr>
              <w:t xml:space="preserve">Продукция (товары, работы, услуги), предлагаемая потребителю молодым предпринимателем в рамках проекта</w:t>
            </w:r>
          </w:p>
        </w:tc>
        <w:tc>
          <w:tcPr>
            <w:tcW w:w="2551" w:type="dxa"/>
          </w:tcPr>
          <w:p>
            <w:pPr>
              <w:pStyle w:val="0"/>
            </w:pPr>
            <w:r>
              <w:rPr>
                <w:sz w:val="24"/>
              </w:rPr>
            </w:r>
          </w:p>
        </w:tc>
      </w:tr>
      <w:tr>
        <w:tc>
          <w:tcPr>
            <w:tcW w:w="454" w:type="dxa"/>
          </w:tcPr>
          <w:p>
            <w:pPr>
              <w:pStyle w:val="0"/>
              <w:jc w:val="center"/>
            </w:pPr>
            <w:r>
              <w:rPr>
                <w:sz w:val="24"/>
              </w:rPr>
              <w:t xml:space="preserve">6.</w:t>
            </w:r>
          </w:p>
        </w:tc>
        <w:tc>
          <w:tcPr>
            <w:tcW w:w="6066" w:type="dxa"/>
          </w:tcPr>
          <w:p>
            <w:pPr>
              <w:pStyle w:val="0"/>
            </w:pPr>
            <w:r>
              <w:rPr>
                <w:sz w:val="24"/>
              </w:rPr>
              <w:t xml:space="preserve">Сведения о создании рабочих мест в результате реализации проекта (если заявителем принимается обязательство о создании таких мест)</w:t>
            </w:r>
          </w:p>
        </w:tc>
        <w:tc>
          <w:tcPr>
            <w:tcW w:w="2551" w:type="dxa"/>
          </w:tcPr>
          <w:p>
            <w:pPr>
              <w:pStyle w:val="0"/>
            </w:pPr>
            <w:r>
              <w:rPr>
                <w:sz w:val="24"/>
              </w:rPr>
            </w:r>
          </w:p>
        </w:tc>
      </w:tr>
      <w:tr>
        <w:tc>
          <w:tcPr>
            <w:tcW w:w="454" w:type="dxa"/>
          </w:tcPr>
          <w:p>
            <w:pPr>
              <w:pStyle w:val="0"/>
              <w:jc w:val="center"/>
            </w:pPr>
            <w:r>
              <w:rPr>
                <w:sz w:val="24"/>
              </w:rPr>
              <w:t xml:space="preserve">7.</w:t>
            </w:r>
          </w:p>
        </w:tc>
        <w:tc>
          <w:tcPr>
            <w:tcW w:w="6066" w:type="dxa"/>
          </w:tcPr>
          <w:p>
            <w:pPr>
              <w:pStyle w:val="0"/>
            </w:pPr>
            <w:r>
              <w:rPr>
                <w:sz w:val="24"/>
              </w:rPr>
              <w:t xml:space="preserve">Вид деятельности по Общероссийскому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классификатору</w:t>
              </w:r>
            </w:hyperlink>
            <w:r>
              <w:rPr>
                <w:sz w:val="24"/>
              </w:rPr>
              <w:t xml:space="preserve"> видов экономической деятельности (ОКВЭД), на который планируется направить грант</w:t>
            </w:r>
          </w:p>
        </w:tc>
        <w:tc>
          <w:tcPr>
            <w:tcW w:w="255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30"/>
        <w:gridCol w:w="340"/>
        <w:gridCol w:w="2608"/>
        <w:gridCol w:w="340"/>
        <w:gridCol w:w="2891"/>
      </w:tblGrid>
      <w:tr>
        <w:tblPrEx>
          <w:tblBorders>
            <w:insideH w:val="single" w:sz="4"/>
          </w:tblBorders>
        </w:tblPrEx>
        <w:tc>
          <w:tcPr>
            <w:tcW w:w="283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c>
          <w:tcPr>
            <w:tcW w:w="2830" w:type="dxa"/>
            <w:tcBorders>
              <w:top w:val="single" w:sz="4"/>
              <w:left w:val="nil"/>
              <w:bottom w:val="nil"/>
              <w:right w:val="nil"/>
            </w:tcBorders>
          </w:tcPr>
          <w:p>
            <w:pPr>
              <w:pStyle w:val="0"/>
              <w:jc w:val="center"/>
            </w:pPr>
            <w:r>
              <w:rPr>
                <w:sz w:val="24"/>
              </w:rPr>
              <w:t xml:space="preserve">(Наименование/фамилия, имя, отчество (последнее - при наличии) заявителя)</w:t>
            </w:r>
          </w:p>
        </w:tc>
        <w:tc>
          <w:tcPr>
            <w:tcW w:w="340" w:type="dxa"/>
            <w:tcBorders>
              <w:top w:val="nil"/>
              <w:left w:val="nil"/>
              <w:bottom w:val="nil"/>
              <w:right w:val="nil"/>
            </w:tcBorders>
          </w:tcPr>
          <w:p>
            <w:pPr>
              <w:pStyle w:val="0"/>
            </w:pPr>
            <w:r>
              <w:rPr>
                <w:sz w:val="24"/>
              </w:rPr>
            </w:r>
          </w:p>
        </w:tc>
        <w:tc>
          <w:tcPr>
            <w:tcW w:w="2608"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(Расшифровка подписи)</w:t>
            </w:r>
          </w:p>
        </w:tc>
      </w:tr>
      <w:tr>
        <w:tc>
          <w:tcPr>
            <w:tcW w:w="2830" w:type="dxa"/>
            <w:tcBorders>
              <w:top w:val="nil"/>
              <w:left w:val="nil"/>
              <w:bottom w:val="nil"/>
              <w:right w:val="nil"/>
            </w:tcBorders>
          </w:tcPr>
          <w:p>
            <w:pPr>
              <w:pStyle w:val="0"/>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из областного бюджета грантов в форме</w:t>
      </w:r>
    </w:p>
    <w:p>
      <w:pPr>
        <w:pStyle w:val="0"/>
        <w:jc w:val="right"/>
      </w:pPr>
      <w:r>
        <w:rPr>
          <w:sz w:val="24"/>
        </w:rPr>
        <w:t xml:space="preserve">субсидии субъектам малого и среднего предпринимательства,</w:t>
      </w:r>
    </w:p>
    <w:p>
      <w:pPr>
        <w:pStyle w:val="0"/>
        <w:jc w:val="right"/>
      </w:pPr>
      <w:r>
        <w:rPr>
          <w:sz w:val="24"/>
        </w:rPr>
        <w:t xml:space="preserve">включенным в реестр социальных предпринимателей, и (или)</w:t>
      </w:r>
    </w:p>
    <w:p>
      <w:pPr>
        <w:pStyle w:val="0"/>
        <w:jc w:val="right"/>
      </w:pPr>
      <w:r>
        <w:rPr>
          <w:sz w:val="24"/>
        </w:rPr>
        <w:t xml:space="preserve">субъектам малого и среднего предпринимательства, созданным</w:t>
      </w:r>
    </w:p>
    <w:p>
      <w:pPr>
        <w:pStyle w:val="0"/>
        <w:jc w:val="right"/>
      </w:pPr>
      <w:r>
        <w:rPr>
          <w:sz w:val="24"/>
        </w:rPr>
        <w:t xml:space="preserve">физическими лицами в возрасте до 25 лет включительно</w:t>
      </w:r>
    </w:p>
    <w:p>
      <w:pPr>
        <w:pStyle w:val="0"/>
        <w:jc w:val="both"/>
      </w:pPr>
      <w:r>
        <w:rPr>
          <w:sz w:val="24"/>
        </w:rPr>
      </w:r>
    </w:p>
    <w:bookmarkStart w:id="485" w:name="P485"/>
    <w:bookmarkEnd w:id="485"/>
    <w:p>
      <w:pPr>
        <w:pStyle w:val="0"/>
        <w:jc w:val="center"/>
      </w:pPr>
      <w:r>
        <w:rPr>
          <w:sz w:val="24"/>
        </w:rPr>
        <w:t xml:space="preserve">План расходов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907"/>
        <w:gridCol w:w="1204"/>
        <w:gridCol w:w="1020"/>
        <w:gridCol w:w="994"/>
        <w:gridCol w:w="1077"/>
        <w:gridCol w:w="850"/>
        <w:gridCol w:w="1444"/>
        <w:gridCol w:w="1039"/>
      </w:tblGrid>
      <w:tr>
        <w:tc>
          <w:tcPr>
            <w:tcW w:w="454" w:type="dxa"/>
            <w:vAlign w:val="center"/>
            <w:vMerge w:val="restart"/>
          </w:tcPr>
          <w:p>
            <w:pPr>
              <w:pStyle w:val="0"/>
              <w:jc w:val="center"/>
            </w:pPr>
            <w:r>
              <w:rPr>
                <w:sz w:val="24"/>
              </w:rPr>
              <w:t xml:space="preserve">N п/п</w:t>
            </w:r>
          </w:p>
        </w:tc>
        <w:tc>
          <w:tcPr>
            <w:tcW w:w="907" w:type="dxa"/>
            <w:vAlign w:val="center"/>
            <w:vMerge w:val="restart"/>
          </w:tcPr>
          <w:p>
            <w:pPr>
              <w:pStyle w:val="0"/>
              <w:jc w:val="center"/>
            </w:pPr>
            <w:r>
              <w:rPr>
                <w:sz w:val="24"/>
              </w:rPr>
              <w:t xml:space="preserve">Наименование затрат</w:t>
            </w:r>
          </w:p>
        </w:tc>
        <w:tc>
          <w:tcPr>
            <w:tcW w:w="1204" w:type="dxa"/>
            <w:vAlign w:val="center"/>
            <w:vMerge w:val="restart"/>
          </w:tcPr>
          <w:p>
            <w:pPr>
              <w:pStyle w:val="0"/>
              <w:jc w:val="center"/>
            </w:pPr>
            <w:r>
              <w:rPr>
                <w:sz w:val="24"/>
              </w:rPr>
              <w:t xml:space="preserve">Единица измерения</w:t>
            </w:r>
          </w:p>
        </w:tc>
        <w:tc>
          <w:tcPr>
            <w:tcW w:w="1020" w:type="dxa"/>
            <w:vAlign w:val="center"/>
            <w:vMerge w:val="restart"/>
          </w:tcPr>
          <w:p>
            <w:pPr>
              <w:pStyle w:val="0"/>
              <w:jc w:val="center"/>
            </w:pPr>
            <w:r>
              <w:rPr>
                <w:sz w:val="24"/>
              </w:rPr>
              <w:t xml:space="preserve">Количество</w:t>
            </w:r>
          </w:p>
        </w:tc>
        <w:tc>
          <w:tcPr>
            <w:tcW w:w="994" w:type="dxa"/>
            <w:vAlign w:val="center"/>
            <w:vMerge w:val="restart"/>
          </w:tcPr>
          <w:p>
            <w:pPr>
              <w:pStyle w:val="0"/>
              <w:jc w:val="center"/>
            </w:pPr>
            <w:r>
              <w:rPr>
                <w:sz w:val="24"/>
              </w:rPr>
              <w:t xml:space="preserve">Цена за единицу (руб.)</w:t>
            </w:r>
          </w:p>
        </w:tc>
        <w:tc>
          <w:tcPr>
            <w:tcW w:w="1077" w:type="dxa"/>
            <w:vAlign w:val="center"/>
            <w:vMerge w:val="restart"/>
          </w:tcPr>
          <w:p>
            <w:pPr>
              <w:pStyle w:val="0"/>
              <w:jc w:val="center"/>
            </w:pPr>
            <w:r>
              <w:rPr>
                <w:sz w:val="24"/>
              </w:rPr>
              <w:t xml:space="preserve">Общая стоимость (руб.)</w:t>
            </w:r>
          </w:p>
        </w:tc>
        <w:tc>
          <w:tcPr>
            <w:gridSpan w:val="2"/>
            <w:tcW w:w="2294" w:type="dxa"/>
            <w:vAlign w:val="center"/>
          </w:tcPr>
          <w:p>
            <w:pPr>
              <w:pStyle w:val="0"/>
              <w:jc w:val="center"/>
            </w:pPr>
            <w:r>
              <w:rPr>
                <w:sz w:val="24"/>
              </w:rPr>
              <w:t xml:space="preserve">Оплата стоимости за счет</w:t>
            </w:r>
          </w:p>
        </w:tc>
        <w:tc>
          <w:tcPr>
            <w:tcW w:w="1039" w:type="dxa"/>
            <w:vAlign w:val="center"/>
            <w:vMerge w:val="restart"/>
          </w:tcPr>
          <w:p>
            <w:pPr>
              <w:pStyle w:val="0"/>
              <w:jc w:val="center"/>
            </w:pPr>
            <w:r>
              <w:rPr>
                <w:sz w:val="24"/>
              </w:rPr>
              <w:t xml:space="preserve">Срок оплаты (квартал, год)</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гранта в форме субсидии (руб.)</w:t>
            </w:r>
          </w:p>
        </w:tc>
        <w:tc>
          <w:tcPr>
            <w:tcW w:w="1444" w:type="dxa"/>
          </w:tcPr>
          <w:p>
            <w:pPr>
              <w:pStyle w:val="0"/>
              <w:jc w:val="center"/>
            </w:pPr>
            <w:r>
              <w:rPr>
                <w:sz w:val="24"/>
              </w:rPr>
              <w:t xml:space="preserve">собственных средств (руб.)</w:t>
            </w:r>
          </w:p>
        </w:tc>
        <w:tc>
          <w:tcPr>
            <w:vMerge w:val="continue"/>
          </w:tcPr>
          <w:p/>
        </w:tc>
      </w:tr>
      <w:tr>
        <w:tc>
          <w:tcPr>
            <w:tcW w:w="454" w:type="dxa"/>
          </w:tcPr>
          <w:p>
            <w:pPr>
              <w:pStyle w:val="0"/>
              <w:jc w:val="center"/>
            </w:pPr>
            <w:r>
              <w:rPr>
                <w:sz w:val="24"/>
              </w:rPr>
              <w:t xml:space="preserve">1.</w:t>
            </w:r>
          </w:p>
        </w:tc>
        <w:tc>
          <w:tcPr>
            <w:tcW w:w="907" w:type="dxa"/>
          </w:tcPr>
          <w:p>
            <w:pPr>
              <w:pStyle w:val="0"/>
            </w:pPr>
            <w:r>
              <w:rPr>
                <w:sz w:val="24"/>
              </w:rPr>
            </w:r>
          </w:p>
        </w:tc>
        <w:tc>
          <w:tcPr>
            <w:tcW w:w="1204" w:type="dxa"/>
          </w:tcPr>
          <w:p>
            <w:pPr>
              <w:pStyle w:val="0"/>
            </w:pPr>
            <w:r>
              <w:rPr>
                <w:sz w:val="24"/>
              </w:rPr>
            </w:r>
          </w:p>
        </w:tc>
        <w:tc>
          <w:tcPr>
            <w:tcW w:w="1020" w:type="dxa"/>
          </w:tcPr>
          <w:p>
            <w:pPr>
              <w:pStyle w:val="0"/>
            </w:pPr>
            <w:r>
              <w:rPr>
                <w:sz w:val="24"/>
              </w:rPr>
            </w:r>
          </w:p>
        </w:tc>
        <w:tc>
          <w:tcPr>
            <w:tcW w:w="994"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1444" w:type="dxa"/>
          </w:tcPr>
          <w:p>
            <w:pPr>
              <w:pStyle w:val="0"/>
            </w:pPr>
            <w:r>
              <w:rPr>
                <w:sz w:val="24"/>
              </w:rPr>
            </w:r>
          </w:p>
        </w:tc>
        <w:tc>
          <w:tcPr>
            <w:tcW w:w="1039" w:type="dxa"/>
          </w:tcPr>
          <w:p>
            <w:pPr>
              <w:pStyle w:val="0"/>
            </w:pPr>
            <w:r>
              <w:rPr>
                <w:sz w:val="24"/>
              </w:rPr>
            </w:r>
          </w:p>
        </w:tc>
      </w:tr>
      <w:tr>
        <w:tc>
          <w:tcPr>
            <w:tcW w:w="454"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020" w:type="dxa"/>
          </w:tcPr>
          <w:p>
            <w:pPr>
              <w:pStyle w:val="0"/>
            </w:pPr>
            <w:r>
              <w:rPr>
                <w:sz w:val="24"/>
              </w:rPr>
            </w:r>
          </w:p>
        </w:tc>
        <w:tc>
          <w:tcPr>
            <w:tcW w:w="994"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1444" w:type="dxa"/>
          </w:tcPr>
          <w:p>
            <w:pPr>
              <w:pStyle w:val="0"/>
            </w:pPr>
            <w:r>
              <w:rPr>
                <w:sz w:val="24"/>
              </w:rPr>
            </w:r>
          </w:p>
        </w:tc>
        <w:tc>
          <w:tcPr>
            <w:tcW w:w="1039" w:type="dxa"/>
          </w:tcPr>
          <w:p>
            <w:pPr>
              <w:pStyle w:val="0"/>
            </w:pPr>
            <w:r>
              <w:rPr>
                <w:sz w:val="24"/>
              </w:rPr>
            </w:r>
          </w:p>
        </w:tc>
      </w:tr>
      <w:tr>
        <w:tc>
          <w:tcPr>
            <w:gridSpan w:val="5"/>
            <w:tcW w:w="4579" w:type="dxa"/>
          </w:tcPr>
          <w:p>
            <w:pPr>
              <w:pStyle w:val="0"/>
              <w:jc w:val="center"/>
            </w:pPr>
            <w:r>
              <w:rPr>
                <w:sz w:val="24"/>
              </w:rPr>
              <w:t xml:space="preserve">ИТОГО:</w:t>
            </w:r>
          </w:p>
        </w:tc>
        <w:tc>
          <w:tcPr>
            <w:tcW w:w="1077" w:type="dxa"/>
          </w:tcPr>
          <w:p>
            <w:pPr>
              <w:pStyle w:val="0"/>
            </w:pPr>
            <w:r>
              <w:rPr>
                <w:sz w:val="24"/>
              </w:rPr>
            </w:r>
          </w:p>
        </w:tc>
        <w:tc>
          <w:tcPr>
            <w:tcW w:w="850" w:type="dxa"/>
          </w:tcPr>
          <w:p>
            <w:pPr>
              <w:pStyle w:val="0"/>
            </w:pPr>
            <w:r>
              <w:rPr>
                <w:sz w:val="24"/>
              </w:rPr>
            </w:r>
          </w:p>
        </w:tc>
        <w:tc>
          <w:tcPr>
            <w:tcW w:w="1444" w:type="dxa"/>
          </w:tcPr>
          <w:p>
            <w:pPr>
              <w:pStyle w:val="0"/>
            </w:pPr>
            <w:r>
              <w:rPr>
                <w:sz w:val="24"/>
              </w:rPr>
            </w:r>
          </w:p>
        </w:tc>
        <w:tc>
          <w:tcPr>
            <w:tcW w:w="1039" w:type="dxa"/>
          </w:tcPr>
          <w:p>
            <w:pPr>
              <w:pStyle w:val="0"/>
              <w:jc w:val="center"/>
            </w:pPr>
            <w:r>
              <w:rPr>
                <w:sz w:val="24"/>
              </w:rPr>
              <w:t xml:space="preserve">х</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30"/>
        <w:gridCol w:w="340"/>
        <w:gridCol w:w="2693"/>
        <w:gridCol w:w="340"/>
        <w:gridCol w:w="2835"/>
      </w:tblGrid>
      <w:tr>
        <w:tblPrEx>
          <w:tblBorders>
            <w:insideH w:val="single" w:sz="4"/>
          </w:tblBorders>
        </w:tblPrEx>
        <w:tc>
          <w:tcPr>
            <w:tcW w:w="283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9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2830" w:type="dxa"/>
            <w:tcBorders>
              <w:top w:val="single" w:sz="4"/>
              <w:left w:val="nil"/>
              <w:bottom w:val="nil"/>
              <w:right w:val="nil"/>
            </w:tcBorders>
          </w:tcPr>
          <w:p>
            <w:pPr>
              <w:pStyle w:val="0"/>
              <w:jc w:val="center"/>
            </w:pPr>
            <w:r>
              <w:rPr>
                <w:sz w:val="24"/>
              </w:rPr>
              <w:t xml:space="preserve">(Наименование/фамилия, имя, отчество (последнее - при наличии) заявителя)</w:t>
            </w:r>
          </w:p>
        </w:tc>
        <w:tc>
          <w:tcPr>
            <w:tcW w:w="340" w:type="dxa"/>
            <w:tcBorders>
              <w:top w:val="nil"/>
              <w:left w:val="nil"/>
              <w:bottom w:val="nil"/>
              <w:right w:val="nil"/>
            </w:tcBorders>
          </w:tcPr>
          <w:p>
            <w:pPr>
              <w:pStyle w:val="0"/>
            </w:pPr>
            <w:r>
              <w:rPr>
                <w:sz w:val="24"/>
              </w:rPr>
            </w:r>
          </w:p>
        </w:tc>
        <w:tc>
          <w:tcPr>
            <w:tcW w:w="269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(Расшифровка подписи)</w:t>
            </w:r>
          </w:p>
        </w:tc>
      </w:tr>
      <w:tr>
        <w:tc>
          <w:tcPr>
            <w:tcW w:w="2830" w:type="dxa"/>
            <w:tcBorders>
              <w:top w:val="nil"/>
              <w:left w:val="nil"/>
              <w:bottom w:val="nil"/>
              <w:right w:val="nil"/>
            </w:tcBorders>
          </w:tcPr>
          <w:p>
            <w:pPr>
              <w:pStyle w:val="0"/>
            </w:pPr>
            <w:r>
              <w:rPr>
                <w:sz w:val="24"/>
              </w:rPr>
              <w:t xml:space="preserve">М.П. (при наличии)</w:t>
            </w:r>
          </w:p>
        </w:tc>
        <w:tc>
          <w:tcPr>
            <w:tcW w:w="340" w:type="dxa"/>
            <w:tcBorders>
              <w:top w:val="nil"/>
              <w:left w:val="nil"/>
              <w:bottom w:val="nil"/>
              <w:right w:val="nil"/>
            </w:tcBorders>
          </w:tcPr>
          <w:p>
            <w:pPr>
              <w:pStyle w:val="0"/>
            </w:pPr>
            <w:r>
              <w:rPr>
                <w:sz w:val="24"/>
              </w:rPr>
            </w:r>
          </w:p>
        </w:tc>
        <w:tc>
          <w:tcPr>
            <w:tcW w:w="269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03.09.2021 N 368а</w:t>
            <w:br/>
            <w:t>(ред. от 05.08.2025)</w:t>
            <w:br/>
            <w:t>"Об утверждении Порядка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91&amp;n=155873&amp;date=13.08.2025&amp;dst=100005&amp;field=134" TargetMode = "External"/>
	<Relationship Id="rId8" Type="http://schemas.openxmlformats.org/officeDocument/2006/relationships/hyperlink" Target="https://login.consultant.ru/link/?req=doc&amp;base=RLAW091&amp;n=165527&amp;date=13.08.2025&amp;dst=100005&amp;field=134" TargetMode = "External"/>
	<Relationship Id="rId9" Type="http://schemas.openxmlformats.org/officeDocument/2006/relationships/hyperlink" Target="https://login.consultant.ru/link/?req=doc&amp;base=RLAW091&amp;n=166208&amp;date=13.08.2025&amp;dst=100005&amp;field=134" TargetMode = "External"/>
	<Relationship Id="rId10" Type="http://schemas.openxmlformats.org/officeDocument/2006/relationships/hyperlink" Target="https://login.consultant.ru/link/?req=doc&amp;base=RLAW091&amp;n=176860&amp;date=13.08.2025&amp;dst=100005&amp;field=134" TargetMode = "External"/>
	<Relationship Id="rId11" Type="http://schemas.openxmlformats.org/officeDocument/2006/relationships/hyperlink" Target="https://login.consultant.ru/link/?req=doc&amp;base=RLAW091&amp;n=189451&amp;date=13.08.2025&amp;dst=100006&amp;field=134" TargetMode = "External"/>
	<Relationship Id="rId12" Type="http://schemas.openxmlformats.org/officeDocument/2006/relationships/hyperlink" Target="https://login.consultant.ru/link/?req=doc&amp;base=RLAW091&amp;n=196408&amp;date=13.08.2025&amp;dst=100020&amp;field=134" TargetMode = "External"/>
	<Relationship Id="rId13" Type="http://schemas.openxmlformats.org/officeDocument/2006/relationships/hyperlink" Target="https://login.consultant.ru/link/?req=doc&amp;base=LAW&amp;n=511241&amp;date=13.08.2025&amp;dst=7174&amp;field=134" TargetMode = "External"/>
	<Relationship Id="rId14" Type="http://schemas.openxmlformats.org/officeDocument/2006/relationships/hyperlink" Target="https://login.consultant.ru/link/?req=doc&amp;base=LAW&amp;n=479175&amp;date=13.08.2025" TargetMode = "External"/>
	<Relationship Id="rId15" Type="http://schemas.openxmlformats.org/officeDocument/2006/relationships/hyperlink" Target="https://login.consultant.ru/link/?req=doc&amp;base=RLAW091&amp;n=165527&amp;date=13.08.2025&amp;dst=100008&amp;field=134" TargetMode = "External"/>
	<Relationship Id="rId16" Type="http://schemas.openxmlformats.org/officeDocument/2006/relationships/hyperlink" Target="https://login.consultant.ru/link/?req=doc&amp;base=RLAW091&amp;n=176860&amp;date=13.08.2025&amp;dst=100007&amp;field=134" TargetMode = "External"/>
	<Relationship Id="rId17" Type="http://schemas.openxmlformats.org/officeDocument/2006/relationships/hyperlink" Target="https://login.consultant.ru/link/?req=doc&amp;base=RLAW091&amp;n=196408&amp;date=13.08.2025&amp;dst=100020&amp;field=134" TargetMode = "External"/>
	<Relationship Id="rId18" Type="http://schemas.openxmlformats.org/officeDocument/2006/relationships/hyperlink" Target="https://login.consultant.ru/link/?req=doc&amp;base=RLAW091&amp;n=189451&amp;date=13.08.2025&amp;dst=100006&amp;field=134" TargetMode = "External"/>
	<Relationship Id="rId19" Type="http://schemas.openxmlformats.org/officeDocument/2006/relationships/hyperlink" Target="https://login.consultant.ru/link/?req=doc&amp;base=LAW&amp;n=511241&amp;date=13.08.2025&amp;dst=7174&amp;field=134" TargetMode = "External"/>
	<Relationship Id="rId20" Type="http://schemas.openxmlformats.org/officeDocument/2006/relationships/hyperlink" Target="https://login.consultant.ru/link/?req=doc&amp;base=LAW&amp;n=479175&amp;date=13.08.2025" TargetMode = "External"/>
	<Relationship Id="rId21" Type="http://schemas.openxmlformats.org/officeDocument/2006/relationships/hyperlink" Target="https://login.consultant.ru/link/?req=doc&amp;base=RLAW091&amp;n=193030&amp;date=13.08.2025&amp;dst=1059&amp;field=134" TargetMode = "External"/>
	<Relationship Id="rId22" Type="http://schemas.openxmlformats.org/officeDocument/2006/relationships/hyperlink" Target="https://invest.tomsk.gov.ru/" TargetMode = "External"/>
	<Relationship Id="rId23" Type="http://schemas.openxmlformats.org/officeDocument/2006/relationships/hyperlink" Target="https://login.consultant.ru/link/?req=doc&amp;base=LAW&amp;n=420230&amp;date=13.08.2025&amp;dst=100010&amp;field=134" TargetMode = "External"/>
	<Relationship Id="rId24" Type="http://schemas.openxmlformats.org/officeDocument/2006/relationships/hyperlink" Target="https://login.consultant.ru/link/?req=doc&amp;base=LAW&amp;n=121087&amp;date=13.08.2025&amp;dst=100142&amp;field=134" TargetMode = "External"/>
	<Relationship Id="rId25" Type="http://schemas.openxmlformats.org/officeDocument/2006/relationships/hyperlink" Target="https://login.consultant.ru/link/?req=doc&amp;base=LAW&amp;n=503623&amp;date=13.08.2025" TargetMode = "External"/>
	<Relationship Id="rId26" Type="http://schemas.openxmlformats.org/officeDocument/2006/relationships/hyperlink" Target="https://login.consultant.ru/link/?req=doc&amp;base=LAW&amp;n=505966&amp;date=13.08.2025&amp;dst=232&amp;field=134" TargetMode = "External"/>
	<Relationship Id="rId27" Type="http://schemas.openxmlformats.org/officeDocument/2006/relationships/hyperlink" Target="https://login.consultant.ru/link/?req=doc&amp;base=LAW&amp;n=506195&amp;date=13.08.2025&amp;dst=100133&amp;field=134" TargetMode = "External"/>
	<Relationship Id="rId28" Type="http://schemas.openxmlformats.org/officeDocument/2006/relationships/hyperlink" Target="https://login.consultant.ru/link/?req=doc&amp;base=LAW&amp;n=506195&amp;date=13.08.2025&amp;dst=100497&amp;field=134" TargetMode = "External"/>
	<Relationship Id="rId29" Type="http://schemas.openxmlformats.org/officeDocument/2006/relationships/hyperlink" Target="https://login.consultant.ru/link/?req=doc&amp;base=LAW&amp;n=506195&amp;date=13.08.2025&amp;dst=100711&amp;field=134" TargetMode = "External"/>
	<Relationship Id="rId30" Type="http://schemas.openxmlformats.org/officeDocument/2006/relationships/hyperlink" Target="https://login.consultant.ru/link/?req=doc&amp;base=LAW&amp;n=506195&amp;date=13.08.2025&amp;dst=101914&amp;field=134" TargetMode = "External"/>
	<Relationship Id="rId31" Type="http://schemas.openxmlformats.org/officeDocument/2006/relationships/hyperlink" Target="https://login.consultant.ru/link/?req=doc&amp;base=LAW&amp;n=506195&amp;date=13.08.2025&amp;dst=102708&amp;field=134" TargetMode = "External"/>
	<Relationship Id="rId32" Type="http://schemas.openxmlformats.org/officeDocument/2006/relationships/hyperlink" Target="https://login.consultant.ru/link/?req=doc&amp;base=LAW&amp;n=506195&amp;date=13.08.2025&amp;dst=102809&amp;field=134" TargetMode = "External"/>
	<Relationship Id="rId33" Type="http://schemas.openxmlformats.org/officeDocument/2006/relationships/hyperlink" Target="https://login.consultant.ru/link/?req=doc&amp;base=LAW&amp;n=506195&amp;date=13.08.2025&amp;dst=106028&amp;field=134" TargetMode = "External"/>
	<Relationship Id="rId34" Type="http://schemas.openxmlformats.org/officeDocument/2006/relationships/hyperlink" Target="https://login.consultant.ru/link/?req=doc&amp;base=LAW&amp;n=506195&amp;date=13.08.2025&amp;dst=103060&amp;field=134" TargetMode = "External"/>
	<Relationship Id="rId35" Type="http://schemas.openxmlformats.org/officeDocument/2006/relationships/hyperlink" Target="https://login.consultant.ru/link/?req=doc&amp;base=LAW&amp;n=506195&amp;date=13.08.2025&amp;dst=103914&amp;field=134" TargetMode = "External"/>
	<Relationship Id="rId36" Type="http://schemas.openxmlformats.org/officeDocument/2006/relationships/hyperlink" Target="https://login.consultant.ru/link/?req=doc&amp;base=LAW&amp;n=506195&amp;date=13.08.2025&amp;dst=104304&amp;field=134" TargetMode = "External"/>
	<Relationship Id="rId37" Type="http://schemas.openxmlformats.org/officeDocument/2006/relationships/hyperlink" Target="https://login.consultant.ru/link/?req=doc&amp;base=LAW&amp;n=506195&amp;date=13.08.2025&amp;dst=104365&amp;field=134" TargetMode = "External"/>
	<Relationship Id="rId38" Type="http://schemas.openxmlformats.org/officeDocument/2006/relationships/hyperlink" Target="https://login.consultant.ru/link/?req=doc&amp;base=LAW&amp;n=506195&amp;date=13.08.2025&amp;dst=104828&amp;field=134" TargetMode = "External"/>
	<Relationship Id="rId39" Type="http://schemas.openxmlformats.org/officeDocument/2006/relationships/hyperlink" Target="https://login.consultant.ru/link/?req=doc&amp;base=LAW&amp;n=506195&amp;date=13.08.2025&amp;dst=104925&amp;field=134" TargetMode = "External"/>
	<Relationship Id="rId40" Type="http://schemas.openxmlformats.org/officeDocument/2006/relationships/hyperlink" Target="https://login.consultant.ru/link/?req=doc&amp;base=LAW&amp;n=506195&amp;date=13.08.2025&amp;dst=104965&amp;field=134" TargetMode = "External"/>
	<Relationship Id="rId41" Type="http://schemas.openxmlformats.org/officeDocument/2006/relationships/hyperlink" Target="https://login.consultant.ru/link/?req=doc&amp;base=LAW&amp;n=506195&amp;date=13.08.2025&amp;dst=105016&amp;field=134" TargetMode = "External"/>
	<Relationship Id="rId42" Type="http://schemas.openxmlformats.org/officeDocument/2006/relationships/hyperlink" Target="https://login.consultant.ru/link/?req=doc&amp;base=LAW&amp;n=506195&amp;date=13.08.2025&amp;dst=105118&amp;field=134" TargetMode = "External"/>
	<Relationship Id="rId43" Type="http://schemas.openxmlformats.org/officeDocument/2006/relationships/hyperlink" Target="https://login.consultant.ru/link/?req=doc&amp;base=LAW&amp;n=506195&amp;date=13.08.2025&amp;dst=105326&amp;field=134" TargetMode = "External"/>
	<Relationship Id="rId44" Type="http://schemas.openxmlformats.org/officeDocument/2006/relationships/hyperlink" Target="https://login.consultant.ru/link/?req=doc&amp;base=LAW&amp;n=506195&amp;date=13.08.2025&amp;dst=105377&amp;field=134" TargetMode = "External"/>
	<Relationship Id="rId45" Type="http://schemas.openxmlformats.org/officeDocument/2006/relationships/hyperlink" Target="https://login.consultant.ru/link/?req=doc&amp;base=LAW&amp;n=506195&amp;date=13.08.2025&amp;dst=105441&amp;field=134" TargetMode = "External"/>
	<Relationship Id="rId46" Type="http://schemas.openxmlformats.org/officeDocument/2006/relationships/hyperlink" Target="https://login.consultant.ru/link/?req=doc&amp;base=LAW&amp;n=506195&amp;date=13.08.2025&amp;dst=105555&amp;field=134" TargetMode = "External"/>
	<Relationship Id="rId47" Type="http://schemas.openxmlformats.org/officeDocument/2006/relationships/hyperlink" Target="https://login.consultant.ru/link/?req=doc&amp;base=LAW&amp;n=506195&amp;date=13.08.2025&amp;dst=105592&amp;field=134" TargetMode = "External"/>
	<Relationship Id="rId48" Type="http://schemas.openxmlformats.org/officeDocument/2006/relationships/hyperlink" Target="https://login.consultant.ru/link/?req=doc&amp;base=LAW&amp;n=506195&amp;date=13.08.2025&amp;dst=105118&amp;field=134" TargetMode = "External"/>
	<Relationship Id="rId49" Type="http://schemas.openxmlformats.org/officeDocument/2006/relationships/hyperlink" Target="https://login.consultant.ru/link/?req=doc&amp;base=LAW&amp;n=505966&amp;date=13.08.2025&amp;dst=232&amp;field=134" TargetMode = "External"/>
	<Relationship Id="rId50" Type="http://schemas.openxmlformats.org/officeDocument/2006/relationships/hyperlink" Target="https://login.consultant.ru/link/?req=doc&amp;base=LAW&amp;n=502632&amp;date=13.08.2025&amp;dst=2360&amp;field=134" TargetMode = "External"/>
	<Relationship Id="rId51" Type="http://schemas.openxmlformats.org/officeDocument/2006/relationships/hyperlink" Target="https://login.consultant.ru/link/?req=doc&amp;base=LAW&amp;n=505966&amp;date=13.08.2025&amp;dst=408&amp;field=134" TargetMode = "External"/>
	<Relationship Id="rId52" Type="http://schemas.openxmlformats.org/officeDocument/2006/relationships/hyperlink" Target="https://login.consultant.ru/link/?req=doc&amp;base=LAW&amp;n=508374&amp;date=13.08.2025&amp;dst=3704&amp;field=134" TargetMode = "External"/>
	<Relationship Id="rId53" Type="http://schemas.openxmlformats.org/officeDocument/2006/relationships/hyperlink" Target="https://login.consultant.ru/link/?req=doc&amp;base=LAW&amp;n=508374&amp;date=13.08.2025&amp;dst=3722&amp;field=134" TargetMode = "External"/>
	<Relationship Id="rId54" Type="http://schemas.openxmlformats.org/officeDocument/2006/relationships/hyperlink" Target="https://login.consultant.ru/link/?req=doc&amp;base=LAW&amp;n=505966&amp;date=13.08.2025" TargetMode = "External"/>
	<Relationship Id="rId55" Type="http://schemas.openxmlformats.org/officeDocument/2006/relationships/hyperlink" Target="https://login.consultant.ru/link/?req=doc&amp;base=LAW&amp;n=508374&amp;date=13.08.2025&amp;dst=3704&amp;field=134" TargetMode = "External"/>
	<Relationship Id="rId56" Type="http://schemas.openxmlformats.org/officeDocument/2006/relationships/hyperlink" Target="https://login.consultant.ru/link/?req=doc&amp;base=LAW&amp;n=508374&amp;date=13.08.2025&amp;dst=3722&amp;field=134" TargetMode = "External"/>
	<Relationship Id="rId57" Type="http://schemas.openxmlformats.org/officeDocument/2006/relationships/hyperlink" Target="https://login.consultant.ru/link/?req=doc&amp;base=LAW&amp;n=505966&amp;date=13.08.2025" TargetMode = "External"/>
	<Relationship Id="rId58" Type="http://schemas.openxmlformats.org/officeDocument/2006/relationships/hyperlink" Target="https://login.consultant.ru/link/?req=doc&amp;base=LAW&amp;n=508374&amp;date=13.08.2025&amp;dst=3704&amp;field=134" TargetMode = "External"/>
	<Relationship Id="rId59" Type="http://schemas.openxmlformats.org/officeDocument/2006/relationships/hyperlink" Target="https://login.consultant.ru/link/?req=doc&amp;base=LAW&amp;n=508374&amp;date=13.08.2025&amp;dst=3722&amp;field=134" TargetMode = "External"/>
	<Relationship Id="rId60" Type="http://schemas.openxmlformats.org/officeDocument/2006/relationships/hyperlink" Target="https://login.consultant.ru/link/?req=doc&amp;base=LAW&amp;n=480322&amp;date=13.08.2025" TargetMode = "External"/>
	<Relationship Id="rId61" Type="http://schemas.openxmlformats.org/officeDocument/2006/relationships/hyperlink" Target="https://login.consultant.ru/link/?req=doc&amp;base=LAW&amp;n=508374&amp;date=13.08.2025&amp;dst=3704&amp;field=134" TargetMode = "External"/>
	<Relationship Id="rId62" Type="http://schemas.openxmlformats.org/officeDocument/2006/relationships/hyperlink" Target="https://login.consultant.ru/link/?req=doc&amp;base=LAW&amp;n=508374&amp;date=13.08.2025&amp;dst=3722&amp;field=134" TargetMode = "External"/>
	<Relationship Id="rId63" Type="http://schemas.openxmlformats.org/officeDocument/2006/relationships/hyperlink" Target="https://login.consultant.ru/link/?req=doc&amp;base=LAW&amp;n=506195&amp;date=13.08.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03.09.2021 N 368а
(ред. от 05.08.2025)
"Об утверждении Порядка предоставления из областного бюджета грантов в форме субсидии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dc:title>
  <dcterms:created xsi:type="dcterms:W3CDTF">2025-08-13T10:52:53Z</dcterms:created>
</cp:coreProperties>
</file>