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80" w:rsidRDefault="00BB7180">
      <w:pPr>
        <w:pStyle w:val="ConsPlusNormal"/>
        <w:jc w:val="right"/>
        <w:outlineLvl w:val="0"/>
      </w:pPr>
      <w:r>
        <w:t>Приложение 1.10</w:t>
      </w:r>
    </w:p>
    <w:p w:rsidR="00BB7180" w:rsidRDefault="00BB7180">
      <w:pPr>
        <w:pStyle w:val="ConsPlusNormal"/>
      </w:pPr>
    </w:p>
    <w:p w:rsidR="00BB7180" w:rsidRDefault="00BB7180">
      <w:pPr>
        <w:pStyle w:val="ConsPlusTitle"/>
        <w:jc w:val="center"/>
      </w:pPr>
      <w:bookmarkStart w:id="0" w:name="_GoBack"/>
      <w:r>
        <w:t>ПОРЯДОК</w:t>
      </w:r>
    </w:p>
    <w:p w:rsidR="00BB7180" w:rsidRDefault="00BB7180">
      <w:pPr>
        <w:pStyle w:val="ConsPlusTitle"/>
        <w:jc w:val="center"/>
      </w:pPr>
      <w:r>
        <w:t>ПРЕДОСТАВЛЕНИЯ ГРАНТОВ НА РАЗВИТИЕ</w:t>
      </w:r>
    </w:p>
    <w:p w:rsidR="00BB7180" w:rsidRDefault="00BB7180">
      <w:pPr>
        <w:pStyle w:val="ConsPlusTitle"/>
        <w:jc w:val="center"/>
      </w:pPr>
      <w:r>
        <w:t>МАЛЫХ ФОРМ ХОЗЯЙСТВОВАНИЯ</w:t>
      </w:r>
    </w:p>
    <w:bookmarkEnd w:id="0"/>
    <w:p w:rsidR="00BB7180" w:rsidRDefault="00BB7180">
      <w:pPr>
        <w:pStyle w:val="ConsPlusNormal"/>
        <w:spacing w:after="1"/>
      </w:pPr>
    </w:p>
    <w:p w:rsidR="00BB7180" w:rsidRDefault="00BB7180">
      <w:pPr>
        <w:pStyle w:val="ConsPlusNormal"/>
        <w:ind w:firstLine="540"/>
        <w:jc w:val="both"/>
      </w:pPr>
      <w:r>
        <w:t xml:space="preserve">1. Настоящий Порядок устанавливает цели, правила и условия предоставления крестьянским (фермерским) хозяйствам, в том числе индивидуальным предпринимателям, и сельскохозяйственным потребительским кооперативам грантов в форме субсидий на развитие малых форм хозяйствования (далее соответственно - гранты, получатели грантов)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предоставляемые в соответствии с </w:t>
      </w:r>
      <w:hyperlink r:id="rId4">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установленными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(приложение N 8), (далее - Правила).</w:t>
      </w:r>
    </w:p>
    <w:p w:rsidR="00BB7180" w:rsidRDefault="00BB7180">
      <w:pPr>
        <w:pStyle w:val="ConsPlusNormal"/>
        <w:spacing w:before="220"/>
        <w:ind w:firstLine="540"/>
        <w:jc w:val="both"/>
      </w:pPr>
      <w:r>
        <w:t xml:space="preserve">Гранты предоставляются Министерством сельского хозяйства и потребительского рынка Республики Коми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на цель, указанную в </w:t>
      </w:r>
      <w:hyperlink w:anchor="P20">
        <w:r>
          <w:rPr>
            <w:color w:val="0000FF"/>
          </w:rPr>
          <w:t>пункте 2</w:t>
        </w:r>
      </w:hyperlink>
      <w:r>
        <w:t xml:space="preserve"> настоящего Порядка.</w:t>
      </w:r>
    </w:p>
    <w:p w:rsidR="00BB7180" w:rsidRDefault="00BB7180">
      <w:pPr>
        <w:pStyle w:val="ConsPlusNormal"/>
        <w:spacing w:before="220"/>
        <w:ind w:firstLine="540"/>
        <w:jc w:val="both"/>
      </w:pPr>
      <w:r>
        <w:t>Понятия, используемые в настоящем Порядке, применяются в значениях, определенных Правилами, в том числе основные из них:</w:t>
      </w:r>
    </w:p>
    <w:p w:rsidR="00BB7180" w:rsidRDefault="00BB7180">
      <w:pPr>
        <w:pStyle w:val="ConsPlusNormal"/>
        <w:spacing w:before="220"/>
        <w:ind w:firstLine="540"/>
        <w:jc w:val="both"/>
      </w:pPr>
      <w:r>
        <w:t xml:space="preserve">1) 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а также на территориях городов и поселков городского типа с численностью населения не более 100 тыс. человек (далее - сельская территория Республики Коми), согласно </w:t>
      </w:r>
      <w:hyperlink w:anchor="P875">
        <w:r>
          <w:rPr>
            <w:color w:val="0000FF"/>
          </w:rPr>
          <w:t>приложению 9</w:t>
        </w:r>
      </w:hyperlink>
      <w:r>
        <w:t xml:space="preserve"> к настоящему Порядку, осуществляющие деятельность более 12 месяцев с даты регистрации, осуществляющие деятельность на сельской территории Республики Коми;</w:t>
      </w:r>
    </w:p>
    <w:p w:rsidR="00BB7180" w:rsidRDefault="00BB7180">
      <w:pPr>
        <w:pStyle w:val="ConsPlusNormal"/>
        <w:spacing w:before="220"/>
        <w:ind w:firstLine="540"/>
        <w:jc w:val="both"/>
      </w:pPr>
      <w:bookmarkStart w:id="1" w:name="P13"/>
      <w:bookmarkEnd w:id="1"/>
      <w:r>
        <w:t>2) грант на развитие семейной фермы - средства, перечисляемые из республиканского бюджета Республики Коми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(далее - Программа), в целях развития на сельских территориях и на территориях сельских агломераций Республики Коми малого и среднего предпринимательства,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не позднее 24 месяцев со дня предоставления гранта;</w:t>
      </w:r>
    </w:p>
    <w:p w:rsidR="00BB7180" w:rsidRDefault="00BB7180">
      <w:pPr>
        <w:pStyle w:val="ConsPlusNormal"/>
        <w:spacing w:before="220"/>
        <w:ind w:firstLine="540"/>
        <w:jc w:val="both"/>
      </w:pPr>
      <w:r>
        <w:t xml:space="preserve">3)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w:t>
      </w:r>
      <w:r>
        <w:lastRenderedPageBreak/>
        <w:t xml:space="preserve">деятельность в соответствии с Федеральным </w:t>
      </w:r>
      <w:hyperlink r:id="rId5">
        <w:r>
          <w:rPr>
            <w:color w:val="0000FF"/>
          </w:rPr>
          <w:t>законом</w:t>
        </w:r>
      </w:hyperlink>
      <w:r>
        <w:t xml:space="preserve"> "О сельскохозяйственной кооперации", или потребительское общество (кооператив),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Республики Коми согласно </w:t>
      </w:r>
      <w:hyperlink w:anchor="P875">
        <w:r>
          <w:rPr>
            <w:color w:val="0000FF"/>
          </w:rPr>
          <w:t>приложению 9</w:t>
        </w:r>
      </w:hyperlink>
      <w:r>
        <w:t xml:space="preserve"> к настоящему Порядку,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rsidR="00BB7180" w:rsidRDefault="00BB7180">
      <w:pPr>
        <w:pStyle w:val="ConsPlusNormal"/>
        <w:spacing w:before="220"/>
        <w:ind w:firstLine="540"/>
        <w:jc w:val="both"/>
      </w:pPr>
      <w:r>
        <w:t xml:space="preserve">4) 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регистрации, зарегистрированный на сельской территории Республики Коми согласно </w:t>
      </w:r>
      <w:hyperlink w:anchor="P875">
        <w:r>
          <w:rPr>
            <w:color w:val="0000FF"/>
          </w:rPr>
          <w:t>приложению 9</w:t>
        </w:r>
      </w:hyperlink>
      <w:r>
        <w:t xml:space="preserve"> к настоящему Порядку,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p>
    <w:p w:rsidR="00BB7180" w:rsidRDefault="00BB7180">
      <w:pPr>
        <w:pStyle w:val="ConsPlusNormal"/>
        <w:spacing w:before="220"/>
        <w:ind w:firstLine="540"/>
        <w:jc w:val="both"/>
      </w:pPr>
      <w:bookmarkStart w:id="2" w:name="P16"/>
      <w:bookmarkEnd w:id="2"/>
      <w:r>
        <w:t>5) грант на развитие материально-технической базы - средства, предоставляемые в соответствии с решением региональной конкурсной комиссии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Программой, в целях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не позднее 24 месяцев со дня предоставления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w:t>
      </w:r>
    </w:p>
    <w:p w:rsidR="00BB7180" w:rsidRDefault="00BB7180">
      <w:pPr>
        <w:pStyle w:val="ConsPlusNormal"/>
        <w:spacing w:before="220"/>
        <w:ind w:firstLine="540"/>
        <w:jc w:val="both"/>
      </w:pPr>
      <w:r>
        <w:t>6) региональная конкурсная комиссия - конкурсная комиссия, создаваемая Министерством,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в форме очного собеседования и (или) видео-конференц-связи с учетом приоритетности рассмотрения проектов, ранее не получавших гранты в рамках Программы;</w:t>
      </w:r>
    </w:p>
    <w:p w:rsidR="00BB7180" w:rsidRDefault="00BB7180">
      <w:pPr>
        <w:pStyle w:val="ConsPlusNormal"/>
        <w:spacing w:before="220"/>
        <w:ind w:firstLine="540"/>
        <w:jc w:val="both"/>
      </w:pPr>
      <w:r>
        <w:t xml:space="preserve">7) плановые показатели деятельности -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предусмотренный </w:t>
      </w:r>
      <w:hyperlink w:anchor="P16">
        <w:r>
          <w:rPr>
            <w:color w:val="0000FF"/>
          </w:rPr>
          <w:t>подпунктом 5</w:t>
        </w:r>
      </w:hyperlink>
      <w:r>
        <w:t xml:space="preserve"> настоящего пункта,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 лет с даты получения гранта, включаемые в проект грантополучателя. Внесение изменений в плановые показатели деятельности осуществляется в порядке, установленном Министерством;</w:t>
      </w:r>
    </w:p>
    <w:p w:rsidR="00BB7180" w:rsidRDefault="00BB7180">
      <w:pPr>
        <w:pStyle w:val="ConsPlusNormal"/>
        <w:spacing w:before="220"/>
        <w:ind w:firstLine="540"/>
        <w:jc w:val="both"/>
      </w:pPr>
      <w:r>
        <w:t xml:space="preserve">8) проект грантополучателя - документ (бизнес-план), представляемый в региональную конкурсную комиссию по форме и в порядке, установленные Министерством, в который включаются направления расходов, предусмотренные </w:t>
      </w:r>
      <w:hyperlink w:anchor="P20">
        <w:r>
          <w:rPr>
            <w:color w:val="0000FF"/>
          </w:rPr>
          <w:t>пунктом 2</w:t>
        </w:r>
      </w:hyperlink>
      <w:r>
        <w:t xml:space="preserve"> настоящего Порядка, и условия использования грантов, предусмотренные </w:t>
      </w:r>
      <w:hyperlink w:anchor="P13">
        <w:r>
          <w:rPr>
            <w:color w:val="0000FF"/>
          </w:rPr>
          <w:t>подпунктами 2</w:t>
        </w:r>
      </w:hyperlink>
      <w:r>
        <w:t xml:space="preserve"> и </w:t>
      </w:r>
      <w:hyperlink w:anchor="P16">
        <w:r>
          <w:rPr>
            <w:color w:val="0000FF"/>
          </w:rPr>
          <w:t>5</w:t>
        </w:r>
      </w:hyperlink>
      <w:r>
        <w:t xml:space="preserve"> настоящего пункта, а также плановые показатели деятельности, обязательство по исполнению которых включается в соглашение о предоставлении гранта, заключаемое между получателем гранта и Министерством (далее - соглашение). Проект грантополучателя может быть направлен в Министерство в электронном виде в порядке, установленном Министерством сельского хозяйства Российской Федерации (далее - </w:t>
      </w:r>
      <w:r>
        <w:lastRenderedPageBreak/>
        <w:t>Минсельхоз РФ).</w:t>
      </w:r>
    </w:p>
    <w:p w:rsidR="00BB7180" w:rsidRDefault="00BB7180">
      <w:pPr>
        <w:pStyle w:val="ConsPlusNormal"/>
        <w:spacing w:before="220"/>
        <w:ind w:firstLine="540"/>
        <w:jc w:val="both"/>
      </w:pPr>
      <w:bookmarkStart w:id="3" w:name="P20"/>
      <w:bookmarkEnd w:id="3"/>
      <w:r>
        <w:t>2. Целью предоставления грантов является реализация проектов грантополучателей на развитие семейных ферм и развитие материально-технической базы сельскохозяйственных потребительских кооперативов в рамках реализации мероприятий регионального проекта "Развитие малых форм хозяйствования" подпрограммы "Развитие отраслей агропромышленного и рыбохозяйственного комплексов" Программы по следующим направлениям:</w:t>
      </w:r>
    </w:p>
    <w:p w:rsidR="00BB7180" w:rsidRDefault="00BB7180">
      <w:pPr>
        <w:pStyle w:val="ConsPlusNormal"/>
        <w:spacing w:before="220"/>
        <w:ind w:firstLine="540"/>
        <w:jc w:val="both"/>
      </w:pPr>
      <w:r>
        <w:t xml:space="preserve">грантовая поддержка развития семейных ферм, средства которой могут направляться на осуществление расходов, предусмотренных в </w:t>
      </w:r>
      <w:hyperlink w:anchor="P265">
        <w:r>
          <w:rPr>
            <w:color w:val="0000FF"/>
          </w:rPr>
          <w:t>графе первой таблицы</w:t>
        </w:r>
      </w:hyperlink>
      <w:r>
        <w:t xml:space="preserve"> приложения 1 к настоящему Порядку;</w:t>
      </w:r>
    </w:p>
    <w:p w:rsidR="00BB7180" w:rsidRDefault="00BB7180">
      <w:pPr>
        <w:pStyle w:val="ConsPlusNormal"/>
        <w:spacing w:before="220"/>
        <w:ind w:firstLine="540"/>
        <w:jc w:val="both"/>
      </w:pPr>
      <w:r>
        <w:t xml:space="preserve">грантовая поддержка сельскохозяйственных потребительских кооперативов для развития материально-технической базы, средства которой могут направляться на осуществление расходов, предусмотренных в </w:t>
      </w:r>
      <w:hyperlink w:anchor="P331">
        <w:r>
          <w:rPr>
            <w:color w:val="0000FF"/>
          </w:rPr>
          <w:t>графе первой таблицы</w:t>
        </w:r>
      </w:hyperlink>
      <w:r>
        <w:t xml:space="preserve"> приложения 2 к настоящему Порядку. Для получателей грантов,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rsidR="00BB7180" w:rsidRDefault="00BB7180">
      <w:pPr>
        <w:pStyle w:val="ConsPlusNormal"/>
        <w:spacing w:before="220"/>
        <w:ind w:firstLine="540"/>
        <w:jc w:val="both"/>
      </w:pPr>
      <w:r>
        <w:t>3. Условиями предоставления грантов являются:</w:t>
      </w:r>
    </w:p>
    <w:p w:rsidR="00BB7180" w:rsidRDefault="00BB7180">
      <w:pPr>
        <w:pStyle w:val="ConsPlusNormal"/>
        <w:spacing w:before="220"/>
        <w:ind w:firstLine="540"/>
        <w:jc w:val="both"/>
      </w:pPr>
      <w:r>
        <w:t>1) в отношении гранта на развитие семейной фермы:</w:t>
      </w:r>
    </w:p>
    <w:p w:rsidR="00BB7180" w:rsidRDefault="00BB7180">
      <w:pPr>
        <w:pStyle w:val="ConsPlusNormal"/>
        <w:spacing w:before="220"/>
        <w:ind w:firstLine="540"/>
        <w:jc w:val="both"/>
      </w:pPr>
      <w:r>
        <w:t xml:space="preserve">а) признание крестьянского (фермерского) хозяйства победителем конкурсного отбора крестьянских (фермерских) хозяйств для предоставления грантов на развитие семейных ферм, проводимого в соответствии с </w:t>
      </w:r>
      <w:hyperlink w:anchor="P52">
        <w:r>
          <w:rPr>
            <w:color w:val="0000FF"/>
          </w:rPr>
          <w:t>пунктами 5</w:t>
        </w:r>
      </w:hyperlink>
      <w:r>
        <w:t xml:space="preserve"> - </w:t>
      </w:r>
      <w:hyperlink w:anchor="P130">
        <w:r>
          <w:rPr>
            <w:color w:val="0000FF"/>
          </w:rPr>
          <w:t>8</w:t>
        </w:r>
      </w:hyperlink>
      <w:r>
        <w:t xml:space="preserve"> настоящего Порядка (далее - конкурсный отбор);</w:t>
      </w:r>
    </w:p>
    <w:p w:rsidR="00BB7180" w:rsidRDefault="00BB7180">
      <w:pPr>
        <w:pStyle w:val="ConsPlusNormal"/>
        <w:spacing w:before="220"/>
        <w:ind w:firstLine="540"/>
        <w:jc w:val="both"/>
      </w:pPr>
      <w:bookmarkStart w:id="4" w:name="P26"/>
      <w:bookmarkEnd w:id="4"/>
      <w:r>
        <w:t>б) завершение реализации проекта грантополучателя, на который ранее был получен грант на развитие семейной фермы, отсутствие внесения изменений в плановые показатели деятельности ранее реализованного проекта грантополучателя на развитие семейной фермы с участием средств гранта на развитие семейной фермы либо при условии внесения изменений в плановые показатели деятельности ранее реализованного проекта грантополучателя на развитие семейной фермы с участием средств гранта на развитие семейной фермы вследствие наступления обстоятельств непреодолимой силы не более чем на 10 процентов;</w:t>
      </w:r>
    </w:p>
    <w:p w:rsidR="00BB7180" w:rsidRDefault="00BB7180">
      <w:pPr>
        <w:pStyle w:val="ConsPlusNormal"/>
        <w:spacing w:before="220"/>
        <w:ind w:firstLine="540"/>
        <w:jc w:val="both"/>
      </w:pPr>
      <w:bookmarkStart w:id="5" w:name="P27"/>
      <w:bookmarkEnd w:id="5"/>
      <w:r>
        <w:t>в) наличие обязательств получателя гранта по осуществлению своей деятельности и представлению отчетности о реализации проекта грантополучателя на развитие семейной фермы, а также о сохранении рабочих мест в рамках реализации проекта на развитие семейной фермы в Министерство в течение не менее чем 5 лет со дня получения гранта и их соблюдение;</w:t>
      </w:r>
    </w:p>
    <w:p w:rsidR="00BB7180" w:rsidRDefault="00BB7180">
      <w:pPr>
        <w:pStyle w:val="ConsPlusNormal"/>
        <w:spacing w:before="220"/>
        <w:ind w:firstLine="540"/>
        <w:jc w:val="both"/>
      </w:pPr>
      <w:r>
        <w:t>г) обеспечение получателем гранта ежегодного прироста объема производства сельскохозяйственной продукции в течение не менее чем 5 лет с даты получения гранта на развитие семейной фермы;</w:t>
      </w:r>
    </w:p>
    <w:p w:rsidR="00BB7180" w:rsidRDefault="00BB7180">
      <w:pPr>
        <w:pStyle w:val="ConsPlusNormal"/>
        <w:spacing w:before="220"/>
        <w:ind w:firstLine="540"/>
        <w:jc w:val="both"/>
      </w:pPr>
      <w:bookmarkStart w:id="6" w:name="P29"/>
      <w:bookmarkEnd w:id="6"/>
      <w:r>
        <w:t xml:space="preserve">д) регистрация и осуществление деятельности получателя гранта на сельской территории Республики Коми согласно </w:t>
      </w:r>
      <w:hyperlink w:anchor="P875">
        <w:r>
          <w:rPr>
            <w:color w:val="0000FF"/>
          </w:rPr>
          <w:t>приложению 9</w:t>
        </w:r>
      </w:hyperlink>
      <w:r>
        <w:t xml:space="preserve"> к настоящему Порядку.</w:t>
      </w:r>
    </w:p>
    <w:p w:rsidR="00BB7180" w:rsidRDefault="00BB7180">
      <w:pPr>
        <w:pStyle w:val="ConsPlusNormal"/>
        <w:spacing w:before="220"/>
        <w:ind w:firstLine="540"/>
        <w:jc w:val="both"/>
      </w:pPr>
      <w:r>
        <w:t>Повторное получение гранта на развитие семейной фермы возможно при условии реализации в полном объеме проекта, на который были получены средства гранта, и достижения плановых показателей деятельности, но не ранее чем через 36 месяцев с даты получения предыдущего гранта.</w:t>
      </w:r>
    </w:p>
    <w:p w:rsidR="00BB7180" w:rsidRDefault="00BB7180">
      <w:pPr>
        <w:pStyle w:val="ConsPlusNormal"/>
        <w:spacing w:before="220"/>
        <w:ind w:firstLine="540"/>
        <w:jc w:val="both"/>
      </w:pPr>
      <w:r>
        <w:t>Срок использования гранта на развитие семейной фермы может быть продлен по решению Министерства, но не более чем на 6 месяцев. Основанием для принятия Министерством решения о продлении срока использования гранта на развитие семейной фермы является документальное подтверждение получателем гранта наступления обстоятельств непреодолимой силы, препятствующих использованию средств гранта в установленный срок;</w:t>
      </w:r>
    </w:p>
    <w:p w:rsidR="00BB7180" w:rsidRDefault="00BB7180">
      <w:pPr>
        <w:pStyle w:val="ConsPlusNormal"/>
        <w:spacing w:before="220"/>
        <w:ind w:firstLine="540"/>
        <w:jc w:val="both"/>
      </w:pPr>
      <w:bookmarkStart w:id="7" w:name="P32"/>
      <w:bookmarkEnd w:id="7"/>
      <w:r>
        <w:lastRenderedPageBreak/>
        <w:t>2) в отношении гранта на развитие материально-технической базы:</w:t>
      </w:r>
    </w:p>
    <w:p w:rsidR="00BB7180" w:rsidRDefault="00BB7180">
      <w:pPr>
        <w:pStyle w:val="ConsPlusNormal"/>
        <w:spacing w:before="220"/>
        <w:ind w:firstLine="540"/>
        <w:jc w:val="both"/>
      </w:pPr>
      <w:r>
        <w:t xml:space="preserve">а) признание сельскохозяйственного потребительского кооператива или начинающего сельскохозяйственного потребительского кооператива победителем конкурсного отбора сельскохозяйственных потребительских кооперативов для предоставления грантов на развитие материально-технической базы сельскохозяйственных потребительских кооперативов, проводимого в соответствии с </w:t>
      </w:r>
      <w:hyperlink w:anchor="P52">
        <w:r>
          <w:rPr>
            <w:color w:val="0000FF"/>
          </w:rPr>
          <w:t>пунктами 5</w:t>
        </w:r>
      </w:hyperlink>
      <w:r>
        <w:t xml:space="preserve"> - </w:t>
      </w:r>
      <w:hyperlink w:anchor="P130">
        <w:r>
          <w:rPr>
            <w:color w:val="0000FF"/>
          </w:rPr>
          <w:t>8</w:t>
        </w:r>
      </w:hyperlink>
      <w:r>
        <w:t xml:space="preserve"> настоящего Порядка;</w:t>
      </w:r>
    </w:p>
    <w:p w:rsidR="00BB7180" w:rsidRDefault="00BB7180">
      <w:pPr>
        <w:pStyle w:val="ConsPlusNormal"/>
        <w:spacing w:before="220"/>
        <w:ind w:firstLine="540"/>
        <w:jc w:val="both"/>
      </w:pPr>
      <w:r>
        <w:t>б) завершение реализации проекта грантополучателя, на который ранее был получен грант на развитие материально-технической базы, отсутствия внесения изменений в плановые показатели деятельности ранее реализованного проекта грантополучателя на развитие материально-технической базы с участием средств гранта на развитие материально-технической базы либо при условии внесения изменений в плановые показатели деятельности ранее реализованного проекта грантополучателя на развитие материально-технической базы с участием средств гранта на развитие материально-технической базы вследствие наступления обстоятельств непреодолимой силы не более чем на 10 процентов;</w:t>
      </w:r>
    </w:p>
    <w:p w:rsidR="00BB7180" w:rsidRDefault="00BB7180">
      <w:pPr>
        <w:pStyle w:val="ConsPlusNormal"/>
        <w:spacing w:before="220"/>
        <w:ind w:firstLine="540"/>
        <w:jc w:val="both"/>
      </w:pPr>
      <w:r>
        <w:t>в) наличие обязательств получателя гранта по осуществлению своей деятельности и представлению отчетности о реализации проекта грантополучателя на развитие материально-технической базы, а также о сохранении рабочих мест в рамках реализации проекта на развитие материально-технической базы в Министерство в течение не менее чем 5 лет со дня получения гранта и их соблюдение;</w:t>
      </w:r>
    </w:p>
    <w:p w:rsidR="00BB7180" w:rsidRDefault="00BB7180">
      <w:pPr>
        <w:pStyle w:val="ConsPlusNormal"/>
        <w:spacing w:before="220"/>
        <w:ind w:firstLine="540"/>
        <w:jc w:val="both"/>
      </w:pPr>
      <w:r>
        <w:t>г) обеспечение получателем гранта ежегодного прироста объема реализации сельскохозяйственной продукции в течение не менее чем 5 лет с даты получения гранта на развитие материально-технической базы;</w:t>
      </w:r>
    </w:p>
    <w:p w:rsidR="00BB7180" w:rsidRDefault="00BB7180">
      <w:pPr>
        <w:pStyle w:val="ConsPlusNormal"/>
        <w:spacing w:before="220"/>
        <w:ind w:firstLine="540"/>
        <w:jc w:val="both"/>
      </w:pPr>
      <w:r>
        <w:t xml:space="preserve">д) регистрация и осуществление деятельности получателя гранта на сельской территории Республики Коми согласно </w:t>
      </w:r>
      <w:hyperlink w:anchor="P875">
        <w:r>
          <w:rPr>
            <w:color w:val="0000FF"/>
          </w:rPr>
          <w:t>приложению 9</w:t>
        </w:r>
      </w:hyperlink>
      <w:r>
        <w:t xml:space="preserve"> к настоящему Порядку.</w:t>
      </w:r>
    </w:p>
    <w:p w:rsidR="00BB7180" w:rsidRDefault="00BB7180">
      <w:pPr>
        <w:pStyle w:val="ConsPlusNormal"/>
        <w:spacing w:before="220"/>
        <w:ind w:firstLine="540"/>
        <w:jc w:val="both"/>
      </w:pPr>
      <w:r>
        <w:t>Повторное получение гранта на развитие материально-технической базы возможно при условии реализации в полном объеме проекта, на который были получены средства гранта, и достижения плановых показателей деятельности, но не ранее чем через 36 месяцев с даты получения предыдущего гранта.</w:t>
      </w:r>
    </w:p>
    <w:p w:rsidR="00BB7180" w:rsidRDefault="00BB7180">
      <w:pPr>
        <w:pStyle w:val="ConsPlusNormal"/>
        <w:spacing w:before="220"/>
        <w:ind w:firstLine="540"/>
        <w:jc w:val="both"/>
      </w:pPr>
      <w:r>
        <w:t>Срок использования гранта на развитие материально-технической базы может быть продлен по решению Министерства, но не более чем на 6 месяцев. Основанием для принятия Министерством решения о продлении срока использования гранта на развитие материально-технической базы является документальное подтверждение получателем гранта наступления обстоятельств непреодолимой силы, препятствующих использованию средств гранта в установленный срок;</w:t>
      </w:r>
    </w:p>
    <w:p w:rsidR="00BB7180" w:rsidRDefault="00BB7180">
      <w:pPr>
        <w:pStyle w:val="ConsPlusNormal"/>
        <w:spacing w:before="220"/>
        <w:ind w:firstLine="540"/>
        <w:jc w:val="both"/>
      </w:pPr>
      <w:bookmarkStart w:id="8" w:name="P40"/>
      <w:bookmarkEnd w:id="8"/>
      <w:r>
        <w:t xml:space="preserve">3) отсутствие в году, предшествующем году получения гранта, случаев привлечения к ответственности получателя гранта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
        <w:r>
          <w:rPr>
            <w:color w:val="0000FF"/>
          </w:rPr>
          <w:t>постановлением</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BB7180" w:rsidRDefault="00BB7180">
      <w:pPr>
        <w:pStyle w:val="ConsPlusNormal"/>
        <w:spacing w:before="220"/>
        <w:ind w:firstLine="540"/>
        <w:jc w:val="both"/>
      </w:pPr>
      <w:bookmarkStart w:id="9" w:name="P41"/>
      <w:bookmarkEnd w:id="9"/>
      <w:r>
        <w:t>4) документальное подтверждение наличия у получателя гранта прав пользования земельными участками, на которых осуществляется или планируется осуществлять сельскохозяйственное производство, начиная с 1 января 2025 года.</w:t>
      </w:r>
    </w:p>
    <w:p w:rsidR="00BB7180" w:rsidRDefault="00BB7180">
      <w:pPr>
        <w:pStyle w:val="ConsPlusNormal"/>
        <w:spacing w:before="220"/>
        <w:ind w:firstLine="540"/>
        <w:jc w:val="both"/>
      </w:pPr>
      <w:r>
        <w:t>4. Гранты предоставляются в следующих размерах:</w:t>
      </w:r>
    </w:p>
    <w:p w:rsidR="00BB7180" w:rsidRDefault="00BB7180">
      <w:pPr>
        <w:pStyle w:val="ConsPlusNormal"/>
        <w:spacing w:before="220"/>
        <w:ind w:firstLine="540"/>
        <w:jc w:val="both"/>
      </w:pPr>
      <w:r>
        <w:t>а) крестьянским (фермерским) хозяйствам и индивидуальным предпринимателям, являющимся главами крестьянских (фермерских) хозяйств:</w:t>
      </w:r>
    </w:p>
    <w:p w:rsidR="00BB7180" w:rsidRDefault="00BB7180">
      <w:pPr>
        <w:pStyle w:val="ConsPlusNormal"/>
        <w:spacing w:before="220"/>
        <w:ind w:firstLine="540"/>
        <w:jc w:val="both"/>
      </w:pPr>
      <w:r>
        <w:lastRenderedPageBreak/>
        <w:t xml:space="preserve">в виде грантов на развитие семейной фермы в соответствии с направлениями расходов, предусмотренных планом расходов, представленным на конкурсный отбор - в размере, не превышающем 30 млн рублей, но не более 60 процентов стоимости проекта грантополучателя. При использовании средств гранта на цели, указанные в </w:t>
      </w:r>
      <w:hyperlink w:anchor="P281">
        <w:r>
          <w:rPr>
            <w:color w:val="0000FF"/>
          </w:rPr>
          <w:t>пункте 5 таблицы</w:t>
        </w:r>
      </w:hyperlink>
      <w:r>
        <w:t xml:space="preserve"> приложения 1 к настоящему Порядку, грант предоставляется в размере, не превышающем 30 млн рублей, но не более 80 процентов указанных затрат. Размер гранта на развитие семейной фермы не может быть менее 5 млн рублей. Срок использования гранта на развитие семейной фермы составляет не более 24 месяцев со дня его получения;</w:t>
      </w:r>
    </w:p>
    <w:p w:rsidR="00BB7180" w:rsidRDefault="00BB7180">
      <w:pPr>
        <w:pStyle w:val="ConsPlusNormal"/>
        <w:spacing w:before="220"/>
        <w:ind w:firstLine="540"/>
        <w:jc w:val="both"/>
      </w:pPr>
      <w:r>
        <w:t>б) сельскохозяйственным потребительским кооперативам:</w:t>
      </w:r>
    </w:p>
    <w:p w:rsidR="00BB7180" w:rsidRDefault="00BB7180">
      <w:pPr>
        <w:pStyle w:val="ConsPlusNormal"/>
        <w:spacing w:before="220"/>
        <w:ind w:firstLine="540"/>
        <w:jc w:val="both"/>
      </w:pPr>
      <w:r>
        <w:t xml:space="preserve">в виде грантов на развитие материально-технической базы в соответствии с направлениями расходов, предусмотренных планом расходов, представленным на конкурсный отбор - в сумме, не превышающей 70 млн рублей, но не более 60 процентов стоимости проекта грантополучателя. При использовании средств гранта на цели, указанные в </w:t>
      </w:r>
      <w:hyperlink w:anchor="P347">
        <w:r>
          <w:rPr>
            <w:color w:val="0000FF"/>
          </w:rPr>
          <w:t>пункте 5 таблицы</w:t>
        </w:r>
      </w:hyperlink>
      <w:r>
        <w:t xml:space="preserve"> приложения 2 к настоящему Порядку, грант предоставляется в размере, не превышающем 70 млн рублей, но не более 80 процентов указанных затрат. Размер гранта на развитие материально-технической базы не может быть менее 5 млн рублей. В случае если заявителем на рассмотрение региональной конкурсной комиссии представлен проект грантополучателя стоимостью менее 5 млн рублей, такой проект грантополучателя региональной конкурсной комиссией не рассматривается. Срок использования гранта на развитие материально-технической базы составляет не более 24 месяцев со дня его получения;</w:t>
      </w:r>
    </w:p>
    <w:p w:rsidR="00BB7180" w:rsidRDefault="00BB7180">
      <w:pPr>
        <w:pStyle w:val="ConsPlusNormal"/>
        <w:spacing w:before="220"/>
        <w:ind w:firstLine="540"/>
        <w:jc w:val="both"/>
      </w:pPr>
      <w:r>
        <w:t>в) начинающим сельскохозяйственным потребительским кооперативам:</w:t>
      </w:r>
    </w:p>
    <w:p w:rsidR="00BB7180" w:rsidRDefault="00BB7180">
      <w:pPr>
        <w:pStyle w:val="ConsPlusNormal"/>
        <w:spacing w:before="220"/>
        <w:ind w:firstLine="540"/>
        <w:jc w:val="both"/>
      </w:pPr>
      <w:r>
        <w:t xml:space="preserve">в виде грантов на развитие материально-технической базы начинающих сельскохозяйственных потребительских кооперативов - в сумме, не превышающей 10 млн рублей, но не более 80 процентов стоимости проекта грантополучателя. Срок использования гранта на развитие материально-технической базы начинающего сельскохозяйственного потребительского кооператива составляет не более 24 месяцев со дня его получения. Средства гранта на развитие начинающего сельскохозяйственного потребительского кооператива направляются на осуществление расходов, указанных в </w:t>
      </w:r>
      <w:hyperlink w:anchor="P331">
        <w:r>
          <w:rPr>
            <w:color w:val="0000FF"/>
          </w:rPr>
          <w:t>пунктах 1</w:t>
        </w:r>
      </w:hyperlink>
      <w:r>
        <w:t xml:space="preserve"> - </w:t>
      </w:r>
      <w:hyperlink w:anchor="P339">
        <w:r>
          <w:rPr>
            <w:color w:val="0000FF"/>
          </w:rPr>
          <w:t>3</w:t>
        </w:r>
      </w:hyperlink>
      <w:r>
        <w:t xml:space="preserve"> и </w:t>
      </w:r>
      <w:hyperlink w:anchor="P351">
        <w:r>
          <w:rPr>
            <w:color w:val="0000FF"/>
          </w:rPr>
          <w:t>6 таблицы</w:t>
        </w:r>
      </w:hyperlink>
      <w:r>
        <w:t xml:space="preserve"> приложения 2 к настоящему Порядку.</w:t>
      </w:r>
    </w:p>
    <w:p w:rsidR="00BB7180" w:rsidRDefault="00BB7180">
      <w:pPr>
        <w:pStyle w:val="ConsPlusNormal"/>
        <w:spacing w:before="220"/>
        <w:ind w:firstLine="540"/>
        <w:jc w:val="both"/>
      </w:pPr>
      <w:r>
        <w:t>В случае если республиканским бюджетом Республики Коми для предоставления грантов на развитие семейной фермы и грантов на развитие материально-технической базы предусмотрен объем бюджетных ассигнований, суммарно составляющий меньше чем максимальный размер грантов, указанный в настоящем пункте, предоставляется не менее 1 гранта на развитие материально-технической базы и гранта на развитие семейной фермы.</w:t>
      </w:r>
    </w:p>
    <w:p w:rsidR="00BB7180" w:rsidRDefault="00BB7180">
      <w:pPr>
        <w:pStyle w:val="ConsPlusNormal"/>
        <w:spacing w:before="220"/>
        <w:ind w:firstLine="540"/>
        <w:jc w:val="both"/>
      </w:pPr>
      <w:r>
        <w:t>Приобретение имущества, ранее приобретенного с использованием средств государственной поддержки, за счет средств гранта на развитие материально-технической базы и гранта на развитие семейной фермы не допускается.</w:t>
      </w:r>
    </w:p>
    <w:p w:rsidR="00BB7180" w:rsidRDefault="00BB7180">
      <w:pPr>
        <w:pStyle w:val="ConsPlusNormal"/>
        <w:spacing w:before="220"/>
        <w:ind w:firstLine="540"/>
        <w:jc w:val="both"/>
      </w:pPr>
      <w:r>
        <w:t>Гранты запрещается использовать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предусмотренных планом расходов, представленным на конкурсный отбор.</w:t>
      </w:r>
    </w:p>
    <w:p w:rsidR="00BB7180" w:rsidRDefault="00BB7180">
      <w:pPr>
        <w:pStyle w:val="ConsPlusNormal"/>
        <w:spacing w:before="220"/>
        <w:ind w:firstLine="540"/>
        <w:jc w:val="both"/>
      </w:pPr>
      <w:bookmarkStart w:id="10" w:name="P52"/>
      <w:bookmarkEnd w:id="10"/>
      <w:r>
        <w:t>5. Требования, которым должен соответствовать заявитель на день подачи заявки в Конкурсную комиссию:</w:t>
      </w:r>
    </w:p>
    <w:p w:rsidR="00BB7180" w:rsidRDefault="00BB7180">
      <w:pPr>
        <w:pStyle w:val="ConsPlusNormal"/>
        <w:spacing w:before="220"/>
        <w:ind w:firstLine="540"/>
        <w:jc w:val="both"/>
      </w:pPr>
      <w:r>
        <w:t>1) предоставление заявителем отчетности о финансово-экономическом состоянии по формам, утвержденным Минсельхозом РФ, и в сроки, установленные Министерством, за последний отчетный период (для сельскохозяйственных товаропроизводителей, получавших субсидии в предыдущем финансовом году);</w:t>
      </w:r>
    </w:p>
    <w:p w:rsidR="00BB7180" w:rsidRDefault="00BB7180">
      <w:pPr>
        <w:pStyle w:val="ConsPlusNormal"/>
        <w:spacing w:before="220"/>
        <w:ind w:firstLine="540"/>
        <w:jc w:val="both"/>
      </w:pPr>
      <w:bookmarkStart w:id="11" w:name="P54"/>
      <w:bookmarkEnd w:id="11"/>
      <w:r>
        <w:lastRenderedPageBreak/>
        <w:t>2) заявитель,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являющийся индивидуальным предпринимателем, не прекратил деятельность в качестве индивидуального предпринимателя;</w:t>
      </w:r>
    </w:p>
    <w:p w:rsidR="00BB7180" w:rsidRDefault="00BB7180">
      <w:pPr>
        <w:pStyle w:val="ConsPlusNormal"/>
        <w:spacing w:before="220"/>
        <w:ind w:firstLine="540"/>
        <w:jc w:val="both"/>
      </w:pPr>
      <w:r>
        <w:t>3)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B7180" w:rsidRDefault="00BB7180">
      <w:pPr>
        <w:pStyle w:val="ConsPlusNormal"/>
        <w:spacing w:before="220"/>
        <w:ind w:firstLine="540"/>
        <w:jc w:val="both"/>
      </w:pPr>
      <w:r>
        <w:t>4)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B7180" w:rsidRDefault="00BB7180">
      <w:pPr>
        <w:pStyle w:val="ConsPlusNormal"/>
        <w:spacing w:before="220"/>
        <w:ind w:firstLine="540"/>
        <w:jc w:val="both"/>
      </w:pPr>
      <w:r>
        <w:t xml:space="preserve">5) заявитель не находится в составляемых в рамках реализации полномочий, предусмотренных </w:t>
      </w:r>
      <w:hyperlink r:id="rId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B7180" w:rsidRDefault="00BB7180">
      <w:pPr>
        <w:pStyle w:val="ConsPlusNormal"/>
        <w:spacing w:before="220"/>
        <w:ind w:firstLine="540"/>
        <w:jc w:val="both"/>
      </w:pPr>
      <w:r>
        <w:t xml:space="preserve">6) заявитель не является иностранным агентом в соответствии с Федеральным </w:t>
      </w:r>
      <w:hyperlink r:id="rId8">
        <w:r>
          <w:rPr>
            <w:color w:val="0000FF"/>
          </w:rPr>
          <w:t>законом</w:t>
        </w:r>
      </w:hyperlink>
      <w:r>
        <w:t xml:space="preserve"> "О контроле за деятельностью лиц, находящихся под иностранным влиянием";</w:t>
      </w:r>
    </w:p>
    <w:p w:rsidR="00BB7180" w:rsidRDefault="00BB7180">
      <w:pPr>
        <w:pStyle w:val="ConsPlusNormal"/>
        <w:spacing w:before="220"/>
        <w:ind w:firstLine="540"/>
        <w:jc w:val="both"/>
      </w:pPr>
      <w:bookmarkStart w:id="12" w:name="P59"/>
      <w:bookmarkEnd w:id="12"/>
      <w:r>
        <w:t>7) у заявителя отсутствует просроченная (неурегулированная) задолженность по денежным обязательствам перед Республикой Коми;</w:t>
      </w:r>
    </w:p>
    <w:p w:rsidR="00BB7180" w:rsidRDefault="00BB7180">
      <w:pPr>
        <w:pStyle w:val="ConsPlusNormal"/>
        <w:spacing w:before="220"/>
        <w:ind w:firstLine="540"/>
        <w:jc w:val="both"/>
      </w:pPr>
      <w:bookmarkStart w:id="13" w:name="P60"/>
      <w:bookmarkEnd w:id="13"/>
      <w:r>
        <w:t>8) заявитель не получал средства из республиканского бюджета Республики Коми в соответствии с иными направлениями государственной поддержки Программы или иными нормативными правовыми актами Республики Коми на цели предоставления грантов, предусмотренные настоящим Порядком;</w:t>
      </w:r>
    </w:p>
    <w:p w:rsidR="00BB7180" w:rsidRDefault="00BB7180">
      <w:pPr>
        <w:pStyle w:val="ConsPlusNormal"/>
        <w:spacing w:before="220"/>
        <w:ind w:firstLine="540"/>
        <w:jc w:val="both"/>
      </w:pPr>
      <w:bookmarkStart w:id="14" w:name="P61"/>
      <w:bookmarkEnd w:id="14"/>
      <w:r>
        <w:t>9) у заявителя на едином налоговом счете отсутствует или не превышает 10 тыс. рублей задолженность по уплате налогов, сборов и страховых взносов в бюджеты бюджетной системы Российской Федерации;</w:t>
      </w:r>
    </w:p>
    <w:p w:rsidR="00BB7180" w:rsidRDefault="00BB7180">
      <w:pPr>
        <w:pStyle w:val="ConsPlusNormal"/>
        <w:spacing w:before="220"/>
        <w:ind w:firstLine="540"/>
        <w:jc w:val="both"/>
      </w:pPr>
      <w:r>
        <w:t>10) заявитель является членом ревизионного союза сельскохозяйственных кооперативов в отношении получателя гранта на развитие материально-технической базы;</w:t>
      </w:r>
    </w:p>
    <w:p w:rsidR="00BB7180" w:rsidRDefault="00BB7180">
      <w:pPr>
        <w:pStyle w:val="ConsPlusNormal"/>
        <w:spacing w:before="220"/>
        <w:ind w:firstLine="540"/>
        <w:jc w:val="both"/>
      </w:pPr>
      <w:r>
        <w:t xml:space="preserve">11) заявителем соблюдены условия предоставления грантов, указанные в </w:t>
      </w:r>
      <w:hyperlink w:anchor="P26">
        <w:r>
          <w:rPr>
            <w:color w:val="0000FF"/>
          </w:rPr>
          <w:t>подпунктах "б"</w:t>
        </w:r>
      </w:hyperlink>
      <w:r>
        <w:t xml:space="preserve">, </w:t>
      </w:r>
      <w:hyperlink w:anchor="P27">
        <w:r>
          <w:rPr>
            <w:color w:val="0000FF"/>
          </w:rPr>
          <w:t>"в"</w:t>
        </w:r>
      </w:hyperlink>
      <w:r>
        <w:t xml:space="preserve"> и </w:t>
      </w:r>
      <w:hyperlink w:anchor="P29">
        <w:r>
          <w:rPr>
            <w:color w:val="0000FF"/>
          </w:rPr>
          <w:t>"д" подпунктов 1</w:t>
        </w:r>
      </w:hyperlink>
      <w:r>
        <w:t xml:space="preserve"> и </w:t>
      </w:r>
      <w:hyperlink w:anchor="P32">
        <w:r>
          <w:rPr>
            <w:color w:val="0000FF"/>
          </w:rPr>
          <w:t>2</w:t>
        </w:r>
      </w:hyperlink>
      <w:r>
        <w:t xml:space="preserve">, </w:t>
      </w:r>
      <w:hyperlink w:anchor="P40">
        <w:r>
          <w:rPr>
            <w:color w:val="0000FF"/>
          </w:rPr>
          <w:t>подпунктах 3</w:t>
        </w:r>
      </w:hyperlink>
      <w:r>
        <w:t xml:space="preserve"> и </w:t>
      </w:r>
      <w:hyperlink w:anchor="P41">
        <w:r>
          <w:rPr>
            <w:color w:val="0000FF"/>
          </w:rPr>
          <w:t>4 пункта 3</w:t>
        </w:r>
      </w:hyperlink>
      <w:r>
        <w:t xml:space="preserve"> настоящего Порядка.</w:t>
      </w:r>
    </w:p>
    <w:p w:rsidR="00BB7180" w:rsidRDefault="00BB7180">
      <w:pPr>
        <w:pStyle w:val="ConsPlusNormal"/>
        <w:spacing w:before="220"/>
        <w:ind w:firstLine="540"/>
        <w:jc w:val="both"/>
      </w:pPr>
      <w:bookmarkStart w:id="15" w:name="P64"/>
      <w:bookmarkEnd w:id="15"/>
      <w:r>
        <w:t>6. Конкурсный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BB7180" w:rsidRDefault="00BB7180">
      <w:pPr>
        <w:pStyle w:val="ConsPlusNormal"/>
        <w:spacing w:before="220"/>
        <w:ind w:firstLine="540"/>
        <w:jc w:val="both"/>
      </w:pPr>
      <w:bookmarkStart w:id="16" w:name="P65"/>
      <w:bookmarkEnd w:id="16"/>
      <w:r>
        <w:t>Министерство:</w:t>
      </w:r>
    </w:p>
    <w:p w:rsidR="00BB7180" w:rsidRDefault="00BB7180">
      <w:pPr>
        <w:pStyle w:val="ConsPlusNormal"/>
        <w:spacing w:before="220"/>
        <w:ind w:firstLine="540"/>
        <w:jc w:val="both"/>
      </w:pPr>
      <w:r>
        <w:lastRenderedPageBreak/>
        <w:t>принимает решение о проведении конкурсного отбора и не менее чем за 1 календарный день до дня окончания срока представления заявок размещает объявление о проведении конкурсного отбора заявок на едином портале бюджетной системы Российской Федерации в информационно-телекоммуникационной сети "Интернет" (далее - единый портал), которое должно содержать:</w:t>
      </w:r>
    </w:p>
    <w:p w:rsidR="00BB7180" w:rsidRDefault="00BB7180">
      <w:pPr>
        <w:pStyle w:val="ConsPlusNormal"/>
        <w:spacing w:before="220"/>
        <w:ind w:firstLine="540"/>
        <w:jc w:val="both"/>
      </w:pPr>
      <w:r>
        <w:t>сроки проведения конкурсного отбора, дату начала и окончания приема заявок и документов участников конкурсного отбора, которая не может быть ранее 30-го календарного дня, следующего за днем размещения объявления о проведении конкурсного отбора;</w:t>
      </w:r>
    </w:p>
    <w:p w:rsidR="00BB7180" w:rsidRDefault="00BB7180">
      <w:pPr>
        <w:pStyle w:val="ConsPlusNormal"/>
        <w:spacing w:before="220"/>
        <w:ind w:firstLine="540"/>
        <w:jc w:val="both"/>
      </w:pPr>
      <w:r>
        <w:t>наименование, место нахождения, почтовый адрес, адрес электронной почты Министерства;</w:t>
      </w:r>
    </w:p>
    <w:p w:rsidR="00BB7180" w:rsidRDefault="00BB7180">
      <w:pPr>
        <w:pStyle w:val="ConsPlusNormal"/>
        <w:spacing w:before="220"/>
        <w:ind w:firstLine="540"/>
        <w:jc w:val="both"/>
      </w:pPr>
      <w:r>
        <w:t>результаты предоставления гранта;</w:t>
      </w:r>
    </w:p>
    <w:p w:rsidR="00BB7180" w:rsidRDefault="00BB7180">
      <w:pPr>
        <w:pStyle w:val="ConsPlusNormal"/>
        <w:spacing w:before="220"/>
        <w:ind w:firstLine="540"/>
        <w:jc w:val="both"/>
      </w:pPr>
      <w:r>
        <w:t>доменное имя и (или) указатель страниц сайта, на котором обеспечивается проведение конкурсного отбора;</w:t>
      </w:r>
    </w:p>
    <w:p w:rsidR="00BB7180" w:rsidRDefault="00BB7180">
      <w:pPr>
        <w:pStyle w:val="ConsPlusNormal"/>
        <w:spacing w:before="220"/>
        <w:ind w:firstLine="540"/>
        <w:jc w:val="both"/>
      </w:pPr>
      <w:r>
        <w:t xml:space="preserve">требования к участникам конкурсного отбора, установленные </w:t>
      </w:r>
      <w:hyperlink w:anchor="P52">
        <w:r>
          <w:rPr>
            <w:color w:val="0000FF"/>
          </w:rPr>
          <w:t>пунктом 5</w:t>
        </w:r>
      </w:hyperlink>
      <w:r>
        <w:t xml:space="preserve"> настоящего Порядка, которым они должны соответствовать на день подачи заявки на участие в конкурсном отборе, иные требования, установленные настоящим Порядком, и перечень документов, представляемых участниками конкурсного отбора для участия в конкурсном отборе и подтверждения их соответствия указанным требованиям, предусмотренный </w:t>
      </w:r>
      <w:hyperlink w:anchor="P64">
        <w:r>
          <w:rPr>
            <w:color w:val="0000FF"/>
          </w:rPr>
          <w:t>пунктом 6</w:t>
        </w:r>
      </w:hyperlink>
      <w:r>
        <w:t xml:space="preserve"> настоящего Порядка;</w:t>
      </w:r>
    </w:p>
    <w:p w:rsidR="00BB7180" w:rsidRDefault="00BB7180">
      <w:pPr>
        <w:pStyle w:val="ConsPlusNormal"/>
        <w:spacing w:before="220"/>
        <w:ind w:firstLine="540"/>
        <w:jc w:val="both"/>
      </w:pPr>
      <w:r>
        <w:t>категории получателей гранта и критерии оценки заявок участников конкурсного отбора;</w:t>
      </w:r>
    </w:p>
    <w:p w:rsidR="00BB7180" w:rsidRDefault="00BB7180">
      <w:pPr>
        <w:pStyle w:val="ConsPlusNormal"/>
        <w:spacing w:before="220"/>
        <w:ind w:firstLine="540"/>
        <w:jc w:val="both"/>
      </w:pPr>
      <w:r>
        <w:t>порядок подачи заявок участниками конкурсного отбора и требований, предъявляемых к форме и содержанию заявок, подаваемых участниками конкурсного отбора;</w:t>
      </w:r>
    </w:p>
    <w:p w:rsidR="00BB7180" w:rsidRDefault="00BB7180">
      <w:pPr>
        <w:pStyle w:val="ConsPlusNormal"/>
        <w:spacing w:before="220"/>
        <w:ind w:firstLine="540"/>
        <w:jc w:val="both"/>
      </w:pPr>
      <w:r>
        <w:t>порядок отзыва заявок участников конкурсного отбора, порядок возврата заявок участников конкурсного отбора, определяющего в том числе основания для возврата заявок участников конкурсного отбора, порядок возврата заявок участников конкурсного отбора на доработку;</w:t>
      </w:r>
    </w:p>
    <w:p w:rsidR="00BB7180" w:rsidRDefault="00BB7180">
      <w:pPr>
        <w:pStyle w:val="ConsPlusNormal"/>
        <w:spacing w:before="220"/>
        <w:ind w:firstLine="540"/>
        <w:jc w:val="both"/>
      </w:pPr>
      <w:r>
        <w:t>правила рассмотрения и оценки заявок участников конкурсного отбора;</w:t>
      </w:r>
    </w:p>
    <w:p w:rsidR="00BB7180" w:rsidRDefault="00BB7180">
      <w:pPr>
        <w:pStyle w:val="ConsPlusNormal"/>
        <w:spacing w:before="220"/>
        <w:ind w:firstLine="540"/>
        <w:jc w:val="both"/>
      </w:pPr>
      <w:r>
        <w:t>порядок отклонения заявок участников конкурсного отбора, а также информацию об основаниях их отклонения; порядок оценки заявок участников конкурсного отбора, включающий критерии оценки, их весовое значение в общей оценке, необходимую для представления участником конкурсного отбора информацию по каждому критерию оценки, сведения, документы и материалы, подтверждающие такую информацию, сроки оценки заявок и информацию об участии Конкурсной комиссии в оценке заявок;</w:t>
      </w:r>
    </w:p>
    <w:p w:rsidR="00BB7180" w:rsidRDefault="00BB7180">
      <w:pPr>
        <w:pStyle w:val="ConsPlusNormal"/>
        <w:spacing w:before="220"/>
        <w:ind w:firstLine="540"/>
        <w:jc w:val="both"/>
      </w:pPr>
      <w:r>
        <w:t>объем распределяемых грантов в рамках конкурсного отбора, порядок расчета размера гранта в соответствии с настоящим Порядком, правила распределения гранта по результатам конкурсного отбора, включая максимальный размер гранта, предоставляемый победителям Конкурсного отбора;</w:t>
      </w:r>
    </w:p>
    <w:p w:rsidR="00BB7180" w:rsidRDefault="00BB7180">
      <w:pPr>
        <w:pStyle w:val="ConsPlusNormal"/>
        <w:spacing w:before="220"/>
        <w:ind w:firstLine="540"/>
        <w:jc w:val="both"/>
      </w:pPr>
      <w:r>
        <w:t>порядок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w:t>
      </w:r>
    </w:p>
    <w:p w:rsidR="00BB7180" w:rsidRDefault="00BB7180">
      <w:pPr>
        <w:pStyle w:val="ConsPlusNormal"/>
        <w:spacing w:before="220"/>
        <w:ind w:firstLine="540"/>
        <w:jc w:val="both"/>
      </w:pPr>
      <w:r>
        <w:t>срок, в течение которого победитель (победители) конкурсного отбора должен подписать соглашение;</w:t>
      </w:r>
    </w:p>
    <w:p w:rsidR="00BB7180" w:rsidRDefault="00BB7180">
      <w:pPr>
        <w:pStyle w:val="ConsPlusNormal"/>
        <w:spacing w:before="220"/>
        <w:ind w:firstLine="540"/>
        <w:jc w:val="both"/>
      </w:pPr>
      <w:r>
        <w:t>условия признания победителя (победителей) отбора уклонившимся от заключения соглашения;</w:t>
      </w:r>
    </w:p>
    <w:p w:rsidR="00BB7180" w:rsidRDefault="00BB7180">
      <w:pPr>
        <w:pStyle w:val="ConsPlusNormal"/>
        <w:spacing w:before="220"/>
        <w:ind w:firstLine="540"/>
        <w:jc w:val="both"/>
      </w:pPr>
      <w:r>
        <w:t xml:space="preserve">сроки размещения итогов проведения конкурсного отбора на сайте, на котором осуществляется проведение конкурсного отбора, которые не могут быть позднее 14-го календарного дня, следующего за днем определения победителя конкурсного отбора. Победители конкурсного отбора определяются не позднее 1 апреля текущего финансового года (в соответствии </w:t>
      </w:r>
      <w:r>
        <w:lastRenderedPageBreak/>
        <w:t xml:space="preserve">с </w:t>
      </w:r>
      <w:hyperlink r:id="rId9">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w:t>
      </w:r>
    </w:p>
    <w:p w:rsidR="00BB7180" w:rsidRDefault="00BB7180">
      <w:pPr>
        <w:pStyle w:val="ConsPlusNormal"/>
        <w:spacing w:before="220"/>
        <w:ind w:firstLine="540"/>
        <w:jc w:val="both"/>
      </w:pPr>
      <w:bookmarkStart w:id="17" w:name="P82"/>
      <w:bookmarkEnd w:id="17"/>
      <w:r>
        <w:t xml:space="preserve">7. Для участия в конкурсном отборе заявители в сроки, установленные </w:t>
      </w:r>
      <w:hyperlink w:anchor="P64">
        <w:r>
          <w:rPr>
            <w:color w:val="0000FF"/>
          </w:rPr>
          <w:t>пунктом 6</w:t>
        </w:r>
      </w:hyperlink>
      <w:r>
        <w:t xml:space="preserve"> настоящего Порядка формируют в системе "Электронный бюджет" заявку (регистрация заявки осуществляется в день ее формирования) и прикрепляют электронные документы или сканированные копии следующих документов:</w:t>
      </w:r>
    </w:p>
    <w:p w:rsidR="00BB7180" w:rsidRDefault="00BB7180">
      <w:pPr>
        <w:pStyle w:val="ConsPlusNormal"/>
        <w:spacing w:before="220"/>
        <w:ind w:firstLine="540"/>
        <w:jc w:val="both"/>
      </w:pPr>
      <w:bookmarkStart w:id="18" w:name="P83"/>
      <w:bookmarkEnd w:id="18"/>
      <w:r>
        <w:t>1) согласие на публикацию (размещение) в информационно-телекоммуникационной сети "Интернет" информации о заявителе, о подаваемой заявителем заявке, иной информации о заявителе, связанной с конкурсным отбором, а также согласие на обработку персональных данных (для физического лица) по формам, установленным Министерством;</w:t>
      </w:r>
    </w:p>
    <w:p w:rsidR="00BB7180" w:rsidRDefault="00BB7180">
      <w:pPr>
        <w:pStyle w:val="ConsPlusNormal"/>
        <w:spacing w:before="220"/>
        <w:ind w:firstLine="540"/>
        <w:jc w:val="both"/>
      </w:pPr>
      <w:r>
        <w:t xml:space="preserve">2) сведения о применяемой системе налогообложения (для плательщиков единого сельскохозяйственного налога - с учетом получения освобождения от исполнения обязанностей налогоплательщика, связанных с исчислением и уплатой налога на добавленную стоимость по </w:t>
      </w:r>
      <w:hyperlink r:id="rId10">
        <w:r>
          <w:rPr>
            <w:color w:val="0000FF"/>
          </w:rPr>
          <w:t>статье 145</w:t>
        </w:r>
      </w:hyperlink>
      <w:r>
        <w:t xml:space="preserve"> Налогового кодекса Российской Федерации);</w:t>
      </w:r>
    </w:p>
    <w:p w:rsidR="00BB7180" w:rsidRDefault="00BB7180">
      <w:pPr>
        <w:pStyle w:val="ConsPlusNormal"/>
        <w:spacing w:before="220"/>
        <w:ind w:firstLine="540"/>
        <w:jc w:val="both"/>
      </w:pPr>
      <w:r>
        <w:t>3) документ, подтверждающий отсутствие на едином налоговом счете или непревышение 10 тыс. рублей задолженности по уплате налогов, сборов и страховых взносов в бюджеты бюджетной системы Российской Федерации (при наличии);</w:t>
      </w:r>
    </w:p>
    <w:p w:rsidR="00BB7180" w:rsidRDefault="00BB7180">
      <w:pPr>
        <w:pStyle w:val="ConsPlusNormal"/>
        <w:spacing w:before="220"/>
        <w:ind w:firstLine="540"/>
        <w:jc w:val="both"/>
      </w:pPr>
      <w:r>
        <w:t>4) сведения Министерства сельского хозяйства и потребительского рынка Республики Коми, Министерства труда, занятости и социальной защиты Республики Коми, Министерства экономического развития и промышленности Республики Коми об отсутствии у заявителя просроченной (неурегулированной) задолженности по денежным обязательствам перед Республикой Коми и о непредоставлении заявителю средств из республиканского бюджета Республики Коми в соответствии с иными нормативными правовыми актами Республики Коми на цели предоставления соответствующего вида субсидий, установленных настоящим Порядком (при наличии);</w:t>
      </w:r>
    </w:p>
    <w:p w:rsidR="00BB7180" w:rsidRDefault="00BB7180">
      <w:pPr>
        <w:pStyle w:val="ConsPlusNormal"/>
        <w:spacing w:before="220"/>
        <w:ind w:firstLine="540"/>
        <w:jc w:val="both"/>
      </w:pPr>
      <w:r>
        <w:t>5) сведения об отсутствии случаев привлечения к ответственности заявителя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по форме, установленной Министерством;</w:t>
      </w:r>
    </w:p>
    <w:p w:rsidR="00BB7180" w:rsidRDefault="00BB7180">
      <w:pPr>
        <w:pStyle w:val="ConsPlusNormal"/>
        <w:spacing w:before="220"/>
        <w:ind w:firstLine="540"/>
        <w:jc w:val="both"/>
      </w:pPr>
      <w:bookmarkStart w:id="19" w:name="P88"/>
      <w:bookmarkEnd w:id="19"/>
      <w:r>
        <w:t>6) документы, подтверждающие наличие у заявителя прав пользования земельными участками, на которых осуществляется или планируется осуществлять сельскохозяйственное производство - начиная с 1 января 2025 года;</w:t>
      </w:r>
    </w:p>
    <w:p w:rsidR="00BB7180" w:rsidRDefault="00BB7180">
      <w:pPr>
        <w:pStyle w:val="ConsPlusNormal"/>
        <w:spacing w:before="220"/>
        <w:ind w:firstLine="540"/>
        <w:jc w:val="both"/>
      </w:pPr>
      <w:r>
        <w:t xml:space="preserve">7) дополнительно к документам, указанным в </w:t>
      </w:r>
      <w:hyperlink w:anchor="P83">
        <w:r>
          <w:rPr>
            <w:color w:val="0000FF"/>
          </w:rPr>
          <w:t>подпунктах 1</w:t>
        </w:r>
      </w:hyperlink>
      <w:r>
        <w:t xml:space="preserve"> - </w:t>
      </w:r>
      <w:hyperlink w:anchor="P88">
        <w:r>
          <w:rPr>
            <w:color w:val="0000FF"/>
          </w:rPr>
          <w:t>6</w:t>
        </w:r>
      </w:hyperlink>
      <w:r>
        <w:t xml:space="preserve"> настоящего пункта:</w:t>
      </w:r>
    </w:p>
    <w:p w:rsidR="00BB7180" w:rsidRDefault="00BB7180">
      <w:pPr>
        <w:pStyle w:val="ConsPlusNormal"/>
        <w:spacing w:before="220"/>
        <w:ind w:firstLine="540"/>
        <w:jc w:val="both"/>
      </w:pPr>
      <w:r>
        <w:t>7.1) на получение гранта на развитие семейной фермы:</w:t>
      </w:r>
    </w:p>
    <w:p w:rsidR="00BB7180" w:rsidRDefault="00BB7180">
      <w:pPr>
        <w:pStyle w:val="ConsPlusNormal"/>
        <w:spacing w:before="220"/>
        <w:ind w:firstLine="540"/>
        <w:jc w:val="both"/>
      </w:pPr>
      <w:r>
        <w:t>а) документ, удостоверяющий личность заявителя и членов крестьянского (фермерского) хозяйства;</w:t>
      </w:r>
    </w:p>
    <w:p w:rsidR="00BB7180" w:rsidRDefault="00BB7180">
      <w:pPr>
        <w:pStyle w:val="ConsPlusNormal"/>
        <w:spacing w:before="220"/>
        <w:ind w:firstLine="540"/>
        <w:jc w:val="both"/>
      </w:pPr>
      <w:r>
        <w:t>б) документы, подтверждающие родственные отношения заявителя и членов крестьянского (фермерского) хозяйства, в отношении крестьянского (фермерского) хозяйства;</w:t>
      </w:r>
    </w:p>
    <w:p w:rsidR="00BB7180" w:rsidRDefault="00BB7180">
      <w:pPr>
        <w:pStyle w:val="ConsPlusNormal"/>
        <w:spacing w:before="220"/>
        <w:ind w:firstLine="540"/>
        <w:jc w:val="both"/>
      </w:pPr>
      <w:r>
        <w:t>в) выписка из Единого государственного реестра юридических лиц (индивидуальных предпринимателей) (при наличии);</w:t>
      </w:r>
    </w:p>
    <w:p w:rsidR="00BB7180" w:rsidRDefault="00BB7180">
      <w:pPr>
        <w:pStyle w:val="ConsPlusNormal"/>
        <w:spacing w:before="220"/>
        <w:ind w:firstLine="540"/>
        <w:jc w:val="both"/>
      </w:pPr>
      <w:r>
        <w:t xml:space="preserve">г) соглашение о создании крестьянского (фермерского) хозяйства, заключенного в соответствии с Федеральным </w:t>
      </w:r>
      <w:hyperlink r:id="rId11">
        <w:r>
          <w:rPr>
            <w:color w:val="0000FF"/>
          </w:rPr>
          <w:t>законом</w:t>
        </w:r>
      </w:hyperlink>
      <w:r>
        <w:t xml:space="preserve"> "О крестьянском (фермерском) хозяйстве", или решение индивидуального предпринимателя о ведении крестьянского (фермерского) хозяйства в качестве главы крестьянского (фермерского) хозяйства - предоставляется крестьянским (фермерским) хозяйством, зарегистрированным после 25 ноября 2020 года;</w:t>
      </w:r>
    </w:p>
    <w:p w:rsidR="00BB7180" w:rsidRDefault="00BB7180">
      <w:pPr>
        <w:pStyle w:val="ConsPlusNormal"/>
        <w:spacing w:before="220"/>
        <w:ind w:firstLine="540"/>
        <w:jc w:val="both"/>
      </w:pPr>
      <w:r>
        <w:lastRenderedPageBreak/>
        <w:t xml:space="preserve">д) </w:t>
      </w:r>
      <w:hyperlink w:anchor="P251">
        <w:r>
          <w:rPr>
            <w:color w:val="0000FF"/>
          </w:rPr>
          <w:t>план</w:t>
        </w:r>
      </w:hyperlink>
      <w:r>
        <w:t xml:space="preserve"> расходов гранта на развитие семейной фермы с пояснительной запиской, содержащей обоснование стоимости проекта, включая наименование приобретаемого имущества, перечня выполняемых работ (оказываемых услуг), суммы затрат (далее - план расходов), по форме согласно приложению 1 к настоящему Порядку;</w:t>
      </w:r>
    </w:p>
    <w:p w:rsidR="00BB7180" w:rsidRDefault="00BB7180">
      <w:pPr>
        <w:pStyle w:val="ConsPlusNormal"/>
        <w:spacing w:before="220"/>
        <w:ind w:firstLine="540"/>
        <w:jc w:val="both"/>
      </w:pPr>
      <w:bookmarkStart w:id="20" w:name="P96"/>
      <w:bookmarkEnd w:id="20"/>
      <w:r>
        <w:t>е) выписка (справка) по расчетному, (лицевому) счету, заверенная кредитной организацией, подтверждающая наличие денежных средств у заявителя не менее 10% расходов, предусмотренных планом расходов;</w:t>
      </w:r>
    </w:p>
    <w:p w:rsidR="00BB7180" w:rsidRDefault="00BB7180">
      <w:pPr>
        <w:pStyle w:val="ConsPlusNormal"/>
        <w:spacing w:before="220"/>
        <w:ind w:firstLine="540"/>
        <w:jc w:val="both"/>
      </w:pPr>
      <w:r>
        <w:t>ж) проект грантополучателя по развитию семейной фермы (далее - бизнес-план);</w:t>
      </w:r>
    </w:p>
    <w:p w:rsidR="00BB7180" w:rsidRDefault="00BB7180">
      <w:pPr>
        <w:pStyle w:val="ConsPlusNormal"/>
        <w:spacing w:before="220"/>
        <w:ind w:firstLine="540"/>
        <w:jc w:val="both"/>
      </w:pPr>
      <w:r>
        <w:t>з) сведения, подтверждающие членство в перерабатывающем сельскохозяйственном потребительском кооперативе (в случае, если глава крестьянского (фермерского) хозяйства является членом перерабатывающего сельскохозяйственного потребительского кооператива);</w:t>
      </w:r>
    </w:p>
    <w:p w:rsidR="00BB7180" w:rsidRDefault="00BB7180">
      <w:pPr>
        <w:pStyle w:val="ConsPlusNormal"/>
        <w:spacing w:before="220"/>
        <w:ind w:firstLine="540"/>
        <w:jc w:val="both"/>
      </w:pPr>
      <w:r>
        <w:t>и) смета - при реализации проектов по ремонту или модернизации объектов для производства и переработки сельскохозяйственной продукции;</w:t>
      </w:r>
    </w:p>
    <w:p w:rsidR="00BB7180" w:rsidRDefault="00BB7180">
      <w:pPr>
        <w:pStyle w:val="ConsPlusNormal"/>
        <w:spacing w:before="220"/>
        <w:ind w:firstLine="540"/>
        <w:jc w:val="both"/>
      </w:pPr>
      <w:r>
        <w:t>к) при реализации проектов по строительству (реконструкции) объектов для производства и переработки сельскохозяйственной продукции:</w:t>
      </w:r>
    </w:p>
    <w:p w:rsidR="00BB7180" w:rsidRDefault="00BB7180">
      <w:pPr>
        <w:pStyle w:val="ConsPlusNormal"/>
        <w:spacing w:before="220"/>
        <w:ind w:firstLine="540"/>
        <w:jc w:val="both"/>
      </w:pPr>
      <w:r>
        <w:t>правоустанавливающий документ на предоставление земельного участка;</w:t>
      </w:r>
    </w:p>
    <w:p w:rsidR="00BB7180" w:rsidRDefault="00BB7180">
      <w:pPr>
        <w:pStyle w:val="ConsPlusNormal"/>
        <w:spacing w:before="220"/>
        <w:ind w:firstLine="540"/>
        <w:jc w:val="both"/>
      </w:pPr>
      <w:r>
        <w:t>проектно-сметная документация, согласованная подрядной организацией (с включением в проектную документацию условий соблюдения техники пожарной безопасности);</w:t>
      </w:r>
    </w:p>
    <w:p w:rsidR="00BB7180" w:rsidRDefault="00BB7180">
      <w:pPr>
        <w:pStyle w:val="ConsPlusNormal"/>
        <w:spacing w:before="220"/>
        <w:ind w:firstLine="540"/>
        <w:jc w:val="both"/>
      </w:pPr>
      <w:r>
        <w:t xml:space="preserve">разрешение на строительство (реконструкцию) объекта для производства и переработки сельскохозяйственной продукции в соответствии с Градостроительным </w:t>
      </w:r>
      <w:hyperlink r:id="rId12">
        <w:r>
          <w:rPr>
            <w:color w:val="0000FF"/>
          </w:rPr>
          <w:t>кодексом</w:t>
        </w:r>
      </w:hyperlink>
      <w:r>
        <w:t xml:space="preserve"> Российской Федерации;</w:t>
      </w:r>
    </w:p>
    <w:p w:rsidR="00BB7180" w:rsidRDefault="00BB7180">
      <w:pPr>
        <w:pStyle w:val="ConsPlusNormal"/>
        <w:spacing w:before="220"/>
        <w:ind w:firstLine="540"/>
        <w:jc w:val="both"/>
      </w:pPr>
      <w:r>
        <w:t xml:space="preserve">л) выписка из Единого государственного реестра недвижимости о кадастровой стоимости объекта, земельного участка для производства и переработки сельскохозяйственной продукции или копию отчета об оценке данного объекта, земельного участка, составленного субъектом оценочной деятельности по результатам определения рыночной его стоимости в соответствии с Федеральным </w:t>
      </w:r>
      <w:hyperlink r:id="rId13">
        <w:r>
          <w:rPr>
            <w:color w:val="0000FF"/>
          </w:rPr>
          <w:t>законом</w:t>
        </w:r>
      </w:hyperlink>
      <w:r>
        <w:t xml:space="preserve"> "Об оценочной деятельности в Российской Федерации" - в случае приобретения объекта или земельного участка для производства и переработки сельскохозяйственной продукции;</w:t>
      </w:r>
    </w:p>
    <w:p w:rsidR="00BB7180" w:rsidRDefault="00BB7180">
      <w:pPr>
        <w:pStyle w:val="ConsPlusNormal"/>
        <w:spacing w:before="220"/>
        <w:ind w:firstLine="540"/>
        <w:jc w:val="both"/>
      </w:pPr>
      <w:r>
        <w:t>7.2) на получение гранта на развитие материально-технической базы:</w:t>
      </w:r>
    </w:p>
    <w:p w:rsidR="00BB7180" w:rsidRDefault="00BB7180">
      <w:pPr>
        <w:pStyle w:val="ConsPlusNormal"/>
        <w:spacing w:before="220"/>
        <w:ind w:firstLine="540"/>
        <w:jc w:val="both"/>
      </w:pPr>
      <w:r>
        <w:t>а) сведения (в произвольной форме), подтверждающие, что в состав сельскохозяйственного потребительского кооператива или начинающего сельскохозяйственного потребительского кооператива (далее - Кооператив) входят не менее 10 сельскохозяйственных товаропроизводителей на правах членов Кооператива (кроме ассоциированного членства) (за исключением начинающего кооператива);</w:t>
      </w:r>
    </w:p>
    <w:p w:rsidR="00BB7180" w:rsidRDefault="00BB7180">
      <w:pPr>
        <w:pStyle w:val="ConsPlusNormal"/>
        <w:jc w:val="both"/>
      </w:pPr>
      <w:r>
        <w:t xml:space="preserve">(в ред. </w:t>
      </w:r>
      <w:hyperlink r:id="rId14">
        <w:r>
          <w:rPr>
            <w:color w:val="0000FF"/>
          </w:rPr>
          <w:t>Постановления</w:t>
        </w:r>
      </w:hyperlink>
      <w:r>
        <w:t xml:space="preserve"> Правительства РК от 29.03.2024 N 154)</w:t>
      </w:r>
    </w:p>
    <w:p w:rsidR="00BB7180" w:rsidRDefault="00BB7180">
      <w:pPr>
        <w:pStyle w:val="ConsPlusNormal"/>
        <w:spacing w:before="220"/>
        <w:ind w:firstLine="540"/>
        <w:jc w:val="both"/>
      </w:pPr>
      <w:r>
        <w:t>б) проект грантополучателя по развитию материально-технической базы Кооператива (далее - бизнес-план);</w:t>
      </w:r>
    </w:p>
    <w:p w:rsidR="00BB7180" w:rsidRDefault="00BB7180">
      <w:pPr>
        <w:pStyle w:val="ConsPlusNormal"/>
        <w:spacing w:before="220"/>
        <w:ind w:firstLine="540"/>
        <w:jc w:val="both"/>
      </w:pPr>
      <w:r>
        <w:t>в) выписка из Единого государственного реестра юридических лиц (индивидуальных предпринимателей) (при наличии);</w:t>
      </w:r>
    </w:p>
    <w:p w:rsidR="00BB7180" w:rsidRDefault="00BB7180">
      <w:pPr>
        <w:pStyle w:val="ConsPlusNormal"/>
        <w:spacing w:before="220"/>
        <w:ind w:firstLine="540"/>
        <w:jc w:val="both"/>
      </w:pPr>
      <w:r>
        <w:t xml:space="preserve">г) </w:t>
      </w:r>
      <w:hyperlink w:anchor="P316">
        <w:r>
          <w:rPr>
            <w:color w:val="0000FF"/>
          </w:rPr>
          <w:t>план</w:t>
        </w:r>
      </w:hyperlink>
      <w:r>
        <w:t xml:space="preserve"> расходов гранта на развитие материально-технической базы сельскохозяйственного потребительского кооператива с пояснительной запиской, содержащей обоснование стоимости проекта, включая наименование приобретаемого имущества, перечня выполняемых работ (оказываемых услуг), суммы затрат (далее - план расходов), по форме согласно приложению 2 к настоящему Порядку;</w:t>
      </w:r>
    </w:p>
    <w:p w:rsidR="00BB7180" w:rsidRDefault="00BB7180">
      <w:pPr>
        <w:pStyle w:val="ConsPlusNormal"/>
        <w:spacing w:before="220"/>
        <w:ind w:firstLine="540"/>
        <w:jc w:val="both"/>
      </w:pPr>
      <w:bookmarkStart w:id="21" w:name="P111"/>
      <w:bookmarkEnd w:id="21"/>
      <w:r>
        <w:lastRenderedPageBreak/>
        <w:t>д) выписка (справка) по расчетному счету, заверенная кредитной организацией, подтверждающая наличие денежных средств на счете Кооператива в размере не менее 10% расходов, предусмотренных планом расходов;</w:t>
      </w:r>
    </w:p>
    <w:p w:rsidR="00BB7180" w:rsidRDefault="00BB7180">
      <w:pPr>
        <w:pStyle w:val="ConsPlusNormal"/>
        <w:spacing w:before="220"/>
        <w:ind w:firstLine="540"/>
        <w:jc w:val="both"/>
      </w:pPr>
      <w:r>
        <w:t>е) сведения, подтверждающие:</w:t>
      </w:r>
    </w:p>
    <w:p w:rsidR="00BB7180" w:rsidRDefault="00BB7180">
      <w:pPr>
        <w:pStyle w:val="ConsPlusNormal"/>
        <w:spacing w:before="220"/>
        <w:ind w:firstLine="540"/>
        <w:jc w:val="both"/>
      </w:pPr>
      <w:r>
        <w:t>для сельскохозяйственных потребительских кооперативов - членство в ревизионном союзе;</w:t>
      </w:r>
    </w:p>
    <w:p w:rsidR="00BB7180" w:rsidRDefault="00BB7180">
      <w:pPr>
        <w:pStyle w:val="ConsPlusNormal"/>
        <w:spacing w:before="220"/>
        <w:ind w:firstLine="540"/>
        <w:jc w:val="both"/>
      </w:pPr>
      <w:r>
        <w:t>для потребительских обществ - членство в составе Союза потребительских обществ Республики Коми;</w:t>
      </w:r>
    </w:p>
    <w:p w:rsidR="00BB7180" w:rsidRDefault="00BB7180">
      <w:pPr>
        <w:pStyle w:val="ConsPlusNormal"/>
        <w:spacing w:before="220"/>
        <w:ind w:firstLine="540"/>
        <w:jc w:val="both"/>
      </w:pPr>
      <w:r>
        <w:t>ж) при реализации проектов по строительству (реконструкции) или модернизации производственных объектов:</w:t>
      </w:r>
    </w:p>
    <w:p w:rsidR="00BB7180" w:rsidRDefault="00BB7180">
      <w:pPr>
        <w:pStyle w:val="ConsPlusNormal"/>
        <w:spacing w:before="220"/>
        <w:ind w:firstLine="540"/>
        <w:jc w:val="both"/>
      </w:pPr>
      <w:r>
        <w:t>правоустанавливающий документ на предоставление земельного участка;</w:t>
      </w:r>
    </w:p>
    <w:p w:rsidR="00BB7180" w:rsidRDefault="00BB7180">
      <w:pPr>
        <w:pStyle w:val="ConsPlusNormal"/>
        <w:spacing w:before="220"/>
        <w:ind w:firstLine="540"/>
        <w:jc w:val="both"/>
      </w:pPr>
      <w:r>
        <w:t>проектно-сметная документация, согласованная подрядной организацией;</w:t>
      </w:r>
    </w:p>
    <w:p w:rsidR="00BB7180" w:rsidRDefault="00BB7180">
      <w:pPr>
        <w:pStyle w:val="ConsPlusNormal"/>
        <w:spacing w:before="220"/>
        <w:ind w:firstLine="540"/>
        <w:jc w:val="both"/>
      </w:pPr>
      <w:r>
        <w:t xml:space="preserve">разрешение на строительство (реконструкцию или модернизацию) производственных объектов в соответствии с Градостроительным </w:t>
      </w:r>
      <w:hyperlink r:id="rId15">
        <w:r>
          <w:rPr>
            <w:color w:val="0000FF"/>
          </w:rPr>
          <w:t>кодексом</w:t>
        </w:r>
      </w:hyperlink>
      <w:r>
        <w:t xml:space="preserve"> Российской Федерации;</w:t>
      </w:r>
    </w:p>
    <w:p w:rsidR="00BB7180" w:rsidRDefault="00BB7180">
      <w:pPr>
        <w:pStyle w:val="ConsPlusNormal"/>
        <w:spacing w:before="220"/>
        <w:ind w:firstLine="540"/>
        <w:jc w:val="both"/>
      </w:pPr>
      <w:r>
        <w:t>з) смета - при реализации проектов по ремонту производственного объекта;</w:t>
      </w:r>
    </w:p>
    <w:p w:rsidR="00BB7180" w:rsidRDefault="00BB7180">
      <w:pPr>
        <w:pStyle w:val="ConsPlusNormal"/>
        <w:spacing w:before="220"/>
        <w:ind w:firstLine="540"/>
        <w:jc w:val="both"/>
      </w:pPr>
      <w:r>
        <w:t xml:space="preserve">и) выписка из Единого государственного реестра недвижимости о кадастровой стоимости производственного объекта, земельного участка или отчет об оценке данного объекта, земельного участка, составленного субъектом оценочной деятельности по результатам определения рыночной его стоимости в соответствии с Федеральным </w:t>
      </w:r>
      <w:hyperlink r:id="rId16">
        <w:r>
          <w:rPr>
            <w:color w:val="0000FF"/>
          </w:rPr>
          <w:t>законом</w:t>
        </w:r>
      </w:hyperlink>
      <w:r>
        <w:t xml:space="preserve"> "Об оценочной деятельности в Российской Федерации", - в случае приобретения производственного объекта или земельного участка.</w:t>
      </w:r>
    </w:p>
    <w:p w:rsidR="00BB7180" w:rsidRDefault="00BB7180">
      <w:pPr>
        <w:pStyle w:val="ConsPlusNormal"/>
        <w:spacing w:before="220"/>
        <w:ind w:firstLine="540"/>
        <w:jc w:val="both"/>
      </w:pPr>
      <w:r>
        <w:t xml:space="preserve">Документы, указанные в </w:t>
      </w:r>
      <w:hyperlink w:anchor="P96">
        <w:r>
          <w:rPr>
            <w:color w:val="0000FF"/>
          </w:rPr>
          <w:t>подпункте "е" пункта 7.1</w:t>
        </w:r>
      </w:hyperlink>
      <w:r>
        <w:t xml:space="preserve"> и </w:t>
      </w:r>
      <w:hyperlink w:anchor="P111">
        <w:r>
          <w:rPr>
            <w:color w:val="0000FF"/>
          </w:rPr>
          <w:t>подпункте "д" пункта 7.2</w:t>
        </w:r>
      </w:hyperlink>
      <w:r>
        <w:t xml:space="preserve">, могут представляться заявителем в системе "Электронный бюджет" до окончания срока приема заявок, установленного в соответствии с </w:t>
      </w:r>
      <w:hyperlink w:anchor="P64">
        <w:r>
          <w:rPr>
            <w:color w:val="0000FF"/>
          </w:rPr>
          <w:t>пунктом 6</w:t>
        </w:r>
      </w:hyperlink>
      <w:r>
        <w:t xml:space="preserve"> настоящего Порядка.</w:t>
      </w:r>
    </w:p>
    <w:p w:rsidR="00BB7180" w:rsidRDefault="00BB7180">
      <w:pPr>
        <w:pStyle w:val="ConsPlusNormal"/>
        <w:spacing w:before="220"/>
        <w:ind w:firstLine="540"/>
        <w:jc w:val="both"/>
      </w:pPr>
      <w:r>
        <w:t xml:space="preserve">Заявитель вправе по собственной инициативе представить сведения о соблюдении требований, указанные в </w:t>
      </w:r>
      <w:hyperlink w:anchor="P54">
        <w:r>
          <w:rPr>
            <w:color w:val="0000FF"/>
          </w:rPr>
          <w:t>подпунктах 2</w:t>
        </w:r>
      </w:hyperlink>
      <w:r>
        <w:t xml:space="preserve"> - </w:t>
      </w:r>
      <w:hyperlink w:anchor="P59">
        <w:r>
          <w:rPr>
            <w:color w:val="0000FF"/>
          </w:rPr>
          <w:t>7 пункта 5</w:t>
        </w:r>
      </w:hyperlink>
      <w:r>
        <w:t xml:space="preserve"> настоящего Порядка, сформированные на день подачи заявки в Конкурсную комиссию путем:</w:t>
      </w:r>
    </w:p>
    <w:p w:rsidR="00BB7180" w:rsidRDefault="00BB7180">
      <w:pPr>
        <w:pStyle w:val="ConsPlusNormal"/>
        <w:spacing w:before="220"/>
        <w:ind w:firstLine="540"/>
        <w:jc w:val="both"/>
      </w:pPr>
      <w:r>
        <w:t>автоматической проверки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BB7180" w:rsidRDefault="00BB7180">
      <w:pPr>
        <w:pStyle w:val="ConsPlusNormal"/>
        <w:spacing w:before="220"/>
        <w:ind w:firstLine="540"/>
        <w:jc w:val="both"/>
      </w:pPr>
      <w:r>
        <w:t>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 (при отсутствии технической возможности осуществления автоматической проверки в системе "Электронный бюджет").</w:t>
      </w:r>
    </w:p>
    <w:p w:rsidR="00BB7180" w:rsidRDefault="00BB7180">
      <w:pPr>
        <w:pStyle w:val="ConsPlusNormal"/>
        <w:spacing w:before="220"/>
        <w:ind w:firstLine="540"/>
        <w:jc w:val="both"/>
      </w:pPr>
      <w:r>
        <w:t>Ответственность за правильность оформления, достоверность, полноту, актуальность представленных документов, информации, сведений в составе заявки несет заявитель.</w:t>
      </w:r>
    </w:p>
    <w:p w:rsidR="00BB7180" w:rsidRDefault="00BB7180">
      <w:pPr>
        <w:pStyle w:val="ConsPlusNormal"/>
        <w:spacing w:before="220"/>
        <w:ind w:firstLine="540"/>
        <w:jc w:val="both"/>
      </w:pPr>
      <w:r>
        <w:t>Заявки, представленные после окончания срока подачи заявок, не принимаются.</w:t>
      </w:r>
    </w:p>
    <w:p w:rsidR="00BB7180" w:rsidRDefault="00BB7180">
      <w:pPr>
        <w:pStyle w:val="ConsPlusNormal"/>
        <w:spacing w:before="220"/>
        <w:ind w:firstLine="540"/>
        <w:jc w:val="both"/>
      </w:pPr>
      <w:r>
        <w:t>Заявитель вправе отозвать свою заявку до начала рассмотрения заявок Конкурсной комиссией, направив об этом письменное уведомление в Министерство.</w:t>
      </w:r>
    </w:p>
    <w:p w:rsidR="00BB7180" w:rsidRDefault="00BB7180">
      <w:pPr>
        <w:pStyle w:val="ConsPlusNormal"/>
        <w:spacing w:before="220"/>
        <w:ind w:firstLine="540"/>
        <w:jc w:val="both"/>
      </w:pPr>
      <w:r>
        <w:t>Внесение изменений в заявки осуществляется путем отзыва заявки заявителем и направления новой заявки в сроки, указанные в объявлении о проведении конкурсного отбора.</w:t>
      </w:r>
    </w:p>
    <w:p w:rsidR="00BB7180" w:rsidRDefault="00BB7180">
      <w:pPr>
        <w:pStyle w:val="ConsPlusNormal"/>
        <w:spacing w:before="220"/>
        <w:ind w:firstLine="540"/>
        <w:jc w:val="both"/>
      </w:pPr>
      <w:r>
        <w:t xml:space="preserve">Если после окончания срока подачи заявок, указанного в объявлении, не подана ни одна заявка, конкурсный отбор считается несостоявшимся. В этом случае Министерство в течение 5 </w:t>
      </w:r>
      <w:r>
        <w:lastRenderedPageBreak/>
        <w:t xml:space="preserve">рабочих дней после окончания срока подачи заявок, указанного в объявлении, принимает решение о проведении нового конкурсного отбора и размещает объявление о проведении конкурсного отбора в соответствии с </w:t>
      </w:r>
      <w:hyperlink w:anchor="P65">
        <w:r>
          <w:rPr>
            <w:color w:val="0000FF"/>
          </w:rPr>
          <w:t>абзацем вторым пункта 6</w:t>
        </w:r>
      </w:hyperlink>
      <w:r>
        <w:t xml:space="preserve"> настоящего Порядка.</w:t>
      </w:r>
    </w:p>
    <w:p w:rsidR="00BB7180" w:rsidRDefault="00BB7180">
      <w:pPr>
        <w:pStyle w:val="ConsPlusNormal"/>
        <w:spacing w:before="220"/>
        <w:ind w:firstLine="540"/>
        <w:jc w:val="both"/>
      </w:pPr>
      <w:bookmarkStart w:id="22" w:name="P130"/>
      <w:bookmarkEnd w:id="22"/>
      <w:r>
        <w:t>8. Министерство:</w:t>
      </w:r>
    </w:p>
    <w:p w:rsidR="00BB7180" w:rsidRDefault="00BB7180">
      <w:pPr>
        <w:pStyle w:val="ConsPlusNormal"/>
        <w:spacing w:before="220"/>
        <w:ind w:firstLine="540"/>
        <w:jc w:val="both"/>
      </w:pPr>
      <w:r>
        <w:t>1) в срок, не превышающий 20 рабочих дней со дня регистрации принятых заявок:</w:t>
      </w:r>
    </w:p>
    <w:p w:rsidR="00BB7180" w:rsidRDefault="00BB7180">
      <w:pPr>
        <w:pStyle w:val="ConsPlusNormal"/>
        <w:spacing w:before="220"/>
        <w:ind w:firstLine="540"/>
        <w:jc w:val="both"/>
      </w:pPr>
      <w:r>
        <w:t>1.1) осуществляет проверку документов на предмет:</w:t>
      </w:r>
    </w:p>
    <w:p w:rsidR="00BB7180" w:rsidRDefault="00BB7180">
      <w:pPr>
        <w:pStyle w:val="ConsPlusNormal"/>
        <w:spacing w:before="220"/>
        <w:ind w:firstLine="540"/>
        <w:jc w:val="both"/>
      </w:pPr>
      <w:r>
        <w:t xml:space="preserve">соответствия заявителей критериям отбора, установленным </w:t>
      </w:r>
      <w:hyperlink w:anchor="P52">
        <w:r>
          <w:rPr>
            <w:color w:val="0000FF"/>
          </w:rPr>
          <w:t>пунктом 5</w:t>
        </w:r>
      </w:hyperlink>
      <w:r>
        <w:t xml:space="preserve"> настоящего Порядка;</w:t>
      </w:r>
    </w:p>
    <w:p w:rsidR="00BB7180" w:rsidRDefault="00BB7180">
      <w:pPr>
        <w:pStyle w:val="ConsPlusNormal"/>
        <w:spacing w:before="220"/>
        <w:ind w:firstLine="540"/>
        <w:jc w:val="both"/>
      </w:pPr>
      <w:r>
        <w:t xml:space="preserve">соответствия представленных документов перечню, установленному </w:t>
      </w:r>
      <w:hyperlink w:anchor="P82">
        <w:r>
          <w:rPr>
            <w:color w:val="0000FF"/>
          </w:rPr>
          <w:t>пунктом 7</w:t>
        </w:r>
      </w:hyperlink>
      <w:r>
        <w:t xml:space="preserve"> настоящего Порядка;</w:t>
      </w:r>
    </w:p>
    <w:p w:rsidR="00BB7180" w:rsidRDefault="00BB7180">
      <w:pPr>
        <w:pStyle w:val="ConsPlusNormal"/>
        <w:spacing w:before="220"/>
        <w:ind w:firstLine="540"/>
        <w:jc w:val="both"/>
      </w:pPr>
      <w:r>
        <w:t>соответствия сроков представления документов срокам, указанным в объявлении о проведении конкурсного отбора;</w:t>
      </w:r>
    </w:p>
    <w:p w:rsidR="00BB7180" w:rsidRDefault="00BB7180">
      <w:pPr>
        <w:pStyle w:val="ConsPlusNormal"/>
        <w:spacing w:before="220"/>
        <w:ind w:firstLine="540"/>
        <w:jc w:val="both"/>
      </w:pPr>
      <w:r>
        <w:t xml:space="preserve">1.2) обеспечивает подготовку и приобщение к документам заявителя сведений о выполнении заявителем требований, указанных в </w:t>
      </w:r>
      <w:hyperlink w:anchor="P52">
        <w:r>
          <w:rPr>
            <w:color w:val="0000FF"/>
          </w:rPr>
          <w:t>пункте 5</w:t>
        </w:r>
      </w:hyperlink>
      <w:r>
        <w:t xml:space="preserve"> настоящего Порядка, в том числе указанных в </w:t>
      </w:r>
      <w:hyperlink w:anchor="P54">
        <w:r>
          <w:rPr>
            <w:color w:val="0000FF"/>
          </w:rPr>
          <w:t>подпунктах 2</w:t>
        </w:r>
      </w:hyperlink>
      <w:r>
        <w:t xml:space="preserve"> - </w:t>
      </w:r>
      <w:hyperlink w:anchor="P60">
        <w:r>
          <w:rPr>
            <w:color w:val="0000FF"/>
          </w:rPr>
          <w:t>8 пункта 5</w:t>
        </w:r>
      </w:hyperlink>
      <w:r>
        <w:t xml:space="preserve"> настоящего Порядка - путем автоматической проверки в системе "Электронный бюджет" (на дату проверки), указанного в </w:t>
      </w:r>
      <w:hyperlink w:anchor="P61">
        <w:r>
          <w:rPr>
            <w:color w:val="0000FF"/>
          </w:rPr>
          <w:t>подпункте 9 пункта 5</w:t>
        </w:r>
      </w:hyperlink>
      <w:r>
        <w:t xml:space="preserve"> настоящего Порядка - путем запроса сведений у государственных органов в рамках межведомственного информационного взаимодействия, в распоряжении которых данные сведения находятся (на день формирования сведений государственными органами), если документы, подтверждающие соответствие заявителя указанным требованиям, не были представлены заявителем самостоятельно;</w:t>
      </w:r>
    </w:p>
    <w:p w:rsidR="00BB7180" w:rsidRDefault="00BB7180">
      <w:pPr>
        <w:pStyle w:val="ConsPlusNormal"/>
        <w:spacing w:before="220"/>
        <w:ind w:firstLine="540"/>
        <w:jc w:val="both"/>
      </w:pPr>
      <w:r>
        <w:t>1.3) при наличии оснований для отклонения заявки, представленной для участия в конкурсном отборе, указанных в настоящем пункте, отклоняет заявки в системе "Электронный бюджет" с указанием причин, послуживших основанием для отклонения.</w:t>
      </w:r>
    </w:p>
    <w:p w:rsidR="00BB7180" w:rsidRDefault="00BB7180">
      <w:pPr>
        <w:pStyle w:val="ConsPlusNormal"/>
        <w:spacing w:before="220"/>
        <w:ind w:firstLine="540"/>
        <w:jc w:val="both"/>
      </w:pPr>
      <w:r>
        <w:t>Основаниями для отклонения заявки, представленной для участия в конкурсном отборе, являются:</w:t>
      </w:r>
    </w:p>
    <w:p w:rsidR="00BB7180" w:rsidRDefault="00BB7180">
      <w:pPr>
        <w:pStyle w:val="ConsPlusNormal"/>
        <w:spacing w:before="220"/>
        <w:ind w:firstLine="540"/>
        <w:jc w:val="both"/>
      </w:pPr>
      <w:bookmarkStart w:id="23" w:name="P139"/>
      <w:bookmarkEnd w:id="23"/>
      <w:r>
        <w:t>а) несоответствие представленных заявок и документов требованиям и перечню, установленным в объявлении о проведении конкурсного отбора;</w:t>
      </w:r>
    </w:p>
    <w:p w:rsidR="00BB7180" w:rsidRDefault="00BB7180">
      <w:pPr>
        <w:pStyle w:val="ConsPlusNormal"/>
        <w:spacing w:before="220"/>
        <w:ind w:firstLine="540"/>
        <w:jc w:val="both"/>
      </w:pPr>
      <w:r>
        <w:t>б) истечение срока, указанного в объявлении о проведении конкурсного отбора, для представления документов;</w:t>
      </w:r>
    </w:p>
    <w:p w:rsidR="00BB7180" w:rsidRDefault="00BB7180">
      <w:pPr>
        <w:pStyle w:val="ConsPlusNormal"/>
        <w:spacing w:before="220"/>
        <w:ind w:firstLine="540"/>
        <w:jc w:val="both"/>
      </w:pPr>
      <w:r>
        <w:t xml:space="preserve">в) несоответствие заявителей требованиям, установленным </w:t>
      </w:r>
      <w:hyperlink w:anchor="P52">
        <w:r>
          <w:rPr>
            <w:color w:val="0000FF"/>
          </w:rPr>
          <w:t>пунктом 5</w:t>
        </w:r>
      </w:hyperlink>
      <w:r>
        <w:t xml:space="preserve"> настоящего Порядка;</w:t>
      </w:r>
    </w:p>
    <w:p w:rsidR="00BB7180" w:rsidRDefault="00BB7180">
      <w:pPr>
        <w:pStyle w:val="ConsPlusNormal"/>
        <w:spacing w:before="220"/>
        <w:ind w:firstLine="540"/>
        <w:jc w:val="both"/>
      </w:pPr>
      <w:r>
        <w:t>г) недостоверность информации, содержащейся в документах, представленных заявителем, в том числе информации о месте нахождения и адреса юридического лица.</w:t>
      </w:r>
    </w:p>
    <w:p w:rsidR="00BB7180" w:rsidRDefault="00BB7180">
      <w:pPr>
        <w:pStyle w:val="ConsPlusNormal"/>
        <w:spacing w:before="220"/>
        <w:ind w:firstLine="540"/>
        <w:jc w:val="both"/>
      </w:pPr>
      <w:r>
        <w:t xml:space="preserve">Заявитель, заявка которого отклонена по основанию, предусмотренному </w:t>
      </w:r>
      <w:hyperlink w:anchor="P139">
        <w:r>
          <w:rPr>
            <w:color w:val="0000FF"/>
          </w:rPr>
          <w:t>подпунктом "а"</w:t>
        </w:r>
      </w:hyperlink>
      <w:r>
        <w:t xml:space="preserve"> настоящего подпункта, вправе обратиться повторно после устранения выявленных недостатков в срок, указанный в объявлении о проведении конкурсного отбора.</w:t>
      </w:r>
    </w:p>
    <w:p w:rsidR="00BB7180" w:rsidRDefault="00BB7180">
      <w:pPr>
        <w:pStyle w:val="ConsPlusNormal"/>
        <w:spacing w:before="220"/>
        <w:ind w:firstLine="540"/>
        <w:jc w:val="both"/>
      </w:pPr>
      <w:r>
        <w:t>Министерство рассматривает повторно поступившие документы и выполняет действия в порядке и сроки согласно настоящему пункту;</w:t>
      </w:r>
    </w:p>
    <w:p w:rsidR="00BB7180" w:rsidRDefault="00BB7180">
      <w:pPr>
        <w:pStyle w:val="ConsPlusNormal"/>
        <w:spacing w:before="220"/>
        <w:ind w:firstLine="540"/>
        <w:jc w:val="both"/>
      </w:pPr>
      <w:r>
        <w:t>2) в срок, не превышающий 30 рабочих дней со дня окончания срока приема заявок и документов, указанного в объявлении о проведении конкурсного отбора:</w:t>
      </w:r>
    </w:p>
    <w:p w:rsidR="00BB7180" w:rsidRDefault="00BB7180">
      <w:pPr>
        <w:pStyle w:val="ConsPlusNormal"/>
        <w:spacing w:before="220"/>
        <w:ind w:firstLine="540"/>
        <w:jc w:val="both"/>
      </w:pPr>
      <w:r>
        <w:t>формирует пакет заявок и документов и направляет его для рассмотрения в Конкурсную комиссию;</w:t>
      </w:r>
    </w:p>
    <w:p w:rsidR="00BB7180" w:rsidRDefault="00BB7180">
      <w:pPr>
        <w:pStyle w:val="ConsPlusNormal"/>
        <w:spacing w:before="220"/>
        <w:ind w:firstLine="540"/>
        <w:jc w:val="both"/>
      </w:pPr>
      <w:r>
        <w:lastRenderedPageBreak/>
        <w:t>обеспечивает размещение на официальном сайте Министерства в информационно-телекоммуникационной сети "Интернет" перечня заявок, подлежащих рассмотрению на заседании Конкурсной комиссии;</w:t>
      </w:r>
    </w:p>
    <w:p w:rsidR="00BB7180" w:rsidRDefault="00BB7180">
      <w:pPr>
        <w:pStyle w:val="ConsPlusNormal"/>
        <w:spacing w:before="220"/>
        <w:ind w:firstLine="540"/>
        <w:jc w:val="both"/>
      </w:pPr>
      <w:r>
        <w:t>готовит и направляет заявителю уведомление о проведении защиты проекта (очное собеседование, онлайн-собеседование).</w:t>
      </w:r>
    </w:p>
    <w:p w:rsidR="00BB7180" w:rsidRDefault="00BB7180">
      <w:pPr>
        <w:pStyle w:val="ConsPlusNormal"/>
        <w:spacing w:before="220"/>
        <w:ind w:firstLine="540"/>
        <w:jc w:val="both"/>
      </w:pPr>
      <w:bookmarkStart w:id="24" w:name="P149"/>
      <w:bookmarkEnd w:id="24"/>
      <w:r>
        <w:t>9. Конкурсная комиссия в срок, не превышающий 40 рабочих дней со дня окончания срока приема заявок и документов, указанного в объявлении о проведении конкурсного отбора:</w:t>
      </w:r>
    </w:p>
    <w:p w:rsidR="00BB7180" w:rsidRDefault="00BB7180">
      <w:pPr>
        <w:pStyle w:val="ConsPlusNormal"/>
        <w:spacing w:before="220"/>
        <w:ind w:firstLine="540"/>
        <w:jc w:val="both"/>
      </w:pPr>
      <w:r>
        <w:t>а) рассматривает поступившие на конкурсный отбор заявки и документы;</w:t>
      </w:r>
    </w:p>
    <w:p w:rsidR="00BB7180" w:rsidRDefault="00BB7180">
      <w:pPr>
        <w:pStyle w:val="ConsPlusNormal"/>
        <w:spacing w:before="220"/>
        <w:ind w:firstLine="540"/>
        <w:jc w:val="both"/>
      </w:pPr>
      <w:r>
        <w:t>б) проводит очное собеседование (онлайн-собеседование) с заявителями, претендующими на получение грантов.</w:t>
      </w:r>
    </w:p>
    <w:p w:rsidR="00BB7180" w:rsidRDefault="00BB7180">
      <w:pPr>
        <w:pStyle w:val="ConsPlusNormal"/>
        <w:spacing w:before="220"/>
        <w:ind w:firstLine="540"/>
        <w:jc w:val="both"/>
      </w:pPr>
      <w:r>
        <w:t>На собеседование могут приглашаться представители органов местного самоуправления муниципальных образований, на территории которых планируется реализация проектов участников конкурсного отбора;</w:t>
      </w:r>
    </w:p>
    <w:p w:rsidR="00BB7180" w:rsidRDefault="00BB7180">
      <w:pPr>
        <w:pStyle w:val="ConsPlusNormal"/>
        <w:spacing w:before="220"/>
        <w:ind w:firstLine="540"/>
        <w:jc w:val="both"/>
      </w:pPr>
      <w:bookmarkStart w:id="25" w:name="P153"/>
      <w:bookmarkEnd w:id="25"/>
      <w:r>
        <w:t xml:space="preserve">в) по результатам проведенного конкурсного отбора определяет победителей в соответствии с критериями и балльной шкалой оценки заявок, установленными одним из соответствующих </w:t>
      </w:r>
      <w:hyperlink w:anchor="P377">
        <w:r>
          <w:rPr>
            <w:color w:val="0000FF"/>
          </w:rPr>
          <w:t>приложений 3</w:t>
        </w:r>
      </w:hyperlink>
      <w:r>
        <w:t xml:space="preserve"> - </w:t>
      </w:r>
      <w:hyperlink w:anchor="P492">
        <w:r>
          <w:rPr>
            <w:color w:val="0000FF"/>
          </w:rPr>
          <w:t>4</w:t>
        </w:r>
      </w:hyperlink>
      <w:r>
        <w:t xml:space="preserve"> к настоящему Порядку, с учетом очередности поступления заявок в Министерство.</w:t>
      </w:r>
    </w:p>
    <w:p w:rsidR="00BB7180" w:rsidRDefault="00BB7180">
      <w:pPr>
        <w:pStyle w:val="ConsPlusNormal"/>
        <w:spacing w:before="220"/>
        <w:ind w:firstLine="540"/>
        <w:jc w:val="both"/>
      </w:pPr>
      <w:r>
        <w:t xml:space="preserve">Победителями конкурсного отбора признаются заявители, набравшие наибольшее количество баллов, начисленных в соответствии с одним из соответствующих </w:t>
      </w:r>
      <w:hyperlink w:anchor="P377">
        <w:r>
          <w:rPr>
            <w:color w:val="0000FF"/>
          </w:rPr>
          <w:t>приложений 3</w:t>
        </w:r>
      </w:hyperlink>
      <w:r>
        <w:t xml:space="preserve"> - </w:t>
      </w:r>
      <w:hyperlink w:anchor="P492">
        <w:r>
          <w:rPr>
            <w:color w:val="0000FF"/>
          </w:rPr>
          <w:t>4</w:t>
        </w:r>
      </w:hyperlink>
      <w:r>
        <w:t xml:space="preserve"> к настоящему Порядку, с учетом оценки заявок по результатам очного (онлайн) собеседования;</w:t>
      </w:r>
    </w:p>
    <w:p w:rsidR="00BB7180" w:rsidRDefault="00BB7180">
      <w:pPr>
        <w:pStyle w:val="ConsPlusNormal"/>
        <w:spacing w:before="220"/>
        <w:ind w:firstLine="540"/>
        <w:jc w:val="both"/>
      </w:pPr>
      <w:r>
        <w:t>г) определяет размер предоставляемого гранта;</w:t>
      </w:r>
    </w:p>
    <w:p w:rsidR="00BB7180" w:rsidRDefault="00BB7180">
      <w:pPr>
        <w:pStyle w:val="ConsPlusNormal"/>
        <w:spacing w:before="220"/>
        <w:ind w:firstLine="540"/>
        <w:jc w:val="both"/>
      </w:pPr>
      <w:r>
        <w:t>д) осуществляет иные функции, отнесенные к компетенции Конкурсной комиссии.</w:t>
      </w:r>
    </w:p>
    <w:p w:rsidR="00BB7180" w:rsidRDefault="00BB7180">
      <w:pPr>
        <w:pStyle w:val="ConsPlusNormal"/>
        <w:spacing w:before="220"/>
        <w:ind w:firstLine="540"/>
        <w:jc w:val="both"/>
      </w:pPr>
      <w:r>
        <w:t>Решения Конкурсной комиссии оформляются протоколом.</w:t>
      </w:r>
    </w:p>
    <w:p w:rsidR="00BB7180" w:rsidRDefault="00BB7180">
      <w:pPr>
        <w:pStyle w:val="ConsPlusNormal"/>
        <w:spacing w:before="220"/>
        <w:ind w:firstLine="540"/>
        <w:jc w:val="both"/>
      </w:pPr>
      <w:r>
        <w:t>Протокол конкурсного отбора размещается на едином портале и на сайте Министерства в течение 14 календарных дней со дня принятия Конкурсной комиссией решения о признании заявителей победителями конкурсного отбора и включает следующие сведения:</w:t>
      </w:r>
    </w:p>
    <w:p w:rsidR="00BB7180" w:rsidRDefault="00BB7180">
      <w:pPr>
        <w:pStyle w:val="ConsPlusNormal"/>
        <w:spacing w:before="220"/>
        <w:ind w:firstLine="540"/>
        <w:jc w:val="both"/>
      </w:pPr>
      <w:r>
        <w:t>дата, время и место оценки заявок участников конкурсного отбора;</w:t>
      </w:r>
    </w:p>
    <w:p w:rsidR="00BB7180" w:rsidRDefault="00BB7180">
      <w:pPr>
        <w:pStyle w:val="ConsPlusNormal"/>
        <w:spacing w:before="220"/>
        <w:ind w:firstLine="540"/>
        <w:jc w:val="both"/>
      </w:pPr>
      <w:r>
        <w:t>информация об участниках конкурсного отбора, заявки которых были рассмотрены;</w:t>
      </w:r>
    </w:p>
    <w:p w:rsidR="00BB7180" w:rsidRDefault="00BB7180">
      <w:pPr>
        <w:pStyle w:val="ConsPlusNormal"/>
        <w:spacing w:before="220"/>
        <w:ind w:firstLine="540"/>
        <w:jc w:val="both"/>
      </w:pPr>
      <w:r>
        <w:t>информация об участниках конкурсного отбора, которым было отказано в принятии к рассмотрению документов, с указанием оснований для такого отказа, в том числе положений объявления о проведении конкурсного отбора, которым не соответствуют заявки;</w:t>
      </w:r>
    </w:p>
    <w:p w:rsidR="00BB7180" w:rsidRDefault="00BB7180">
      <w:pPr>
        <w:pStyle w:val="ConsPlusNormal"/>
        <w:spacing w:before="220"/>
        <w:ind w:firstLine="540"/>
        <w:jc w:val="both"/>
      </w:pPr>
      <w:r>
        <w:t>последовательность оценки заявок, присвоенные заявкам значения оценок по каждому из критериев и общей оценки в баллах, принятое на основании результатов оценки заявок Конкурсной комиссией решение о присвоении им порядковых номеров;</w:t>
      </w:r>
    </w:p>
    <w:p w:rsidR="00BB7180" w:rsidRDefault="00BB7180">
      <w:pPr>
        <w:pStyle w:val="ConsPlusNormal"/>
        <w:spacing w:before="220"/>
        <w:ind w:firstLine="540"/>
        <w:jc w:val="both"/>
      </w:pPr>
      <w:r>
        <w:t>наименования получателей гранта, с которыми заключается соглашение (дополнительное соглашение), и размер предоставляемых им грантов.</w:t>
      </w:r>
    </w:p>
    <w:p w:rsidR="00BB7180" w:rsidRDefault="00BB7180">
      <w:pPr>
        <w:pStyle w:val="ConsPlusNormal"/>
        <w:spacing w:before="220"/>
        <w:ind w:firstLine="540"/>
        <w:jc w:val="both"/>
      </w:pPr>
      <w:r>
        <w:t>Министерство на основании протокола Конкурсной комиссии в течение 5 рабочих дней со дня принятия Конкурсной комиссией решения о признании заявителей победителями конкурсного отбора принимает решение о предоставлении грантов, подготовленное в форме приказа Министерства.</w:t>
      </w:r>
    </w:p>
    <w:p w:rsidR="00BB7180" w:rsidRDefault="00BB7180">
      <w:pPr>
        <w:pStyle w:val="ConsPlusNormal"/>
        <w:spacing w:before="220"/>
        <w:ind w:firstLine="540"/>
        <w:jc w:val="both"/>
      </w:pPr>
      <w:r>
        <w:t xml:space="preserve">В случае непризнания заявителей победителями конкурсного отбора Министерство направляет заявителям уведомление об отказе в предоставлении гранта по основанию, </w:t>
      </w:r>
      <w:r>
        <w:lastRenderedPageBreak/>
        <w:t xml:space="preserve">предусмотренному </w:t>
      </w:r>
      <w:hyperlink w:anchor="P153">
        <w:r>
          <w:rPr>
            <w:color w:val="0000FF"/>
          </w:rPr>
          <w:t>подпунктом "в"</w:t>
        </w:r>
      </w:hyperlink>
      <w:r>
        <w:t xml:space="preserve"> настоящего пункта, в течение 5 рабочих дней со дня подготовки протокола Конкурсной комиссии.</w:t>
      </w:r>
    </w:p>
    <w:p w:rsidR="00BB7180" w:rsidRDefault="00BB7180">
      <w:pPr>
        <w:pStyle w:val="ConsPlusNormal"/>
        <w:spacing w:before="220"/>
        <w:ind w:firstLine="540"/>
        <w:jc w:val="both"/>
      </w:pPr>
      <w:bookmarkStart w:id="26" w:name="P166"/>
      <w:bookmarkEnd w:id="26"/>
      <w:r>
        <w:t>10. Заявитель, признанный победителем конкурсного отбора (далее - получатель гранта):</w:t>
      </w:r>
    </w:p>
    <w:p w:rsidR="00BB7180" w:rsidRDefault="00BB7180">
      <w:pPr>
        <w:pStyle w:val="ConsPlusNormal"/>
        <w:spacing w:before="220"/>
        <w:ind w:firstLine="540"/>
        <w:jc w:val="both"/>
      </w:pPr>
      <w:bookmarkStart w:id="27" w:name="P167"/>
      <w:bookmarkEnd w:id="27"/>
      <w:r>
        <w:t>не позднее 20-го рабочего дня после признания его победителем заключает с Министерством соглашение в системе "Электронный бюджет" по типовой форме, установленной Министерством финансов Российской Федерации, предусматривающее:</w:t>
      </w:r>
    </w:p>
    <w:p w:rsidR="00BB7180" w:rsidRDefault="00BB7180">
      <w:pPr>
        <w:pStyle w:val="ConsPlusNormal"/>
        <w:spacing w:before="220"/>
        <w:ind w:firstLine="540"/>
        <w:jc w:val="both"/>
      </w:pPr>
      <w:r>
        <w:t xml:space="preserve">согласие получателя гранта, лиц, получающих средства на основании договоров, заключенных с получателем гранта, на осуществление Министерством в отношении них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получателем гранта порядка и условий предоставления гранта в соответствии со </w:t>
      </w:r>
      <w:hyperlink r:id="rId17">
        <w:r>
          <w:rPr>
            <w:color w:val="0000FF"/>
          </w:rPr>
          <w:t>статьями 268.1</w:t>
        </w:r>
      </w:hyperlink>
      <w:r>
        <w:t xml:space="preserve"> и </w:t>
      </w:r>
      <w:hyperlink r:id="rId18">
        <w:r>
          <w:rPr>
            <w:color w:val="0000FF"/>
          </w:rPr>
          <w:t>269.2</w:t>
        </w:r>
      </w:hyperlink>
      <w:r>
        <w:t xml:space="preserve"> Бюджетного кодекса Российской Федерации;</w:t>
      </w:r>
    </w:p>
    <w:p w:rsidR="00BB7180" w:rsidRDefault="00BB7180">
      <w:pPr>
        <w:pStyle w:val="ConsPlusNormal"/>
        <w:spacing w:before="220"/>
        <w:ind w:firstLine="540"/>
        <w:jc w:val="both"/>
      </w:pPr>
      <w:bookmarkStart w:id="28" w:name="P169"/>
      <w:bookmarkEnd w:id="28"/>
      <w:r>
        <w:t>плановые значения результатов предоставления гранта на соответствующий финансовый год (далее - результаты);</w:t>
      </w:r>
    </w:p>
    <w:p w:rsidR="00BB7180" w:rsidRDefault="00BB7180">
      <w:pPr>
        <w:pStyle w:val="ConsPlusNormal"/>
        <w:spacing w:before="220"/>
        <w:ind w:firstLine="540"/>
        <w:jc w:val="both"/>
      </w:pPr>
      <w:r>
        <w:t xml:space="preserve">порядок, сроки и форму представления отчетов о достижении значений результатов, предусмотренных </w:t>
      </w:r>
      <w:hyperlink w:anchor="P169">
        <w:r>
          <w:rPr>
            <w:color w:val="0000FF"/>
          </w:rPr>
          <w:t>абзацем четвертым</w:t>
        </w:r>
      </w:hyperlink>
      <w:r>
        <w:t xml:space="preserve"> настоящего пункта, отчета о достижении плановых показателей деятельности, отчета о реализации плана мероприятий по достижению результатов предоставления гранта, отчета об осуществлении расходов, источником финансового обеспечения которых является грант (но не реже одного раза в квартал), а также иной отчетности, устанавливаемой Министерством (при необходимости);</w:t>
      </w:r>
    </w:p>
    <w:p w:rsidR="00BB7180" w:rsidRDefault="00BB7180">
      <w:pPr>
        <w:pStyle w:val="ConsPlusNormal"/>
        <w:spacing w:before="220"/>
        <w:ind w:firstLine="540"/>
        <w:jc w:val="both"/>
      </w:pPr>
      <w:bookmarkStart w:id="29" w:name="P171"/>
      <w:bookmarkEnd w:id="29"/>
      <w:r>
        <w:t>возможность осуществления расходов, источником финансового обеспечения которых являются не использованные в отчетном финансовом году остатки гранта, при принятии Министерством решения о наличии потребности в указанных средствах;</w:t>
      </w:r>
    </w:p>
    <w:p w:rsidR="00BB7180" w:rsidRDefault="00BB7180">
      <w:pPr>
        <w:pStyle w:val="ConsPlusNormal"/>
        <w:spacing w:before="220"/>
        <w:ind w:firstLine="540"/>
        <w:jc w:val="both"/>
      </w:pPr>
      <w:r>
        <w:t>обязательство главы крестьянского (фермерского) хозяйства по передаче руководства хозяйством и исполнения обязательств по полученному гранту в доверительное управление своему родственнику без права продажи имущества, приобретенного за счет гранта, в случае болезни, призыва в Вооруженные Силы Российской Федерации или иных непредвиденных обстоятельств, связанных с отсутствием в хозяйстве или с невозможностью осуществления хозяйственной деятельности лично;</w:t>
      </w:r>
    </w:p>
    <w:p w:rsidR="00BB7180" w:rsidRDefault="00BB7180">
      <w:pPr>
        <w:pStyle w:val="ConsPlusNormal"/>
        <w:spacing w:before="220"/>
        <w:ind w:firstLine="540"/>
        <w:jc w:val="both"/>
      </w:pPr>
      <w:r>
        <w:t>обязательство главы крестьянского (фермерского) хозяйства и сельскохозяйственного потребительского кооператива по финансовому обеспечению проекта в пределах не менее 40% средств от его общей стоимости в сроки не позднее 5 лет с момента предоставления гранта;</w:t>
      </w:r>
    </w:p>
    <w:p w:rsidR="00BB7180" w:rsidRDefault="00BB7180">
      <w:pPr>
        <w:pStyle w:val="ConsPlusNormal"/>
        <w:spacing w:before="220"/>
        <w:ind w:firstLine="540"/>
        <w:jc w:val="both"/>
      </w:pPr>
      <w:r>
        <w:t>обязательство сельскохозяйственного потребительского кооператива в отношении приобретения не менее 50% общего объема сельскохозяйственной продукции (для заготовки и (или) сортировки, и (или) убоя, и (или) первичной переработки, и (или) охлаждения) у членов сельскохозяйственного потребительского кооператива;</w:t>
      </w:r>
    </w:p>
    <w:p w:rsidR="00BB7180" w:rsidRDefault="00BB7180">
      <w:pPr>
        <w:pStyle w:val="ConsPlusNormal"/>
        <w:spacing w:before="220"/>
        <w:ind w:firstLine="540"/>
        <w:jc w:val="both"/>
      </w:pPr>
      <w:r>
        <w:t>обязательство по осуществлению деятельности, на которую предоставляется грант, не менее 5 лет после получения гранта и достижению плановых показателей деятельности, предусмотренных проектом грантополучателя;</w:t>
      </w:r>
    </w:p>
    <w:p w:rsidR="00BB7180" w:rsidRDefault="00BB7180">
      <w:pPr>
        <w:pStyle w:val="ConsPlusNormal"/>
        <w:spacing w:before="220"/>
        <w:ind w:firstLine="540"/>
        <w:jc w:val="both"/>
      </w:pPr>
      <w:r>
        <w:t>обязательство получателя гранта по трудоустройству на постоянную работу не менее 1 нового работника на каждые 10 млн рублей гранта, но не менее одного нового работника на один грант, в течение 24 месяцев со дня перечисления гранта на счет получателя гранта и сохранению созданных новых рабочих мест в течение не менее 5 лет со дня предоставления гранта;</w:t>
      </w:r>
    </w:p>
    <w:p w:rsidR="00BB7180" w:rsidRDefault="00BB7180">
      <w:pPr>
        <w:pStyle w:val="ConsPlusNormal"/>
        <w:spacing w:before="220"/>
        <w:ind w:firstLine="540"/>
        <w:jc w:val="both"/>
      </w:pPr>
      <w:r>
        <w:t>положение о казначейском сопровождении средств гранта, а также авансовых платежей по контрактам (договорам), источником финансового обеспечения которых являются средства гранта;</w:t>
      </w:r>
    </w:p>
    <w:p w:rsidR="00BB7180" w:rsidRDefault="00BB7180">
      <w:pPr>
        <w:pStyle w:val="ConsPlusNormal"/>
        <w:spacing w:before="220"/>
        <w:ind w:firstLine="540"/>
        <w:jc w:val="both"/>
      </w:pPr>
      <w:r>
        <w:lastRenderedPageBreak/>
        <w:t>требование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w:t>
      </w:r>
    </w:p>
    <w:p w:rsidR="00BB7180" w:rsidRDefault="00BB7180">
      <w:pPr>
        <w:pStyle w:val="ConsPlusNormal"/>
        <w:spacing w:before="220"/>
        <w:ind w:firstLine="540"/>
        <w:jc w:val="both"/>
      </w:pPr>
      <w:r>
        <w:t>Дополнительные соглашения являются неотъемлемой частью соглашения и заключаются в следующих случаях:</w:t>
      </w:r>
    </w:p>
    <w:p w:rsidR="00BB7180" w:rsidRDefault="00BB7180">
      <w:pPr>
        <w:pStyle w:val="ConsPlusNormal"/>
        <w:spacing w:before="220"/>
        <w:ind w:firstLine="540"/>
        <w:jc w:val="both"/>
      </w:pPr>
      <w:r>
        <w:t xml:space="preserve">1) расторжения соглашения в течение текущего финансового года по соглашению сторон в случае исполнения обязательств по плановым значениям результатов и показателей деятельности (при их установлении) за исключением случаев, указанных в </w:t>
      </w:r>
      <w:hyperlink w:anchor="P167">
        <w:r>
          <w:rPr>
            <w:color w:val="0000FF"/>
          </w:rPr>
          <w:t>абзаце втором</w:t>
        </w:r>
      </w:hyperlink>
      <w:r>
        <w:t xml:space="preserve"> настоящего подпункта.</w:t>
      </w:r>
    </w:p>
    <w:p w:rsidR="00BB7180" w:rsidRDefault="00BB7180">
      <w:pPr>
        <w:pStyle w:val="ConsPlusNormal"/>
        <w:spacing w:before="220"/>
        <w:ind w:firstLine="540"/>
        <w:jc w:val="both"/>
      </w:pPr>
      <w:r>
        <w:t xml:space="preserve">В случае реорганизации получателя гранта - юридического лица в форме разделения, выделения, а также при ликвидации получателя гранта - юридического лица, или прекращения деятельности получателя гранта - индивидуального предпринимателя (за исключением индивидуальных предпринимателей, осуществляющих деятельность в качестве главы крестьянского (фермерского) хозяйства в соответствии с </w:t>
      </w:r>
      <w:hyperlink r:id="rId19">
        <w:r>
          <w:rPr>
            <w:color w:val="0000FF"/>
          </w:rPr>
          <w:t>абзацем вторым пункта 5 статьи 23</w:t>
        </w:r>
      </w:hyperlink>
      <w:r>
        <w:t xml:space="preserve"> Гражданского кодекса Российской Федерации), соглашение расторгается Министерством с формированием уведомлений о расторжении соглашений в одностороннем порядке и актов об исполнении обязательств по соглашениям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республиканский бюджет Республики Коми;</w:t>
      </w:r>
    </w:p>
    <w:p w:rsidR="00BB7180" w:rsidRDefault="00BB7180">
      <w:pPr>
        <w:pStyle w:val="ConsPlusNormal"/>
        <w:spacing w:before="220"/>
        <w:ind w:firstLine="540"/>
        <w:jc w:val="both"/>
      </w:pPr>
      <w:r>
        <w:t>2) изменения соглашения по соглашению сторон;</w:t>
      </w:r>
    </w:p>
    <w:p w:rsidR="00BB7180" w:rsidRDefault="00BB7180">
      <w:pPr>
        <w:pStyle w:val="ConsPlusNormal"/>
        <w:spacing w:before="220"/>
        <w:ind w:firstLine="540"/>
        <w:jc w:val="both"/>
      </w:pPr>
      <w:r>
        <w:t>3) реорганизации получателя гранта - юридического лица в форме слияния, присоединения или преобразования в части перемены лица в обязательстве с указанием в соглашении юридического лица, являющегося правопреемником;</w:t>
      </w:r>
    </w:p>
    <w:p w:rsidR="00BB7180" w:rsidRDefault="00BB7180">
      <w:pPr>
        <w:pStyle w:val="ConsPlusNormal"/>
        <w:spacing w:before="220"/>
        <w:ind w:firstLine="540"/>
        <w:jc w:val="both"/>
      </w:pPr>
      <w:r>
        <w:t xml:space="preserve">4) прекращения деятельности получателя гранта - индивидуального предпринимателя, осуществляющего деятельность в качестве главы крестьянского (фермерского) хозяйства в соответствии с </w:t>
      </w:r>
      <w:hyperlink r:id="rId20">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21">
        <w:r>
          <w:rPr>
            <w:color w:val="0000FF"/>
          </w:rPr>
          <w:t>статьей 18</w:t>
        </w:r>
      </w:hyperlink>
      <w:r>
        <w:t xml:space="preserve"> Федерального закона "О крестьянском (фермерском) хозяйстве", в части перемены лица в обязательстве с указанием стороны в соглашении иного лица, являющегося правопреемником.</w:t>
      </w:r>
    </w:p>
    <w:p w:rsidR="00BB7180" w:rsidRDefault="00BB7180">
      <w:pPr>
        <w:pStyle w:val="ConsPlusNormal"/>
        <w:spacing w:before="220"/>
        <w:ind w:firstLine="540"/>
        <w:jc w:val="both"/>
      </w:pPr>
      <w:r>
        <w:t>Заключение дополнительного соглашения осуществляется в соответствии с типовой формой, утвержденной Министерством финансов Российской Федерации, в подсистеме "Бюджетное планирование".</w:t>
      </w:r>
    </w:p>
    <w:p w:rsidR="00BB7180" w:rsidRDefault="00BB7180">
      <w:pPr>
        <w:pStyle w:val="ConsPlusNormal"/>
        <w:spacing w:before="220"/>
        <w:ind w:firstLine="540"/>
        <w:jc w:val="both"/>
      </w:pPr>
      <w:r>
        <w:t xml:space="preserve">При заключении с получателями гранта дополнительных соглашений к соглашению применяются положения, установленные </w:t>
      </w:r>
      <w:hyperlink w:anchor="P166">
        <w:r>
          <w:rPr>
            <w:color w:val="0000FF"/>
          </w:rPr>
          <w:t>пунктами 10</w:t>
        </w:r>
      </w:hyperlink>
      <w:r>
        <w:t xml:space="preserve"> - </w:t>
      </w:r>
      <w:hyperlink w:anchor="P194">
        <w:r>
          <w:rPr>
            <w:color w:val="0000FF"/>
          </w:rPr>
          <w:t>12</w:t>
        </w:r>
      </w:hyperlink>
      <w:r>
        <w:t>, настоящего Порядка.</w:t>
      </w:r>
    </w:p>
    <w:p w:rsidR="00BB7180" w:rsidRDefault="00BB7180">
      <w:pPr>
        <w:pStyle w:val="ConsPlusNormal"/>
        <w:spacing w:before="220"/>
        <w:ind w:firstLine="540"/>
        <w:jc w:val="both"/>
      </w:pPr>
      <w:r>
        <w:t>11. Результатами предоставления грантов являются:</w:t>
      </w:r>
    </w:p>
    <w:p w:rsidR="00BB7180" w:rsidRDefault="00BB7180">
      <w:pPr>
        <w:pStyle w:val="ConsPlusNormal"/>
        <w:spacing w:before="220"/>
        <w:ind w:firstLine="540"/>
        <w:jc w:val="both"/>
      </w:pPr>
      <w:r>
        <w:t>1) обеспечены развитие семейных ферм и реализация проектов "Агропрогресс", направленные на увеличение объема производства сельскохозяйственной продукции, единиц;</w:t>
      </w:r>
    </w:p>
    <w:p w:rsidR="00BB7180" w:rsidRDefault="00BB7180">
      <w:pPr>
        <w:pStyle w:val="ConsPlusNormal"/>
        <w:jc w:val="both"/>
      </w:pPr>
      <w:r>
        <w:t xml:space="preserve">(пп. 1 в ред. </w:t>
      </w:r>
      <w:hyperlink r:id="rId22">
        <w:r>
          <w:rPr>
            <w:color w:val="0000FF"/>
          </w:rPr>
          <w:t>Постановления</w:t>
        </w:r>
      </w:hyperlink>
      <w:r>
        <w:t xml:space="preserve"> Правительства РК от 26.06.2024 N 262)</w:t>
      </w:r>
    </w:p>
    <w:p w:rsidR="00BB7180" w:rsidRDefault="00BB7180">
      <w:pPr>
        <w:pStyle w:val="ConsPlusNormal"/>
        <w:spacing w:before="220"/>
        <w:ind w:firstLine="540"/>
        <w:jc w:val="both"/>
      </w:pPr>
      <w:r>
        <w:t>2)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продукции, единиц.</w:t>
      </w:r>
    </w:p>
    <w:p w:rsidR="00BB7180" w:rsidRDefault="00BB7180">
      <w:pPr>
        <w:pStyle w:val="ConsPlusNormal"/>
        <w:jc w:val="both"/>
      </w:pPr>
      <w:r>
        <w:t xml:space="preserve">(пп. 2 в ред. </w:t>
      </w:r>
      <w:hyperlink r:id="rId23">
        <w:r>
          <w:rPr>
            <w:color w:val="0000FF"/>
          </w:rPr>
          <w:t>Постановления</w:t>
        </w:r>
      </w:hyperlink>
      <w:r>
        <w:t xml:space="preserve"> Правительства РК от 26.06.2024 N 262)</w:t>
      </w:r>
    </w:p>
    <w:p w:rsidR="00BB7180" w:rsidRDefault="00BB7180">
      <w:pPr>
        <w:pStyle w:val="ConsPlusNormal"/>
        <w:spacing w:before="220"/>
        <w:ind w:firstLine="540"/>
        <w:jc w:val="both"/>
      </w:pPr>
      <w:r>
        <w:t xml:space="preserve">Показатели деятельности, включаемые в соглашения с получателями грантов, указаны в </w:t>
      </w:r>
      <w:hyperlink w:anchor="P694">
        <w:r>
          <w:rPr>
            <w:color w:val="0000FF"/>
          </w:rPr>
          <w:t>приложении 7</w:t>
        </w:r>
      </w:hyperlink>
      <w:r>
        <w:t xml:space="preserve"> к настоящему Порядку.</w:t>
      </w:r>
    </w:p>
    <w:p w:rsidR="00BB7180" w:rsidRDefault="00BB7180">
      <w:pPr>
        <w:pStyle w:val="ConsPlusNormal"/>
        <w:spacing w:before="220"/>
        <w:ind w:firstLine="540"/>
        <w:jc w:val="both"/>
      </w:pPr>
      <w:r>
        <w:t xml:space="preserve">Мониторинг достижения результатов предоставления гранта осуществляется исходя из </w:t>
      </w:r>
      <w:r>
        <w:lastRenderedPageBreak/>
        <w:t>достижения значений результатов, определенных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Министерством финансов Российской Федерации.</w:t>
      </w:r>
    </w:p>
    <w:p w:rsidR="00BB7180" w:rsidRDefault="00BB7180">
      <w:pPr>
        <w:pStyle w:val="ConsPlusNormal"/>
        <w:spacing w:before="220"/>
        <w:ind w:firstLine="540"/>
        <w:jc w:val="both"/>
      </w:pPr>
      <w:bookmarkStart w:id="30" w:name="P194"/>
      <w:bookmarkEnd w:id="30"/>
      <w:r>
        <w:t>12. Заключение соглашения осуществляется в следующем порядке:</w:t>
      </w:r>
    </w:p>
    <w:p w:rsidR="00BB7180" w:rsidRDefault="00BB7180">
      <w:pPr>
        <w:pStyle w:val="ConsPlusNormal"/>
        <w:spacing w:before="220"/>
        <w:ind w:firstLine="540"/>
        <w:jc w:val="both"/>
      </w:pPr>
      <w:r>
        <w:t xml:space="preserve">1) получатель гранта в сроки, установленные </w:t>
      </w:r>
      <w:hyperlink w:anchor="P166">
        <w:r>
          <w:rPr>
            <w:color w:val="0000FF"/>
          </w:rPr>
          <w:t>абзацем первым пункта 10</w:t>
        </w:r>
      </w:hyperlink>
      <w:r>
        <w:t xml:space="preserve"> настоящего Порядка, направляет в Министерство сопроводительное письмо для заключения соглашения.</w:t>
      </w:r>
    </w:p>
    <w:p w:rsidR="00BB7180" w:rsidRDefault="00BB7180">
      <w:pPr>
        <w:pStyle w:val="ConsPlusNormal"/>
        <w:spacing w:before="220"/>
        <w:ind w:firstLine="540"/>
        <w:jc w:val="both"/>
      </w:pPr>
      <w:r>
        <w:t>Днем обращения в Министерство для заключения соглашения считается входящая дата сопроводительного письма получателя гранта с приложением информации о получателе гранта по форме, установленной Министерством.</w:t>
      </w:r>
    </w:p>
    <w:p w:rsidR="00BB7180" w:rsidRDefault="00BB7180">
      <w:pPr>
        <w:pStyle w:val="ConsPlusNormal"/>
        <w:spacing w:before="220"/>
        <w:ind w:firstLine="540"/>
        <w:jc w:val="both"/>
      </w:pPr>
      <w:r>
        <w:t>2) Министерство:</w:t>
      </w:r>
    </w:p>
    <w:p w:rsidR="00BB7180" w:rsidRDefault="00BB7180">
      <w:pPr>
        <w:pStyle w:val="ConsPlusNormal"/>
        <w:spacing w:before="220"/>
        <w:ind w:firstLine="540"/>
        <w:jc w:val="both"/>
      </w:pPr>
      <w:r>
        <w:t>а) в день поступления регистрирует сопроводительное письмо с использованием применяемой системы электронного документооборота в порядке очередности его поступления;</w:t>
      </w:r>
    </w:p>
    <w:p w:rsidR="00BB7180" w:rsidRDefault="00BB7180">
      <w:pPr>
        <w:pStyle w:val="ConsPlusNormal"/>
        <w:spacing w:before="220"/>
        <w:ind w:firstLine="540"/>
        <w:jc w:val="both"/>
      </w:pPr>
      <w:r>
        <w:t>б) в срок, не превышающий 15 рабочих дней со дня регистрации сопроводительного письма, формирует проект соглашения в подсистеме "Бюджетное планирование" и направляет получателю гранта по адресу (электронному адресу), указанному в сопроводительном письме, уведомление о размещении проекта соглашения в системе "Электронный бюджет";</w:t>
      </w:r>
    </w:p>
    <w:p w:rsidR="00BB7180" w:rsidRDefault="00BB7180">
      <w:pPr>
        <w:pStyle w:val="ConsPlusNormal"/>
        <w:spacing w:before="220"/>
        <w:ind w:firstLine="540"/>
        <w:jc w:val="both"/>
      </w:pPr>
      <w:bookmarkStart w:id="31" w:name="P200"/>
      <w:bookmarkEnd w:id="31"/>
      <w:r>
        <w:t>3) получатель гранта в срок, не превышающий 5 рабочих дней со дня получения уведомления о размещении проекта соглашения в системе "Электронный бюджет", рассматривает и подписывает его в системе "Электронный бюджет" электронной подписью;</w:t>
      </w:r>
    </w:p>
    <w:p w:rsidR="00BB7180" w:rsidRDefault="00BB7180">
      <w:pPr>
        <w:pStyle w:val="ConsPlusNormal"/>
        <w:spacing w:before="220"/>
        <w:ind w:firstLine="540"/>
        <w:jc w:val="both"/>
      </w:pPr>
      <w:r>
        <w:t xml:space="preserve">4) Министерство в срок, установленный </w:t>
      </w:r>
      <w:hyperlink w:anchor="P167">
        <w:r>
          <w:rPr>
            <w:color w:val="0000FF"/>
          </w:rPr>
          <w:t>абзацем вторым пункта 10</w:t>
        </w:r>
      </w:hyperlink>
      <w:r>
        <w:t xml:space="preserve"> настоящего Порядка:</w:t>
      </w:r>
    </w:p>
    <w:p w:rsidR="00BB7180" w:rsidRDefault="00BB7180">
      <w:pPr>
        <w:pStyle w:val="ConsPlusNormal"/>
        <w:spacing w:before="220"/>
        <w:ind w:firstLine="540"/>
        <w:jc w:val="both"/>
      </w:pPr>
      <w:r>
        <w:t xml:space="preserve">при наличии соглашения, подписанного получателем гранта в соответствии с </w:t>
      </w:r>
      <w:hyperlink w:anchor="P200">
        <w:r>
          <w:rPr>
            <w:color w:val="0000FF"/>
          </w:rPr>
          <w:t>подпунктом 3</w:t>
        </w:r>
      </w:hyperlink>
      <w:r>
        <w:t xml:space="preserve"> настоящего пункта, подписывает соглашение в системе "Электронный бюджет" электронной подписью;</w:t>
      </w:r>
    </w:p>
    <w:p w:rsidR="00BB7180" w:rsidRDefault="00BB7180">
      <w:pPr>
        <w:pStyle w:val="ConsPlusNormal"/>
        <w:spacing w:before="220"/>
        <w:ind w:firstLine="540"/>
        <w:jc w:val="both"/>
      </w:pPr>
      <w:r>
        <w:t xml:space="preserve">при отсутствии соглашения, подписанного получателем гранта в соответствии с </w:t>
      </w:r>
      <w:hyperlink w:anchor="P200">
        <w:r>
          <w:rPr>
            <w:color w:val="0000FF"/>
          </w:rPr>
          <w:t>подпунктом 3</w:t>
        </w:r>
      </w:hyperlink>
      <w:r>
        <w:t xml:space="preserve"> настоящего пункта, направляет получателю гранта по адресу (электронному адресу), указанному в сопроводительном письме, уведомление об отказе в предоставлении гранта в связи с истечением срока для заключения соглашения, установленного </w:t>
      </w:r>
      <w:hyperlink w:anchor="P167">
        <w:r>
          <w:rPr>
            <w:color w:val="0000FF"/>
          </w:rPr>
          <w:t>абзацем вторым пункта 10</w:t>
        </w:r>
      </w:hyperlink>
      <w:r>
        <w:t xml:space="preserve"> настоящего Порядка.</w:t>
      </w:r>
    </w:p>
    <w:p w:rsidR="00BB7180" w:rsidRDefault="00BB7180">
      <w:pPr>
        <w:pStyle w:val="ConsPlusNormal"/>
        <w:spacing w:before="220"/>
        <w:ind w:firstLine="540"/>
        <w:jc w:val="both"/>
      </w:pPr>
      <w:bookmarkStart w:id="32" w:name="P204"/>
      <w:bookmarkEnd w:id="32"/>
      <w:r>
        <w:t xml:space="preserve">13. Получатель гранта при наличии соглашения, предусмотренного </w:t>
      </w:r>
      <w:hyperlink w:anchor="P194">
        <w:r>
          <w:rPr>
            <w:color w:val="0000FF"/>
          </w:rPr>
          <w:t>пунктом 12</w:t>
        </w:r>
      </w:hyperlink>
      <w:r>
        <w:t xml:space="preserve"> настоящего Порядка, в сроки, установленные нормативными актами Федерального казначейства, открывает лицевой счет в Управлении Федерального казначейства по Республике Коми и в течение 5 рабочих дней со дня его открытия направляет в Министерство заявление с реквизитами лицевого счета для перечисления гранта по одной из соответствующих форм согласно </w:t>
      </w:r>
      <w:hyperlink w:anchor="P588">
        <w:r>
          <w:rPr>
            <w:color w:val="0000FF"/>
          </w:rPr>
          <w:t>приложениям 5</w:t>
        </w:r>
      </w:hyperlink>
      <w:r>
        <w:t xml:space="preserve"> - </w:t>
      </w:r>
      <w:hyperlink w:anchor="P642">
        <w:r>
          <w:rPr>
            <w:color w:val="0000FF"/>
          </w:rPr>
          <w:t>6</w:t>
        </w:r>
      </w:hyperlink>
      <w:r>
        <w:t xml:space="preserve"> к настоящему Порядку.</w:t>
      </w:r>
    </w:p>
    <w:p w:rsidR="00BB7180" w:rsidRDefault="00BB7180">
      <w:pPr>
        <w:pStyle w:val="ConsPlusNormal"/>
        <w:spacing w:before="220"/>
        <w:ind w:firstLine="540"/>
        <w:jc w:val="both"/>
      </w:pPr>
      <w:r>
        <w:t xml:space="preserve">14. Финансирование расходов осуществляется Министерством на основании приказа, предусмотренного </w:t>
      </w:r>
      <w:hyperlink w:anchor="P149">
        <w:r>
          <w:rPr>
            <w:color w:val="0000FF"/>
          </w:rPr>
          <w:t>пунктом 9</w:t>
        </w:r>
      </w:hyperlink>
      <w:r>
        <w:t xml:space="preserve"> настоящего Порядка, представленного Управлению Федерального казначейства по Республике Коми, в пределах средств, предусмотренных на эти цели в республиканском бюджете Республики Коми на текущий финансовый год.</w:t>
      </w:r>
    </w:p>
    <w:p w:rsidR="00BB7180" w:rsidRDefault="00BB7180">
      <w:pPr>
        <w:pStyle w:val="ConsPlusNormal"/>
        <w:spacing w:before="220"/>
        <w:ind w:firstLine="540"/>
        <w:jc w:val="both"/>
      </w:pPr>
      <w:r>
        <w:t xml:space="preserve">15. Средства гранта, предоставляемые получателям грантов, подлежат казначейскому сопровождению. Перечисление гранта получателям грантов производится на лицевые счета, открытые в Управлении Федерального казначейства по Республике Коми для учета операций со средствами участников казначейского сопровождения не позднее десятого рабочего дня после получения Министерством заявления, предусмотренного </w:t>
      </w:r>
      <w:hyperlink w:anchor="P204">
        <w:r>
          <w:rPr>
            <w:color w:val="0000FF"/>
          </w:rPr>
          <w:t>пунктом 13</w:t>
        </w:r>
      </w:hyperlink>
      <w:r>
        <w:t xml:space="preserve"> настоящего Порядка.</w:t>
      </w:r>
    </w:p>
    <w:p w:rsidR="00BB7180" w:rsidRDefault="00BB7180">
      <w:pPr>
        <w:pStyle w:val="ConsPlusNormal"/>
        <w:spacing w:before="220"/>
        <w:ind w:firstLine="540"/>
        <w:jc w:val="both"/>
      </w:pPr>
      <w:r>
        <w:t xml:space="preserve">16. Контроль за соблюдением получателем гранта условий и порядка предоставления гранта, в том числе в части достижения результатов предоставления гранта, осуществляется путем </w:t>
      </w:r>
      <w:r>
        <w:lastRenderedPageBreak/>
        <w:t xml:space="preserve">проведения проверок Министерством, а также органами государственного финансового контроля в соответствии со </w:t>
      </w:r>
      <w:hyperlink r:id="rId24">
        <w:r>
          <w:rPr>
            <w:color w:val="0000FF"/>
          </w:rPr>
          <w:t>статьями 268.1</w:t>
        </w:r>
      </w:hyperlink>
      <w:r>
        <w:t xml:space="preserve"> и </w:t>
      </w:r>
      <w:hyperlink r:id="rId25">
        <w:r>
          <w:rPr>
            <w:color w:val="0000FF"/>
          </w:rPr>
          <w:t>269.2</w:t>
        </w:r>
      </w:hyperlink>
      <w:r>
        <w:t xml:space="preserve"> Бюджетного кодекса Российской Федерации.</w:t>
      </w:r>
    </w:p>
    <w:p w:rsidR="00BB7180" w:rsidRDefault="00BB7180">
      <w:pPr>
        <w:pStyle w:val="ConsPlusNormal"/>
        <w:spacing w:before="220"/>
        <w:ind w:firstLine="540"/>
        <w:jc w:val="both"/>
      </w:pPr>
      <w:r>
        <w:t>17. Средства гранта являются целевыми и не могут быть использованы по иному назначению.</w:t>
      </w:r>
    </w:p>
    <w:p w:rsidR="00BB7180" w:rsidRDefault="00BB7180">
      <w:pPr>
        <w:pStyle w:val="ConsPlusNormal"/>
        <w:spacing w:before="220"/>
        <w:ind w:firstLine="540"/>
        <w:jc w:val="both"/>
      </w:pPr>
      <w:r>
        <w:t>В случае установления фактов несоблюдения получателем гранта условий и порядка предоставления гранта, установленных настоящим Порядком, выявленных в результате проверок, проводимых Министерством, органами государственного финансового контроля, возврат средств гранта осуществляется в следующем порядке:</w:t>
      </w:r>
    </w:p>
    <w:p w:rsidR="00BB7180" w:rsidRDefault="00BB7180">
      <w:pPr>
        <w:pStyle w:val="ConsPlusNormal"/>
        <w:spacing w:before="220"/>
        <w:ind w:firstLine="540"/>
        <w:jc w:val="both"/>
      </w:pPr>
      <w:r>
        <w:t>1) Министерство в течение 10 рабочих дней со дня, когда Министерству стало известно о несоблюдении получателем гранта условий и порядка предоставления гранта, или получения сведений органов государственного финансового контроля об установлении фактов несоблюдения условий и порядка предоставления гранта, выявленных в результате проверок, направляет письменное уведомление получателю гранта о возврате гранта (далее - уведомление);</w:t>
      </w:r>
    </w:p>
    <w:p w:rsidR="00BB7180" w:rsidRDefault="00BB7180">
      <w:pPr>
        <w:pStyle w:val="ConsPlusNormal"/>
        <w:spacing w:before="220"/>
        <w:ind w:firstLine="540"/>
        <w:jc w:val="both"/>
      </w:pPr>
      <w:r>
        <w:t>2) получатель гранта в течение 30 дней (если в уведомлении не указан иной срок) с даты получения уведомления осуществляет возврат гранта, использованного (предоставленного) с несоблюдением условий и порядка его предоставления, в республиканский бюджет Республики Коми.</w:t>
      </w:r>
    </w:p>
    <w:p w:rsidR="00BB7180" w:rsidRDefault="00BB7180">
      <w:pPr>
        <w:pStyle w:val="ConsPlusNormal"/>
        <w:spacing w:before="220"/>
        <w:ind w:firstLine="540"/>
        <w:jc w:val="both"/>
      </w:pPr>
      <w:r>
        <w:t>В случае отсутствия или недостатка источников на возврат гранта, использованного (полученного) с несоблюдением целей, условий и порядка его предоставления, получатель гранта в срок, установленный настоящим пунктом, представляет в Министерство на согласование график, в соответствии с которым устанавливается срок возврата гранта, но не более чем на 6 месяцев с даты получения уведомления;</w:t>
      </w:r>
    </w:p>
    <w:p w:rsidR="00BB7180" w:rsidRDefault="00BB7180">
      <w:pPr>
        <w:pStyle w:val="ConsPlusNormal"/>
        <w:spacing w:before="220"/>
        <w:ind w:firstLine="540"/>
        <w:jc w:val="both"/>
      </w:pPr>
      <w:r>
        <w:t>3) в случае несоблюдения сроков для возврата гранта, установленных уведомлением или графиком, Министерство обеспечивает их взыскание в судебном порядке в соответствии с законодательством Российской Федерации.</w:t>
      </w:r>
    </w:p>
    <w:p w:rsidR="00BB7180" w:rsidRDefault="00BB7180">
      <w:pPr>
        <w:pStyle w:val="ConsPlusNormal"/>
        <w:spacing w:before="220"/>
        <w:ind w:firstLine="540"/>
        <w:jc w:val="both"/>
      </w:pPr>
      <w:bookmarkStart w:id="33" w:name="P214"/>
      <w:bookmarkEnd w:id="33"/>
      <w:r>
        <w:t xml:space="preserve">18. Остаток средств гранта, не использованный в отчетном финансовом году, при отсутствии решения Министерства, предусмотренного </w:t>
      </w:r>
      <w:hyperlink w:anchor="P171">
        <w:r>
          <w:rPr>
            <w:color w:val="0000FF"/>
          </w:rPr>
          <w:t>абзацем шестым пункта 10</w:t>
        </w:r>
      </w:hyperlink>
      <w:r>
        <w:t xml:space="preserve"> настоящего Порядка, подлежит возврату в республиканский бюджет Республики Коми в течение 10 рабочих дней со дня получения крестьянским (фермерским) хозяйством, включая индивидуальных предпринимателей, сельскохозяйственным потребительским кооперативом соответствующего требования Министерства.</w:t>
      </w:r>
    </w:p>
    <w:p w:rsidR="00BB7180" w:rsidRDefault="00BB7180">
      <w:pPr>
        <w:pStyle w:val="ConsPlusNormal"/>
        <w:spacing w:before="220"/>
        <w:ind w:firstLine="540"/>
        <w:jc w:val="both"/>
      </w:pPr>
      <w:bookmarkStart w:id="34" w:name="P215"/>
      <w:bookmarkEnd w:id="34"/>
      <w:r>
        <w:t>В целях принятия Министерством решения о наличии потребности в направлении неиспользованных на конец отчетного года остатков гранта на те же цели (далее - решение о наличии потребности) получатели гранта указывают информацию о наличии данной потребности в отчете об осуществлении расходов, источником финансового обеспечения которых является грант, в сроки, установленные соглашением, но не позднее 1 февраля года, следующего за отчетным.</w:t>
      </w:r>
    </w:p>
    <w:p w:rsidR="00BB7180" w:rsidRDefault="00BB7180">
      <w:pPr>
        <w:pStyle w:val="ConsPlusNormal"/>
        <w:spacing w:before="220"/>
        <w:ind w:firstLine="540"/>
        <w:jc w:val="both"/>
      </w:pPr>
      <w:r>
        <w:t xml:space="preserve">Министерство в срок, не превышающий 10 рабочих дней со дня получения отчета, указанного в </w:t>
      </w:r>
      <w:hyperlink w:anchor="P215">
        <w:r>
          <w:rPr>
            <w:color w:val="0000FF"/>
          </w:rPr>
          <w:t>абзаце втором</w:t>
        </w:r>
      </w:hyperlink>
      <w:r>
        <w:t xml:space="preserve"> настоящего пункта, принимает решение в форме приказа Министерства о наличии потребности или отсутствии такой потребности.</w:t>
      </w:r>
    </w:p>
    <w:p w:rsidR="00BB7180" w:rsidRDefault="00BB7180">
      <w:pPr>
        <w:pStyle w:val="ConsPlusNormal"/>
        <w:spacing w:before="220"/>
        <w:ind w:firstLine="540"/>
        <w:jc w:val="both"/>
      </w:pPr>
      <w:r>
        <w:t xml:space="preserve">В случае невыполнения в установленный срок требований Министерства, направленных в соответствии с </w:t>
      </w:r>
      <w:hyperlink w:anchor="P214">
        <w:r>
          <w:rPr>
            <w:color w:val="0000FF"/>
          </w:rPr>
          <w:t>абзацем первым</w:t>
        </w:r>
      </w:hyperlink>
      <w:r>
        <w:t xml:space="preserve"> настоящего пункта, Министерство обеспечивает взыскание грантов в порядке, установленном законодательством Российской Федерации.</w:t>
      </w:r>
    </w:p>
    <w:p w:rsidR="00BB7180" w:rsidRDefault="00BB7180">
      <w:pPr>
        <w:pStyle w:val="ConsPlusNormal"/>
        <w:spacing w:before="220"/>
        <w:ind w:firstLine="540"/>
        <w:jc w:val="both"/>
      </w:pPr>
      <w:r>
        <w:t>19. Изменения плана расходов получателя гранта, предусматривающие перераспределение между его статьями, подлежат согласованию с Министерством.</w:t>
      </w:r>
    </w:p>
    <w:p w:rsidR="00BB7180" w:rsidRDefault="00BB7180">
      <w:pPr>
        <w:pStyle w:val="ConsPlusNormal"/>
        <w:spacing w:before="220"/>
        <w:ind w:firstLine="540"/>
        <w:jc w:val="both"/>
      </w:pPr>
      <w:r>
        <w:t>В случае необходимости изменения плана расходов получатель гранта:</w:t>
      </w:r>
    </w:p>
    <w:p w:rsidR="00BB7180" w:rsidRDefault="00BB7180">
      <w:pPr>
        <w:pStyle w:val="ConsPlusNormal"/>
        <w:spacing w:before="220"/>
        <w:ind w:firstLine="540"/>
        <w:jc w:val="both"/>
      </w:pPr>
      <w:r>
        <w:t xml:space="preserve">направляет в Министерство заявление, подготовленное в произвольной форме, о </w:t>
      </w:r>
      <w:r>
        <w:lastRenderedPageBreak/>
        <w:t>согласовании нового плана расходов;</w:t>
      </w:r>
    </w:p>
    <w:p w:rsidR="00BB7180" w:rsidRDefault="00BB7180">
      <w:pPr>
        <w:pStyle w:val="ConsPlusNormal"/>
        <w:spacing w:before="220"/>
        <w:ind w:firstLine="540"/>
        <w:jc w:val="both"/>
      </w:pPr>
      <w:r>
        <w:t>обосновывает необходимость и целесообразность внесения изменений в план расходов с приложением бизнес-плана и плана расходов, содержащих корректировки в соответствии с планируемыми изменениями.</w:t>
      </w:r>
    </w:p>
    <w:p w:rsidR="00BB7180" w:rsidRDefault="00BB7180">
      <w:pPr>
        <w:pStyle w:val="ConsPlusNormal"/>
        <w:spacing w:before="220"/>
        <w:ind w:firstLine="540"/>
        <w:jc w:val="both"/>
      </w:pPr>
      <w:r>
        <w:t>Изменения плана расходов получателя гранта не должны менять отраслевое направление проекта, предусмотренного бизнес-планом получателя гранта.</w:t>
      </w:r>
    </w:p>
    <w:p w:rsidR="00BB7180" w:rsidRDefault="00BB7180">
      <w:pPr>
        <w:pStyle w:val="ConsPlusNormal"/>
        <w:spacing w:before="220"/>
        <w:ind w:firstLine="540"/>
        <w:jc w:val="both"/>
      </w:pPr>
      <w:r>
        <w:t>Министерство в течение 5 рабочих дней со дня получения заявления, указанного в настоящем пункте, регистрирует документы с использованием применяемой системы электронного документооборота в порядке очередности его поступления и направляет на рассмотрение членам Конкурсной комиссии в составе не менее 5 человек (далее - Конкурсная комиссия).</w:t>
      </w:r>
    </w:p>
    <w:p w:rsidR="00BB7180" w:rsidRDefault="00BB7180">
      <w:pPr>
        <w:pStyle w:val="ConsPlusNormal"/>
        <w:spacing w:before="220"/>
        <w:ind w:firstLine="540"/>
        <w:jc w:val="both"/>
      </w:pPr>
      <w:r>
        <w:t>Конкурсная комиссия в течение 10 рабочих дней рассматривает и принимает решение о согласовании (отказе в согласовании) изменения плана расходов. Решение Конкурсной комиссии оформляется протоколом.</w:t>
      </w:r>
    </w:p>
    <w:p w:rsidR="00BB7180" w:rsidRDefault="00BB7180">
      <w:pPr>
        <w:pStyle w:val="ConsPlusNormal"/>
        <w:spacing w:before="220"/>
        <w:ind w:firstLine="540"/>
        <w:jc w:val="both"/>
      </w:pPr>
      <w:r>
        <w:t>В течение 3 рабочих дней со дня принятия решения Конкурсной комиссии о согласовании (отказе в согласовании) изменения плана расходов получателя гранта информирует его о принятом решении.</w:t>
      </w:r>
    </w:p>
    <w:p w:rsidR="00BB7180" w:rsidRDefault="00BB7180">
      <w:pPr>
        <w:pStyle w:val="ConsPlusNormal"/>
        <w:spacing w:before="220"/>
        <w:ind w:firstLine="540"/>
        <w:jc w:val="both"/>
      </w:pPr>
      <w:r>
        <w:t>Основанием для отказа в согласовании изменения плана расходов является нарушение условий изменения плана расходов получателя гранта, предусмотренных настоящим пунктом.</w:t>
      </w:r>
    </w:p>
    <w:p w:rsidR="00BB7180" w:rsidRDefault="00BB7180">
      <w:pPr>
        <w:pStyle w:val="ConsPlusNormal"/>
        <w:spacing w:before="220"/>
        <w:ind w:firstLine="540"/>
        <w:jc w:val="both"/>
      </w:pPr>
      <w:r>
        <w:t xml:space="preserve">20. В случае призыва получателя гранта на развитие семейной фермы на военную службу по мобилизации в Вооруженные Силы Российской Федерации в соответствии с </w:t>
      </w:r>
      <w:hyperlink r:id="rId26">
        <w:r>
          <w:rPr>
            <w:color w:val="0000FF"/>
          </w:rPr>
          <w:t>пунктом 2</w:t>
        </w:r>
      </w:hyperlink>
      <w:r>
        <w:t xml:space="preserve"> Указа Президента Российской Федерации от 21 сентября 2022 г. N 647 "Об объявлении частичной мобилизации в Российской Федерации" (далее - призыв на военную службу) Министерство принимает одно из следующих решений:</w:t>
      </w:r>
    </w:p>
    <w:p w:rsidR="00BB7180" w:rsidRDefault="00BB7180">
      <w:pPr>
        <w:pStyle w:val="ConsPlusNormal"/>
        <w:spacing w:before="220"/>
        <w:ind w:firstLine="540"/>
        <w:jc w:val="both"/>
      </w:pPr>
      <w:bookmarkStart w:id="35" w:name="P228"/>
      <w:bookmarkEnd w:id="35"/>
      <w:r>
        <w:t>признание проекта грантополучателя на развитие семейной фермы завершенным, в случае если средства гранта использованы в полном объеме, а в отношении получателя гранта на развитие семейной фермы,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на развитие семейной фермы освобождается от ответственности за недостижение плановых показателей деятельности;</w:t>
      </w:r>
    </w:p>
    <w:p w:rsidR="00BB7180" w:rsidRDefault="00BB7180">
      <w:pPr>
        <w:pStyle w:val="ConsPlusNormal"/>
        <w:spacing w:before="220"/>
        <w:ind w:firstLine="540"/>
        <w:jc w:val="both"/>
      </w:pPr>
      <w:bookmarkStart w:id="36" w:name="P229"/>
      <w:bookmarkEnd w:id="36"/>
      <w:r>
        <w:t>обеспечение возврата средств гранта на развитие семейной фермы в республиканский бюджет Республики Коми в случае если средства гранта на развитие семейной фермы не использованы или использованы не в полном объеме, а в отношении получателя гранта на развитие семейной фермы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получатель гранта на развитие семейной фермы освобождается от ответственности за недостижение плановых показателей деятельности.</w:t>
      </w:r>
    </w:p>
    <w:p w:rsidR="00BB7180" w:rsidRDefault="00BB7180">
      <w:pPr>
        <w:pStyle w:val="ConsPlusNormal"/>
        <w:spacing w:before="220"/>
        <w:ind w:firstLine="540"/>
        <w:jc w:val="both"/>
      </w:pPr>
      <w:r>
        <w:t xml:space="preserve">Указанные в </w:t>
      </w:r>
      <w:hyperlink w:anchor="P228">
        <w:r>
          <w:rPr>
            <w:color w:val="0000FF"/>
          </w:rPr>
          <w:t>абзацах втором</w:t>
        </w:r>
      </w:hyperlink>
      <w:r>
        <w:t xml:space="preserve"> и </w:t>
      </w:r>
      <w:hyperlink w:anchor="P229">
        <w:r>
          <w:rPr>
            <w:color w:val="0000FF"/>
          </w:rPr>
          <w:t>третьем</w:t>
        </w:r>
      </w:hyperlink>
      <w:r>
        <w:t xml:space="preserve"> настоящего пункта решения принимаются Министерством в форме приказа на основании заявления получателя гранта на развитие семейной фермы, при представлении ими документа, подтверждающего призыв на военную службу, и (или) в соответствии с полученными от призывной комиссии по мобилизации субъекта Российской Федерации (муниципального образования), которой получатель гранта на развитие семейной фермы, призывался на военную службу, сведениями об их призыве на военную службу, подготовленного не позднее 10 рабочих дней со дня предоставления заявления получателя гранта на развитие семейной фермы в Министерство.</w:t>
      </w:r>
    </w:p>
    <w:p w:rsidR="00BB7180" w:rsidRDefault="00BB7180">
      <w:pPr>
        <w:pStyle w:val="ConsPlusNormal"/>
        <w:spacing w:before="220"/>
        <w:ind w:firstLine="540"/>
        <w:jc w:val="both"/>
      </w:pPr>
      <w:r>
        <w:t xml:space="preserve">Получатель гранта на развитие семейной фермы, пострадавший в результате обстрелов со </w:t>
      </w:r>
      <w:r>
        <w:lastRenderedPageBreak/>
        <w:t>стороны вооруженных формирований Украины и (или) террористических актов, освобождается от ответственности за недостижение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rsidR="00BB7180" w:rsidRDefault="00BB7180">
      <w:pPr>
        <w:pStyle w:val="ConsPlusNormal"/>
        <w:spacing w:before="220"/>
        <w:ind w:firstLine="540"/>
        <w:jc w:val="both"/>
      </w:pPr>
      <w:r>
        <w:t>В процессе реализации проекта грантополучателя допускается смена главы крестьянского (фермерского) хозяйства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Министерство осуществляет замену главы такого крестьянского (фермерского) хозяйства в соглашении, заключенном между Министерством и получателем гранта на развитие семейной фермы,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rsidR="00BB7180" w:rsidRDefault="00BB7180">
      <w:pPr>
        <w:pStyle w:val="ConsPlusNormal"/>
        <w:spacing w:before="220"/>
        <w:ind w:firstLine="540"/>
        <w:jc w:val="both"/>
      </w:pPr>
      <w:r>
        <w:t>Действие настоящего пункта распространяется в том числе на лиц, получивших средства гранта на поддержку начинающего фермера до 2021 года в соответствии с Государственной программой.</w:t>
      </w:r>
    </w:p>
    <w:p w:rsidR="00BB7180" w:rsidRDefault="00BB7180">
      <w:pPr>
        <w:pStyle w:val="ConsPlusNormal"/>
        <w:spacing w:before="220"/>
        <w:ind w:firstLine="540"/>
        <w:jc w:val="both"/>
      </w:pPr>
      <w:r>
        <w:t>21. Продление срока использования гранта осуществляется по решению Министерства, но не более чем на 6 месяцев в установленном Министерством порядке. Основанием для принятия Министерством решения о продлении срока использования гранта является документальное подтверждение крестьянским (фермерским) хозяйством или индивидуальным предпринимателем наступления обстоятельств непреодолимой силы, препятствующих использованию средств гранта на развитие семейной фермы в установленный срок.</w:t>
      </w:r>
    </w:p>
    <w:p w:rsidR="00BB7180" w:rsidRDefault="00BB7180">
      <w:pPr>
        <w:pStyle w:val="ConsPlusNormal"/>
        <w:spacing w:before="220"/>
        <w:ind w:firstLine="540"/>
        <w:jc w:val="both"/>
      </w:pPr>
      <w:r>
        <w:t>В случае необходимости продления срока использования гранта получатель гранта направляет в Министерство заявление, подготовленное в произвольной форме, о продлении срока освоения гранта, но не более чем на 6 месяцев, с обоснованием причин продления срока освоения гранта и приложением документов уполномоченных органов, подтверждающих наступление обстоятельств непреодолимой силы.</w:t>
      </w:r>
    </w:p>
    <w:p w:rsidR="00BB7180" w:rsidRDefault="00BB7180">
      <w:pPr>
        <w:pStyle w:val="ConsPlusNormal"/>
        <w:spacing w:before="220"/>
        <w:ind w:firstLine="540"/>
        <w:jc w:val="both"/>
      </w:pPr>
      <w:r>
        <w:t xml:space="preserve">22. В случае недостижения по состоянию на 31 декабря года предоставления гранта и последующих пяти лет после получения гранта плановых значений результата предоставления гранта и плановых показателей деятельности (за исключением их недостижения в силу возникновения обстоятельств непреодолимой силы, а также иных обстоятельств объективного характера (падеж сельскохозяйственных животных в результате стихийного бедствия или эпизоотии, вынужденный убой сельскохозяйственных животных), подтвержденных соответствующими документами уполномоченных органов), Министерство не позднее 1 апреля года, следующего за отчетным годом, на основании отчета о достижении результата предоставления гранта и </w:t>
      </w:r>
      <w:hyperlink w:anchor="P694">
        <w:r>
          <w:rPr>
            <w:color w:val="0000FF"/>
          </w:rPr>
          <w:t>отчета</w:t>
        </w:r>
      </w:hyperlink>
      <w:r>
        <w:t xml:space="preserve"> о достижении плановых показателей деятельности по форме, установленной приложением 7 к настоящему Порядку, осуществляет </w:t>
      </w:r>
      <w:hyperlink w:anchor="P826">
        <w:r>
          <w:rPr>
            <w:color w:val="0000FF"/>
          </w:rPr>
          <w:t>расчет</w:t>
        </w:r>
      </w:hyperlink>
      <w:r>
        <w:t xml:space="preserve"> размера средств, подлежащих к возврату, по форме, установленной приложением 8 к настоящему Порядку.</w:t>
      </w:r>
    </w:p>
    <w:p w:rsidR="00BB7180" w:rsidRDefault="00BB7180">
      <w:pPr>
        <w:pStyle w:val="ConsPlusNormal"/>
        <w:spacing w:before="220"/>
        <w:ind w:firstLine="540"/>
        <w:jc w:val="both"/>
      </w:pPr>
      <w:bookmarkStart w:id="37" w:name="P237"/>
      <w:bookmarkEnd w:id="37"/>
      <w:r>
        <w:t>Министерство на основании расчетов готовит проекты приказов Министерства о размере средств, подлежащих к возврату, в разрезе получателей гранта и уведомления получателям гранта о необходимости уплаты средств, подлежащих к возврату, в доход республиканского бюджета Республики Коми в срок до 1 мая года, следующего за отчетным.</w:t>
      </w:r>
    </w:p>
    <w:p w:rsidR="00BB7180" w:rsidRDefault="00BB7180">
      <w:pPr>
        <w:pStyle w:val="ConsPlusNormal"/>
        <w:spacing w:before="220"/>
        <w:ind w:firstLine="540"/>
        <w:jc w:val="both"/>
      </w:pPr>
      <w:r>
        <w:t xml:space="preserve">В случае невыполнения получателем средств в установленный срок требований Министерства, направленных в соответствии с </w:t>
      </w:r>
      <w:hyperlink w:anchor="P237">
        <w:r>
          <w:rPr>
            <w:color w:val="0000FF"/>
          </w:rPr>
          <w:t>абзацем вторым</w:t>
        </w:r>
      </w:hyperlink>
      <w:r>
        <w:t xml:space="preserve"> настоящего пункта, Министерство обеспечивает взыскание средств в порядке, установленном законодательством Российской Федерации.</w:t>
      </w:r>
    </w:p>
    <w:p w:rsidR="00BB7180" w:rsidRDefault="00BB7180">
      <w:pPr>
        <w:pStyle w:val="ConsPlusNormal"/>
        <w:spacing w:before="220"/>
        <w:ind w:firstLine="540"/>
        <w:jc w:val="both"/>
      </w:pPr>
      <w:r>
        <w:t xml:space="preserve">23. Сведения о гранте размещаются на едином портале в разделе "Бюджет" не позднее 15-го </w:t>
      </w:r>
      <w:r>
        <w:lastRenderedPageBreak/>
        <w:t>рабочего дня, следующего за днем принятия закона Республики Коми о республиканском бюджете Республики Коми на очередной финансовый год и плановый период (закона Республики Коми о внесении изменений в закон Республики Коми о республиканском бюджете Республики Коми на текущий финансовый год и плановый период).</w:t>
      </w: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jc w:val="right"/>
        <w:outlineLvl w:val="1"/>
      </w:pPr>
      <w:r>
        <w:t>Приложение 1</w:t>
      </w:r>
    </w:p>
    <w:p w:rsidR="00BB7180" w:rsidRDefault="00BB7180">
      <w:pPr>
        <w:pStyle w:val="ConsPlusNormal"/>
        <w:jc w:val="right"/>
      </w:pPr>
      <w:r>
        <w:t>к Порядку</w:t>
      </w:r>
    </w:p>
    <w:p w:rsidR="00BB7180" w:rsidRDefault="00BB7180">
      <w:pPr>
        <w:pStyle w:val="ConsPlusNormal"/>
        <w:jc w:val="right"/>
      </w:pPr>
      <w:r>
        <w:t>предоставления субсидий</w:t>
      </w:r>
    </w:p>
    <w:p w:rsidR="00BB7180" w:rsidRDefault="00BB7180">
      <w:pPr>
        <w:pStyle w:val="ConsPlusNormal"/>
        <w:jc w:val="right"/>
      </w:pPr>
      <w:r>
        <w:t>на развитие малых форм</w:t>
      </w:r>
    </w:p>
    <w:p w:rsidR="00BB7180" w:rsidRDefault="00BB7180">
      <w:pPr>
        <w:pStyle w:val="ConsPlusNormal"/>
        <w:jc w:val="right"/>
      </w:pPr>
      <w:r>
        <w:t>хозяйствования</w:t>
      </w:r>
    </w:p>
    <w:p w:rsidR="00BB7180" w:rsidRDefault="00BB7180">
      <w:pPr>
        <w:pStyle w:val="ConsPlusNormal"/>
      </w:pPr>
    </w:p>
    <w:p w:rsidR="00BB7180" w:rsidRDefault="00BB7180">
      <w:pPr>
        <w:pStyle w:val="ConsPlusNormal"/>
        <w:jc w:val="center"/>
      </w:pPr>
      <w:bookmarkStart w:id="38" w:name="P251"/>
      <w:bookmarkEnd w:id="38"/>
      <w:r>
        <w:t>ПЛАН</w:t>
      </w:r>
    </w:p>
    <w:p w:rsidR="00BB7180" w:rsidRDefault="00BB7180">
      <w:pPr>
        <w:pStyle w:val="ConsPlusNormal"/>
        <w:jc w:val="center"/>
      </w:pPr>
      <w:r>
        <w:t>расходов гранта на развитие семейной фермы</w:t>
      </w:r>
    </w:p>
    <w:p w:rsidR="00BB7180" w:rsidRDefault="00BB7180">
      <w:pPr>
        <w:pStyle w:val="ConsPlusNormal"/>
        <w:jc w:val="center"/>
      </w:pPr>
      <w:r>
        <w:t>(типовая форма)</w:t>
      </w:r>
    </w:p>
    <w:p w:rsidR="00BB7180" w:rsidRDefault="00BB7180">
      <w:pPr>
        <w:pStyle w:val="ConsPlusNormal"/>
        <w:jc w:val="center"/>
      </w:pPr>
      <w:r>
        <w:t>__________________________________________________________</w:t>
      </w:r>
    </w:p>
    <w:p w:rsidR="00BB7180" w:rsidRDefault="00BB7180">
      <w:pPr>
        <w:pStyle w:val="ConsPlusNormal"/>
        <w:jc w:val="center"/>
      </w:pPr>
      <w:r>
        <w:t>(наименование проекта)</w:t>
      </w:r>
    </w:p>
    <w:p w:rsidR="00BB7180" w:rsidRDefault="00BB7180">
      <w:pPr>
        <w:pStyle w:val="ConsPlusNormal"/>
        <w:jc w:val="center"/>
      </w:pPr>
      <w:r>
        <w:t>__________________________________________________________</w:t>
      </w:r>
    </w:p>
    <w:p w:rsidR="00BB7180" w:rsidRDefault="00BB7180">
      <w:pPr>
        <w:pStyle w:val="ConsPlusNormal"/>
        <w:jc w:val="center"/>
      </w:pPr>
      <w:r>
        <w:t>(ФИО (при наличии) главы крестьянского</w:t>
      </w:r>
    </w:p>
    <w:p w:rsidR="00BB7180" w:rsidRDefault="00BB7180">
      <w:pPr>
        <w:pStyle w:val="ConsPlusNormal"/>
        <w:jc w:val="center"/>
      </w:pPr>
      <w:r>
        <w:t>(фермерского) хозяйства)</w:t>
      </w:r>
    </w:p>
    <w:p w:rsidR="00BB7180" w:rsidRDefault="00BB71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077"/>
        <w:gridCol w:w="850"/>
        <w:gridCol w:w="1701"/>
      </w:tblGrid>
      <w:tr w:rsidR="00BB7180">
        <w:tc>
          <w:tcPr>
            <w:tcW w:w="5386" w:type="dxa"/>
            <w:vMerge w:val="restart"/>
          </w:tcPr>
          <w:p w:rsidR="00BB7180" w:rsidRDefault="00BB7180">
            <w:pPr>
              <w:pStyle w:val="ConsPlusNormal"/>
              <w:jc w:val="center"/>
            </w:pPr>
            <w:r>
              <w:t>Направление расходов</w:t>
            </w:r>
          </w:p>
        </w:tc>
        <w:tc>
          <w:tcPr>
            <w:tcW w:w="1077" w:type="dxa"/>
            <w:vMerge w:val="restart"/>
          </w:tcPr>
          <w:p w:rsidR="00BB7180" w:rsidRDefault="00BB7180">
            <w:pPr>
              <w:pStyle w:val="ConsPlusNormal"/>
              <w:jc w:val="center"/>
            </w:pPr>
            <w:r>
              <w:t>Сумма затрат, тыс. рублей</w:t>
            </w:r>
          </w:p>
        </w:tc>
        <w:tc>
          <w:tcPr>
            <w:tcW w:w="2551" w:type="dxa"/>
            <w:gridSpan w:val="2"/>
          </w:tcPr>
          <w:p w:rsidR="00BB7180" w:rsidRDefault="00BB7180">
            <w:pPr>
              <w:pStyle w:val="ConsPlusNormal"/>
              <w:jc w:val="center"/>
            </w:pPr>
            <w:r>
              <w:t>в том числе</w:t>
            </w:r>
          </w:p>
        </w:tc>
      </w:tr>
      <w:tr w:rsidR="00BB7180">
        <w:tc>
          <w:tcPr>
            <w:tcW w:w="5386" w:type="dxa"/>
            <w:vMerge/>
          </w:tcPr>
          <w:p w:rsidR="00BB7180" w:rsidRDefault="00BB7180">
            <w:pPr>
              <w:pStyle w:val="ConsPlusNormal"/>
            </w:pPr>
          </w:p>
        </w:tc>
        <w:tc>
          <w:tcPr>
            <w:tcW w:w="1077" w:type="dxa"/>
            <w:vMerge/>
          </w:tcPr>
          <w:p w:rsidR="00BB7180" w:rsidRDefault="00BB7180">
            <w:pPr>
              <w:pStyle w:val="ConsPlusNormal"/>
            </w:pPr>
          </w:p>
        </w:tc>
        <w:tc>
          <w:tcPr>
            <w:tcW w:w="850" w:type="dxa"/>
          </w:tcPr>
          <w:p w:rsidR="00BB7180" w:rsidRDefault="00BB7180">
            <w:pPr>
              <w:pStyle w:val="ConsPlusNormal"/>
              <w:jc w:val="center"/>
            </w:pPr>
            <w:r>
              <w:t>грант</w:t>
            </w:r>
          </w:p>
        </w:tc>
        <w:tc>
          <w:tcPr>
            <w:tcW w:w="1701" w:type="dxa"/>
          </w:tcPr>
          <w:p w:rsidR="00BB7180" w:rsidRDefault="00BB7180">
            <w:pPr>
              <w:pStyle w:val="ConsPlusNormal"/>
              <w:jc w:val="center"/>
            </w:pPr>
            <w:r>
              <w:t xml:space="preserve">собственные средства (не менее 40% от суммы затрат или не менее 20% </w:t>
            </w:r>
            <w:hyperlink w:anchor="P300">
              <w:r>
                <w:rPr>
                  <w:color w:val="0000FF"/>
                </w:rPr>
                <w:t>&lt;*&gt;</w:t>
              </w:r>
            </w:hyperlink>
            <w:r>
              <w:t xml:space="preserve"> от суммы планируемых затрат)</w:t>
            </w:r>
          </w:p>
        </w:tc>
      </w:tr>
      <w:tr w:rsidR="00BB7180">
        <w:tc>
          <w:tcPr>
            <w:tcW w:w="5386" w:type="dxa"/>
          </w:tcPr>
          <w:p w:rsidR="00BB7180" w:rsidRDefault="00BB7180">
            <w:pPr>
              <w:pStyle w:val="ConsPlusNormal"/>
              <w:jc w:val="both"/>
            </w:pPr>
            <w:bookmarkStart w:id="39" w:name="P265"/>
            <w:bookmarkEnd w:id="39"/>
            <w:r>
              <w:t>1. Приобретение земельных участков из земель сельскохозяйственного назначения, находящихся в муниципальной собственности</w:t>
            </w:r>
          </w:p>
        </w:tc>
        <w:tc>
          <w:tcPr>
            <w:tcW w:w="1077" w:type="dxa"/>
          </w:tcPr>
          <w:p w:rsidR="00BB7180" w:rsidRDefault="00BB7180">
            <w:pPr>
              <w:pStyle w:val="ConsPlusNormal"/>
            </w:pPr>
          </w:p>
        </w:tc>
        <w:tc>
          <w:tcPr>
            <w:tcW w:w="850" w:type="dxa"/>
          </w:tcPr>
          <w:p w:rsidR="00BB7180" w:rsidRDefault="00BB7180">
            <w:pPr>
              <w:pStyle w:val="ConsPlusNormal"/>
            </w:pPr>
          </w:p>
        </w:tc>
        <w:tc>
          <w:tcPr>
            <w:tcW w:w="1701" w:type="dxa"/>
          </w:tcPr>
          <w:p w:rsidR="00BB7180" w:rsidRDefault="00BB7180">
            <w:pPr>
              <w:pStyle w:val="ConsPlusNormal"/>
            </w:pPr>
          </w:p>
        </w:tc>
      </w:tr>
      <w:tr w:rsidR="00BB7180">
        <w:tc>
          <w:tcPr>
            <w:tcW w:w="5386" w:type="dxa"/>
          </w:tcPr>
          <w:p w:rsidR="00BB7180" w:rsidRDefault="00BB7180">
            <w:pPr>
              <w:pStyle w:val="ConsPlusNormal"/>
              <w:jc w:val="both"/>
            </w:pPr>
            <w:r>
              <w:t>2. 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(указать нужное)</w:t>
            </w:r>
          </w:p>
        </w:tc>
        <w:tc>
          <w:tcPr>
            <w:tcW w:w="1077" w:type="dxa"/>
          </w:tcPr>
          <w:p w:rsidR="00BB7180" w:rsidRDefault="00BB7180">
            <w:pPr>
              <w:pStyle w:val="ConsPlusNormal"/>
            </w:pPr>
          </w:p>
        </w:tc>
        <w:tc>
          <w:tcPr>
            <w:tcW w:w="850" w:type="dxa"/>
          </w:tcPr>
          <w:p w:rsidR="00BB7180" w:rsidRDefault="00BB7180">
            <w:pPr>
              <w:pStyle w:val="ConsPlusNormal"/>
            </w:pPr>
          </w:p>
        </w:tc>
        <w:tc>
          <w:tcPr>
            <w:tcW w:w="1701" w:type="dxa"/>
          </w:tcPr>
          <w:p w:rsidR="00BB7180" w:rsidRDefault="00BB7180">
            <w:pPr>
              <w:pStyle w:val="ConsPlusNormal"/>
            </w:pPr>
          </w:p>
        </w:tc>
      </w:tr>
      <w:tr w:rsidR="00BB7180">
        <w:tc>
          <w:tcPr>
            <w:tcW w:w="5386" w:type="dxa"/>
          </w:tcPr>
          <w:p w:rsidR="00BB7180" w:rsidRDefault="00BB7180">
            <w:pPr>
              <w:pStyle w:val="ConsPlusNormal"/>
              <w:jc w:val="both"/>
            </w:pPr>
            <w:r>
              <w:t>3. 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 (указать нужное)</w:t>
            </w:r>
          </w:p>
        </w:tc>
        <w:tc>
          <w:tcPr>
            <w:tcW w:w="1077" w:type="dxa"/>
          </w:tcPr>
          <w:p w:rsidR="00BB7180" w:rsidRDefault="00BB7180">
            <w:pPr>
              <w:pStyle w:val="ConsPlusNormal"/>
            </w:pPr>
          </w:p>
        </w:tc>
        <w:tc>
          <w:tcPr>
            <w:tcW w:w="850" w:type="dxa"/>
          </w:tcPr>
          <w:p w:rsidR="00BB7180" w:rsidRDefault="00BB7180">
            <w:pPr>
              <w:pStyle w:val="ConsPlusNormal"/>
            </w:pPr>
          </w:p>
        </w:tc>
        <w:tc>
          <w:tcPr>
            <w:tcW w:w="1701" w:type="dxa"/>
          </w:tcPr>
          <w:p w:rsidR="00BB7180" w:rsidRDefault="00BB7180">
            <w:pPr>
              <w:pStyle w:val="ConsPlusNormal"/>
            </w:pPr>
          </w:p>
        </w:tc>
      </w:tr>
      <w:tr w:rsidR="00BB7180">
        <w:tc>
          <w:tcPr>
            <w:tcW w:w="5386" w:type="dxa"/>
          </w:tcPr>
          <w:p w:rsidR="00BB7180" w:rsidRDefault="00BB7180">
            <w:pPr>
              <w:pStyle w:val="ConsPlusNormal"/>
              <w:jc w:val="both"/>
            </w:pPr>
            <w:r>
              <w:t xml:space="preserve">4. Комплектация объектов для производства, хранения и переработки сельскохозяйственной продукции оборудованием, его доставка и монтаж, включая автономные источники электро- и газоснабжения, </w:t>
            </w:r>
            <w:r>
              <w:lastRenderedPageBreak/>
              <w:t xml:space="preserve">обустройство автономных источников водоснабжения по </w:t>
            </w:r>
            <w:hyperlink w:anchor="P1138">
              <w:r>
                <w:rPr>
                  <w:color w:val="0000FF"/>
                </w:rPr>
                <w:t>перечню</w:t>
              </w:r>
            </w:hyperlink>
            <w:r>
              <w:t>, установленному приложением 10 к настоящему Порядку (указать нужное)</w:t>
            </w:r>
          </w:p>
        </w:tc>
        <w:tc>
          <w:tcPr>
            <w:tcW w:w="1077" w:type="dxa"/>
          </w:tcPr>
          <w:p w:rsidR="00BB7180" w:rsidRDefault="00BB7180">
            <w:pPr>
              <w:pStyle w:val="ConsPlusNormal"/>
            </w:pPr>
          </w:p>
        </w:tc>
        <w:tc>
          <w:tcPr>
            <w:tcW w:w="850" w:type="dxa"/>
          </w:tcPr>
          <w:p w:rsidR="00BB7180" w:rsidRDefault="00BB7180">
            <w:pPr>
              <w:pStyle w:val="ConsPlusNormal"/>
            </w:pPr>
          </w:p>
        </w:tc>
        <w:tc>
          <w:tcPr>
            <w:tcW w:w="1701" w:type="dxa"/>
          </w:tcPr>
          <w:p w:rsidR="00BB7180" w:rsidRDefault="00BB7180">
            <w:pPr>
              <w:pStyle w:val="ConsPlusNormal"/>
            </w:pPr>
          </w:p>
        </w:tc>
      </w:tr>
      <w:tr w:rsidR="00BB7180">
        <w:tc>
          <w:tcPr>
            <w:tcW w:w="5386" w:type="dxa"/>
          </w:tcPr>
          <w:p w:rsidR="00BB7180" w:rsidRDefault="00BB7180">
            <w:pPr>
              <w:pStyle w:val="ConsPlusNormal"/>
              <w:jc w:val="both"/>
            </w:pPr>
            <w:bookmarkStart w:id="40" w:name="P281"/>
            <w:bookmarkEnd w:id="40"/>
            <w:r>
              <w:t xml:space="preserve">5. Погашение не более 20 процентов привлекаемого на реализацию проекта получателя гранта льготного инвестиционного кредита в соответствии с </w:t>
            </w:r>
            <w:hyperlink r:id="rId27">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N 1528</w:t>
            </w:r>
          </w:p>
        </w:tc>
        <w:tc>
          <w:tcPr>
            <w:tcW w:w="1077" w:type="dxa"/>
          </w:tcPr>
          <w:p w:rsidR="00BB7180" w:rsidRDefault="00BB7180">
            <w:pPr>
              <w:pStyle w:val="ConsPlusNormal"/>
            </w:pPr>
          </w:p>
        </w:tc>
        <w:tc>
          <w:tcPr>
            <w:tcW w:w="850" w:type="dxa"/>
          </w:tcPr>
          <w:p w:rsidR="00BB7180" w:rsidRDefault="00BB7180">
            <w:pPr>
              <w:pStyle w:val="ConsPlusNormal"/>
            </w:pPr>
          </w:p>
        </w:tc>
        <w:tc>
          <w:tcPr>
            <w:tcW w:w="1701" w:type="dxa"/>
          </w:tcPr>
          <w:p w:rsidR="00BB7180" w:rsidRDefault="00BB7180">
            <w:pPr>
              <w:pStyle w:val="ConsPlusNormal"/>
            </w:pPr>
          </w:p>
        </w:tc>
      </w:tr>
      <w:tr w:rsidR="00BB7180">
        <w:tc>
          <w:tcPr>
            <w:tcW w:w="5386" w:type="dxa"/>
          </w:tcPr>
          <w:p w:rsidR="00BB7180" w:rsidRDefault="00BB7180">
            <w:pPr>
              <w:pStyle w:val="ConsPlusNormal"/>
              <w:jc w:val="both"/>
            </w:pPr>
            <w:r>
              <w:t xml:space="preserve">6. Уплата процентов по кредиту, указанному в </w:t>
            </w:r>
            <w:hyperlink w:anchor="P281">
              <w:r>
                <w:rPr>
                  <w:color w:val="0000FF"/>
                </w:rPr>
                <w:t>пункте 5</w:t>
              </w:r>
            </w:hyperlink>
            <w:r>
              <w:t xml:space="preserve"> настоящего Плана, в течение 18 месяцев со дня получения гранта на развитие семейной фермы</w:t>
            </w:r>
          </w:p>
        </w:tc>
        <w:tc>
          <w:tcPr>
            <w:tcW w:w="1077" w:type="dxa"/>
          </w:tcPr>
          <w:p w:rsidR="00BB7180" w:rsidRDefault="00BB7180">
            <w:pPr>
              <w:pStyle w:val="ConsPlusNormal"/>
            </w:pPr>
          </w:p>
        </w:tc>
        <w:tc>
          <w:tcPr>
            <w:tcW w:w="850" w:type="dxa"/>
          </w:tcPr>
          <w:p w:rsidR="00BB7180" w:rsidRDefault="00BB7180">
            <w:pPr>
              <w:pStyle w:val="ConsPlusNormal"/>
            </w:pPr>
          </w:p>
        </w:tc>
        <w:tc>
          <w:tcPr>
            <w:tcW w:w="1701" w:type="dxa"/>
          </w:tcPr>
          <w:p w:rsidR="00BB7180" w:rsidRDefault="00BB7180">
            <w:pPr>
              <w:pStyle w:val="ConsPlusNormal"/>
            </w:pPr>
          </w:p>
        </w:tc>
      </w:tr>
      <w:tr w:rsidR="00BB7180">
        <w:tc>
          <w:tcPr>
            <w:tcW w:w="5386" w:type="dxa"/>
          </w:tcPr>
          <w:p w:rsidR="00BB7180" w:rsidRDefault="00BB7180">
            <w:pPr>
              <w:pStyle w:val="ConsPlusNormal"/>
              <w:jc w:val="both"/>
            </w:pPr>
            <w:r>
              <w:t>7. 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tc>
        <w:tc>
          <w:tcPr>
            <w:tcW w:w="1077" w:type="dxa"/>
          </w:tcPr>
          <w:p w:rsidR="00BB7180" w:rsidRDefault="00BB7180">
            <w:pPr>
              <w:pStyle w:val="ConsPlusNormal"/>
            </w:pPr>
          </w:p>
        </w:tc>
        <w:tc>
          <w:tcPr>
            <w:tcW w:w="850" w:type="dxa"/>
          </w:tcPr>
          <w:p w:rsidR="00BB7180" w:rsidRDefault="00BB7180">
            <w:pPr>
              <w:pStyle w:val="ConsPlusNormal"/>
            </w:pPr>
          </w:p>
        </w:tc>
        <w:tc>
          <w:tcPr>
            <w:tcW w:w="1701" w:type="dxa"/>
          </w:tcPr>
          <w:p w:rsidR="00BB7180" w:rsidRDefault="00BB7180">
            <w:pPr>
              <w:pStyle w:val="ConsPlusNormal"/>
            </w:pPr>
          </w:p>
        </w:tc>
      </w:tr>
      <w:tr w:rsidR="00BB7180">
        <w:tc>
          <w:tcPr>
            <w:tcW w:w="5386" w:type="dxa"/>
          </w:tcPr>
          <w:p w:rsidR="00BB7180" w:rsidRDefault="00BB7180">
            <w:pPr>
              <w:pStyle w:val="ConsPlusNormal"/>
              <w:jc w:val="both"/>
            </w:pPr>
            <w:r>
              <w:t>Итого затрат:</w:t>
            </w:r>
          </w:p>
        </w:tc>
        <w:tc>
          <w:tcPr>
            <w:tcW w:w="1077" w:type="dxa"/>
          </w:tcPr>
          <w:p w:rsidR="00BB7180" w:rsidRDefault="00BB7180">
            <w:pPr>
              <w:pStyle w:val="ConsPlusNormal"/>
            </w:pPr>
          </w:p>
        </w:tc>
        <w:tc>
          <w:tcPr>
            <w:tcW w:w="850" w:type="dxa"/>
          </w:tcPr>
          <w:p w:rsidR="00BB7180" w:rsidRDefault="00BB7180">
            <w:pPr>
              <w:pStyle w:val="ConsPlusNormal"/>
            </w:pPr>
          </w:p>
        </w:tc>
        <w:tc>
          <w:tcPr>
            <w:tcW w:w="1701" w:type="dxa"/>
          </w:tcPr>
          <w:p w:rsidR="00BB7180" w:rsidRDefault="00BB7180">
            <w:pPr>
              <w:pStyle w:val="ConsPlusNormal"/>
            </w:pPr>
          </w:p>
        </w:tc>
      </w:tr>
    </w:tbl>
    <w:p w:rsidR="00BB7180" w:rsidRDefault="00BB7180">
      <w:pPr>
        <w:pStyle w:val="ConsPlusNormal"/>
      </w:pPr>
    </w:p>
    <w:p w:rsidR="00BB7180" w:rsidRDefault="00BB7180">
      <w:pPr>
        <w:pStyle w:val="ConsPlusNormal"/>
        <w:ind w:firstLine="540"/>
        <w:jc w:val="both"/>
      </w:pPr>
      <w:r>
        <w:t>Приобретение имущества, ранее приобретенного с использованием средств государственной поддержки, за счет средств гранта на развитие семейной фермы не допускается.</w:t>
      </w:r>
    </w:p>
    <w:p w:rsidR="00BB7180" w:rsidRDefault="00BB7180">
      <w:pPr>
        <w:pStyle w:val="ConsPlusNormal"/>
        <w:spacing w:before="220"/>
        <w:ind w:firstLine="540"/>
        <w:jc w:val="both"/>
      </w:pPr>
      <w:r>
        <w:t>--------------------------------</w:t>
      </w:r>
    </w:p>
    <w:p w:rsidR="00BB7180" w:rsidRDefault="00BB7180">
      <w:pPr>
        <w:pStyle w:val="ConsPlusNormal"/>
        <w:spacing w:before="220"/>
        <w:ind w:firstLine="540"/>
        <w:jc w:val="both"/>
      </w:pPr>
      <w:bookmarkStart w:id="41" w:name="P300"/>
      <w:bookmarkEnd w:id="41"/>
      <w:r>
        <w:t xml:space="preserve">&lt;*&gt; при расходовании гранта по направлению, указанному в </w:t>
      </w:r>
      <w:hyperlink w:anchor="P281">
        <w:r>
          <w:rPr>
            <w:color w:val="0000FF"/>
          </w:rPr>
          <w:t>пункте 5</w:t>
        </w:r>
      </w:hyperlink>
      <w:r>
        <w:t xml:space="preserve"> Плана.</w:t>
      </w:r>
    </w:p>
    <w:p w:rsidR="00BB7180" w:rsidRDefault="00BB7180">
      <w:pPr>
        <w:pStyle w:val="ConsPlusNormal"/>
      </w:pPr>
    </w:p>
    <w:p w:rsidR="00BB7180" w:rsidRDefault="00BB7180">
      <w:pPr>
        <w:pStyle w:val="ConsPlusNormal"/>
        <w:jc w:val="center"/>
      </w:pPr>
      <w:r>
        <w:t>Пояснительная записка</w:t>
      </w:r>
    </w:p>
    <w:p w:rsidR="00BB7180" w:rsidRDefault="00BB7180">
      <w:pPr>
        <w:pStyle w:val="ConsPlusNormal"/>
      </w:pPr>
    </w:p>
    <w:p w:rsidR="00BB7180" w:rsidRDefault="00BB7180">
      <w:pPr>
        <w:pStyle w:val="ConsPlusNormal"/>
        <w:ind w:firstLine="540"/>
        <w:jc w:val="both"/>
      </w:pPr>
      <w:r>
        <w:t>Подпись ___________________________________________________</w:t>
      </w: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jc w:val="right"/>
        <w:outlineLvl w:val="1"/>
      </w:pPr>
      <w:r>
        <w:t>Приложение 2</w:t>
      </w:r>
    </w:p>
    <w:p w:rsidR="00BB7180" w:rsidRDefault="00BB7180">
      <w:pPr>
        <w:pStyle w:val="ConsPlusNormal"/>
        <w:jc w:val="right"/>
      </w:pPr>
      <w:r>
        <w:t>к Порядку</w:t>
      </w:r>
    </w:p>
    <w:p w:rsidR="00BB7180" w:rsidRDefault="00BB7180">
      <w:pPr>
        <w:pStyle w:val="ConsPlusNormal"/>
        <w:jc w:val="right"/>
      </w:pPr>
      <w:r>
        <w:t>предоставления субсидий</w:t>
      </w:r>
    </w:p>
    <w:p w:rsidR="00BB7180" w:rsidRDefault="00BB7180">
      <w:pPr>
        <w:pStyle w:val="ConsPlusNormal"/>
        <w:jc w:val="right"/>
      </w:pPr>
      <w:r>
        <w:t>на развитие малых форм</w:t>
      </w:r>
    </w:p>
    <w:p w:rsidR="00BB7180" w:rsidRDefault="00BB7180">
      <w:pPr>
        <w:pStyle w:val="ConsPlusNormal"/>
        <w:jc w:val="right"/>
      </w:pPr>
      <w:r>
        <w:t>хозяйствования</w:t>
      </w:r>
    </w:p>
    <w:p w:rsidR="00BB7180" w:rsidRDefault="00BB7180">
      <w:pPr>
        <w:pStyle w:val="ConsPlusNormal"/>
      </w:pPr>
    </w:p>
    <w:p w:rsidR="00BB7180" w:rsidRDefault="00BB7180">
      <w:pPr>
        <w:pStyle w:val="ConsPlusNormal"/>
        <w:jc w:val="center"/>
      </w:pPr>
      <w:bookmarkStart w:id="42" w:name="P316"/>
      <w:bookmarkEnd w:id="42"/>
      <w:r>
        <w:t>ПЛАН</w:t>
      </w:r>
    </w:p>
    <w:p w:rsidR="00BB7180" w:rsidRDefault="00BB7180">
      <w:pPr>
        <w:pStyle w:val="ConsPlusNormal"/>
        <w:jc w:val="center"/>
      </w:pPr>
      <w:r>
        <w:lastRenderedPageBreak/>
        <w:t>расходов гранта на развитие материально-технической базы</w:t>
      </w:r>
    </w:p>
    <w:p w:rsidR="00BB7180" w:rsidRDefault="00BB7180">
      <w:pPr>
        <w:pStyle w:val="ConsPlusNormal"/>
        <w:jc w:val="center"/>
      </w:pPr>
      <w:r>
        <w:t>сельскохозяйственного потребительского кооператива</w:t>
      </w:r>
    </w:p>
    <w:p w:rsidR="00BB7180" w:rsidRDefault="00BB7180">
      <w:pPr>
        <w:pStyle w:val="ConsPlusNormal"/>
        <w:jc w:val="center"/>
      </w:pPr>
      <w:r>
        <w:t>(типовая форма)</w:t>
      </w:r>
    </w:p>
    <w:p w:rsidR="00BB7180" w:rsidRDefault="00BB7180">
      <w:pPr>
        <w:pStyle w:val="ConsPlusNormal"/>
        <w:jc w:val="center"/>
      </w:pPr>
      <w:r>
        <w:t>________________________________________________________</w:t>
      </w:r>
    </w:p>
    <w:p w:rsidR="00BB7180" w:rsidRDefault="00BB7180">
      <w:pPr>
        <w:pStyle w:val="ConsPlusNormal"/>
        <w:jc w:val="center"/>
      </w:pPr>
      <w:r>
        <w:t>(наименование проекта)</w:t>
      </w:r>
    </w:p>
    <w:p w:rsidR="00BB7180" w:rsidRDefault="00BB7180">
      <w:pPr>
        <w:pStyle w:val="ConsPlusNormal"/>
        <w:jc w:val="center"/>
      </w:pPr>
      <w:r>
        <w:t>_________________________________________________________</w:t>
      </w:r>
    </w:p>
    <w:p w:rsidR="00BB7180" w:rsidRDefault="00BB7180">
      <w:pPr>
        <w:pStyle w:val="ConsPlusNormal"/>
        <w:jc w:val="center"/>
      </w:pPr>
      <w:r>
        <w:t>(наименование сельскохозяйственного</w:t>
      </w:r>
    </w:p>
    <w:p w:rsidR="00BB7180" w:rsidRDefault="00BB7180">
      <w:pPr>
        <w:pStyle w:val="ConsPlusNormal"/>
        <w:jc w:val="center"/>
      </w:pPr>
      <w:r>
        <w:t>потребительского кооператива)</w:t>
      </w:r>
    </w:p>
    <w:p w:rsidR="00BB7180" w:rsidRDefault="00BB71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077"/>
        <w:gridCol w:w="850"/>
        <w:gridCol w:w="1701"/>
      </w:tblGrid>
      <w:tr w:rsidR="00BB7180">
        <w:tc>
          <w:tcPr>
            <w:tcW w:w="5386" w:type="dxa"/>
            <w:vMerge w:val="restart"/>
          </w:tcPr>
          <w:p w:rsidR="00BB7180" w:rsidRDefault="00BB7180">
            <w:pPr>
              <w:pStyle w:val="ConsPlusNormal"/>
              <w:jc w:val="center"/>
            </w:pPr>
            <w:r>
              <w:t>Наименование статьи затрат</w:t>
            </w:r>
          </w:p>
        </w:tc>
        <w:tc>
          <w:tcPr>
            <w:tcW w:w="1077" w:type="dxa"/>
            <w:vMerge w:val="restart"/>
          </w:tcPr>
          <w:p w:rsidR="00BB7180" w:rsidRDefault="00BB7180">
            <w:pPr>
              <w:pStyle w:val="ConsPlusNormal"/>
              <w:jc w:val="center"/>
            </w:pPr>
            <w:r>
              <w:t>Сумма затрат, тыс. рублей</w:t>
            </w:r>
          </w:p>
        </w:tc>
        <w:tc>
          <w:tcPr>
            <w:tcW w:w="2551" w:type="dxa"/>
            <w:gridSpan w:val="2"/>
          </w:tcPr>
          <w:p w:rsidR="00BB7180" w:rsidRDefault="00BB7180">
            <w:pPr>
              <w:pStyle w:val="ConsPlusNormal"/>
              <w:jc w:val="center"/>
            </w:pPr>
            <w:r>
              <w:t>в том числе</w:t>
            </w:r>
          </w:p>
        </w:tc>
      </w:tr>
      <w:tr w:rsidR="00BB7180">
        <w:tc>
          <w:tcPr>
            <w:tcW w:w="5386" w:type="dxa"/>
            <w:vMerge/>
          </w:tcPr>
          <w:p w:rsidR="00BB7180" w:rsidRDefault="00BB7180">
            <w:pPr>
              <w:pStyle w:val="ConsPlusNormal"/>
            </w:pPr>
          </w:p>
        </w:tc>
        <w:tc>
          <w:tcPr>
            <w:tcW w:w="1077" w:type="dxa"/>
            <w:vMerge/>
          </w:tcPr>
          <w:p w:rsidR="00BB7180" w:rsidRDefault="00BB7180">
            <w:pPr>
              <w:pStyle w:val="ConsPlusNormal"/>
            </w:pPr>
          </w:p>
        </w:tc>
        <w:tc>
          <w:tcPr>
            <w:tcW w:w="850" w:type="dxa"/>
          </w:tcPr>
          <w:p w:rsidR="00BB7180" w:rsidRDefault="00BB7180">
            <w:pPr>
              <w:pStyle w:val="ConsPlusNormal"/>
              <w:jc w:val="center"/>
            </w:pPr>
            <w:r>
              <w:t>грант</w:t>
            </w:r>
          </w:p>
        </w:tc>
        <w:tc>
          <w:tcPr>
            <w:tcW w:w="1701" w:type="dxa"/>
          </w:tcPr>
          <w:p w:rsidR="00BB7180" w:rsidRDefault="00BB7180">
            <w:pPr>
              <w:pStyle w:val="ConsPlusNormal"/>
              <w:jc w:val="center"/>
            </w:pPr>
            <w:r>
              <w:t xml:space="preserve">собственные средства (не менее 40% от суммы затрат или (20% </w:t>
            </w:r>
            <w:hyperlink w:anchor="P361">
              <w:r>
                <w:rPr>
                  <w:color w:val="0000FF"/>
                </w:rPr>
                <w:t>&lt;*&gt;</w:t>
              </w:r>
            </w:hyperlink>
            <w:r>
              <w:t xml:space="preserve"> от суммы планируемых затрат)</w:t>
            </w:r>
          </w:p>
        </w:tc>
      </w:tr>
      <w:tr w:rsidR="00BB7180">
        <w:tc>
          <w:tcPr>
            <w:tcW w:w="5386" w:type="dxa"/>
          </w:tcPr>
          <w:p w:rsidR="00BB7180" w:rsidRDefault="00BB7180">
            <w:pPr>
              <w:pStyle w:val="ConsPlusNormal"/>
              <w:jc w:val="both"/>
            </w:pPr>
            <w:bookmarkStart w:id="43" w:name="P331"/>
            <w:bookmarkEnd w:id="43"/>
            <w:r>
              <w:t>1. 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 (указать нужное)</w:t>
            </w:r>
          </w:p>
        </w:tc>
        <w:tc>
          <w:tcPr>
            <w:tcW w:w="1077" w:type="dxa"/>
          </w:tcPr>
          <w:p w:rsidR="00BB7180" w:rsidRDefault="00BB7180">
            <w:pPr>
              <w:pStyle w:val="ConsPlusNormal"/>
            </w:pPr>
          </w:p>
        </w:tc>
        <w:tc>
          <w:tcPr>
            <w:tcW w:w="850" w:type="dxa"/>
          </w:tcPr>
          <w:p w:rsidR="00BB7180" w:rsidRDefault="00BB7180">
            <w:pPr>
              <w:pStyle w:val="ConsPlusNormal"/>
            </w:pPr>
          </w:p>
        </w:tc>
        <w:tc>
          <w:tcPr>
            <w:tcW w:w="1701" w:type="dxa"/>
          </w:tcPr>
          <w:p w:rsidR="00BB7180" w:rsidRDefault="00BB7180">
            <w:pPr>
              <w:pStyle w:val="ConsPlusNormal"/>
            </w:pPr>
          </w:p>
        </w:tc>
      </w:tr>
      <w:tr w:rsidR="00BB7180">
        <w:tc>
          <w:tcPr>
            <w:tcW w:w="5386" w:type="dxa"/>
          </w:tcPr>
          <w:p w:rsidR="00BB7180" w:rsidRDefault="00BB7180">
            <w:pPr>
              <w:pStyle w:val="ConsPlusNormal"/>
              <w:jc w:val="both"/>
            </w:pPr>
            <w:r>
              <w:t>2. Приобретение, доставка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(указать нужное). Перечень указанного оборудования утверждается Министерством</w:t>
            </w:r>
          </w:p>
        </w:tc>
        <w:tc>
          <w:tcPr>
            <w:tcW w:w="1077" w:type="dxa"/>
          </w:tcPr>
          <w:p w:rsidR="00BB7180" w:rsidRDefault="00BB7180">
            <w:pPr>
              <w:pStyle w:val="ConsPlusNormal"/>
            </w:pPr>
          </w:p>
        </w:tc>
        <w:tc>
          <w:tcPr>
            <w:tcW w:w="850" w:type="dxa"/>
          </w:tcPr>
          <w:p w:rsidR="00BB7180" w:rsidRDefault="00BB7180">
            <w:pPr>
              <w:pStyle w:val="ConsPlusNormal"/>
            </w:pPr>
          </w:p>
        </w:tc>
        <w:tc>
          <w:tcPr>
            <w:tcW w:w="1701" w:type="dxa"/>
          </w:tcPr>
          <w:p w:rsidR="00BB7180" w:rsidRDefault="00BB7180">
            <w:pPr>
              <w:pStyle w:val="ConsPlusNormal"/>
            </w:pPr>
          </w:p>
        </w:tc>
      </w:tr>
      <w:tr w:rsidR="00BB7180">
        <w:tc>
          <w:tcPr>
            <w:tcW w:w="5386" w:type="dxa"/>
          </w:tcPr>
          <w:p w:rsidR="00BB7180" w:rsidRDefault="00BB7180">
            <w:pPr>
              <w:pStyle w:val="ConsPlusNormal"/>
              <w:jc w:val="both"/>
            </w:pPr>
            <w:bookmarkStart w:id="44" w:name="P339"/>
            <w:bookmarkEnd w:id="44"/>
            <w:r>
              <w:t>3. Приобретение, доставка и монтаж оборудования для рыбоводной инфраструктуры и товарной аквакультуры (товарного рыбоводства) у (указать нужное). Перечень указанного оборудования утверждается Министерством</w:t>
            </w:r>
          </w:p>
        </w:tc>
        <w:tc>
          <w:tcPr>
            <w:tcW w:w="1077" w:type="dxa"/>
          </w:tcPr>
          <w:p w:rsidR="00BB7180" w:rsidRDefault="00BB7180">
            <w:pPr>
              <w:pStyle w:val="ConsPlusNormal"/>
            </w:pPr>
          </w:p>
        </w:tc>
        <w:tc>
          <w:tcPr>
            <w:tcW w:w="850" w:type="dxa"/>
          </w:tcPr>
          <w:p w:rsidR="00BB7180" w:rsidRDefault="00BB7180">
            <w:pPr>
              <w:pStyle w:val="ConsPlusNormal"/>
            </w:pPr>
          </w:p>
        </w:tc>
        <w:tc>
          <w:tcPr>
            <w:tcW w:w="1701" w:type="dxa"/>
          </w:tcPr>
          <w:p w:rsidR="00BB7180" w:rsidRDefault="00BB7180">
            <w:pPr>
              <w:pStyle w:val="ConsPlusNormal"/>
            </w:pPr>
          </w:p>
        </w:tc>
      </w:tr>
      <w:tr w:rsidR="00BB7180">
        <w:tc>
          <w:tcPr>
            <w:tcW w:w="5386" w:type="dxa"/>
          </w:tcPr>
          <w:p w:rsidR="00BB7180" w:rsidRDefault="00BB7180">
            <w:pPr>
              <w:pStyle w:val="ConsPlusNormal"/>
              <w:jc w:val="both"/>
            </w:pPr>
            <w:bookmarkStart w:id="45" w:name="P343"/>
            <w:bookmarkEnd w:id="45"/>
            <w:r>
              <w:t xml:space="preserve">4. Погашение не более 20 процентов привлекаемого на реализацию проекта получателя гранта льготного инвестиционного кредита в соответствии с </w:t>
            </w:r>
            <w:hyperlink r:id="rId28">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w:t>
            </w:r>
            <w:r>
              <w:lastRenderedPageBreak/>
              <w:t>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N 1528 (указать нужное)</w:t>
            </w:r>
          </w:p>
        </w:tc>
        <w:tc>
          <w:tcPr>
            <w:tcW w:w="1077" w:type="dxa"/>
          </w:tcPr>
          <w:p w:rsidR="00BB7180" w:rsidRDefault="00BB7180">
            <w:pPr>
              <w:pStyle w:val="ConsPlusNormal"/>
            </w:pPr>
          </w:p>
        </w:tc>
        <w:tc>
          <w:tcPr>
            <w:tcW w:w="850" w:type="dxa"/>
          </w:tcPr>
          <w:p w:rsidR="00BB7180" w:rsidRDefault="00BB7180">
            <w:pPr>
              <w:pStyle w:val="ConsPlusNormal"/>
            </w:pPr>
          </w:p>
        </w:tc>
        <w:tc>
          <w:tcPr>
            <w:tcW w:w="1701" w:type="dxa"/>
          </w:tcPr>
          <w:p w:rsidR="00BB7180" w:rsidRDefault="00BB7180">
            <w:pPr>
              <w:pStyle w:val="ConsPlusNormal"/>
            </w:pPr>
          </w:p>
        </w:tc>
      </w:tr>
      <w:tr w:rsidR="00BB7180">
        <w:tc>
          <w:tcPr>
            <w:tcW w:w="5386" w:type="dxa"/>
          </w:tcPr>
          <w:p w:rsidR="00BB7180" w:rsidRDefault="00BB7180">
            <w:pPr>
              <w:pStyle w:val="ConsPlusNormal"/>
              <w:jc w:val="both"/>
            </w:pPr>
            <w:bookmarkStart w:id="46" w:name="P347"/>
            <w:bookmarkEnd w:id="46"/>
            <w:r>
              <w:t xml:space="preserve">5. Уплата процентов по кредиту, указанному в </w:t>
            </w:r>
            <w:hyperlink w:anchor="P343">
              <w:r>
                <w:rPr>
                  <w:color w:val="0000FF"/>
                </w:rPr>
                <w:t>пункте 4</w:t>
              </w:r>
            </w:hyperlink>
            <w:r>
              <w:t xml:space="preserve"> настоящего Плана, в течение 18 месяцев со дня получения гранта на развитие материально-технической базы</w:t>
            </w:r>
          </w:p>
        </w:tc>
        <w:tc>
          <w:tcPr>
            <w:tcW w:w="1077" w:type="dxa"/>
          </w:tcPr>
          <w:p w:rsidR="00BB7180" w:rsidRDefault="00BB7180">
            <w:pPr>
              <w:pStyle w:val="ConsPlusNormal"/>
            </w:pPr>
          </w:p>
        </w:tc>
        <w:tc>
          <w:tcPr>
            <w:tcW w:w="850" w:type="dxa"/>
          </w:tcPr>
          <w:p w:rsidR="00BB7180" w:rsidRDefault="00BB7180">
            <w:pPr>
              <w:pStyle w:val="ConsPlusNormal"/>
            </w:pPr>
          </w:p>
        </w:tc>
        <w:tc>
          <w:tcPr>
            <w:tcW w:w="1701" w:type="dxa"/>
          </w:tcPr>
          <w:p w:rsidR="00BB7180" w:rsidRDefault="00BB7180">
            <w:pPr>
              <w:pStyle w:val="ConsPlusNormal"/>
            </w:pPr>
          </w:p>
        </w:tc>
      </w:tr>
      <w:tr w:rsidR="00BB7180">
        <w:tc>
          <w:tcPr>
            <w:tcW w:w="5386" w:type="dxa"/>
          </w:tcPr>
          <w:p w:rsidR="00BB7180" w:rsidRDefault="00BB7180">
            <w:pPr>
              <w:pStyle w:val="ConsPlusNormal"/>
              <w:jc w:val="both"/>
            </w:pPr>
            <w:bookmarkStart w:id="47" w:name="P351"/>
            <w:bookmarkEnd w:id="47"/>
            <w:r>
              <w:t>6. 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tc>
        <w:tc>
          <w:tcPr>
            <w:tcW w:w="1077" w:type="dxa"/>
          </w:tcPr>
          <w:p w:rsidR="00BB7180" w:rsidRDefault="00BB7180">
            <w:pPr>
              <w:pStyle w:val="ConsPlusNormal"/>
            </w:pPr>
          </w:p>
        </w:tc>
        <w:tc>
          <w:tcPr>
            <w:tcW w:w="850" w:type="dxa"/>
          </w:tcPr>
          <w:p w:rsidR="00BB7180" w:rsidRDefault="00BB7180">
            <w:pPr>
              <w:pStyle w:val="ConsPlusNormal"/>
            </w:pPr>
          </w:p>
        </w:tc>
        <w:tc>
          <w:tcPr>
            <w:tcW w:w="1701" w:type="dxa"/>
          </w:tcPr>
          <w:p w:rsidR="00BB7180" w:rsidRDefault="00BB7180">
            <w:pPr>
              <w:pStyle w:val="ConsPlusNormal"/>
            </w:pPr>
          </w:p>
        </w:tc>
      </w:tr>
      <w:tr w:rsidR="00BB7180">
        <w:tc>
          <w:tcPr>
            <w:tcW w:w="5386" w:type="dxa"/>
          </w:tcPr>
          <w:p w:rsidR="00BB7180" w:rsidRDefault="00BB7180">
            <w:pPr>
              <w:pStyle w:val="ConsPlusNormal"/>
              <w:jc w:val="both"/>
            </w:pPr>
            <w:r>
              <w:t>Итого затрат:</w:t>
            </w:r>
          </w:p>
        </w:tc>
        <w:tc>
          <w:tcPr>
            <w:tcW w:w="1077" w:type="dxa"/>
          </w:tcPr>
          <w:p w:rsidR="00BB7180" w:rsidRDefault="00BB7180">
            <w:pPr>
              <w:pStyle w:val="ConsPlusNormal"/>
            </w:pPr>
          </w:p>
        </w:tc>
        <w:tc>
          <w:tcPr>
            <w:tcW w:w="850" w:type="dxa"/>
          </w:tcPr>
          <w:p w:rsidR="00BB7180" w:rsidRDefault="00BB7180">
            <w:pPr>
              <w:pStyle w:val="ConsPlusNormal"/>
            </w:pPr>
          </w:p>
        </w:tc>
        <w:tc>
          <w:tcPr>
            <w:tcW w:w="1701" w:type="dxa"/>
          </w:tcPr>
          <w:p w:rsidR="00BB7180" w:rsidRDefault="00BB7180">
            <w:pPr>
              <w:pStyle w:val="ConsPlusNormal"/>
            </w:pPr>
          </w:p>
        </w:tc>
      </w:tr>
    </w:tbl>
    <w:p w:rsidR="00BB7180" w:rsidRDefault="00BB7180">
      <w:pPr>
        <w:pStyle w:val="ConsPlusNormal"/>
      </w:pPr>
    </w:p>
    <w:p w:rsidR="00BB7180" w:rsidRDefault="00BB7180">
      <w:pPr>
        <w:pStyle w:val="ConsPlusNormal"/>
        <w:ind w:firstLine="540"/>
        <w:jc w:val="both"/>
      </w:pPr>
      <w:r>
        <w:t>--------------------------------</w:t>
      </w:r>
    </w:p>
    <w:p w:rsidR="00BB7180" w:rsidRDefault="00BB7180">
      <w:pPr>
        <w:pStyle w:val="ConsPlusNormal"/>
        <w:spacing w:before="220"/>
        <w:ind w:firstLine="540"/>
        <w:jc w:val="both"/>
      </w:pPr>
      <w:bookmarkStart w:id="48" w:name="P361"/>
      <w:bookmarkEnd w:id="48"/>
      <w:r>
        <w:t xml:space="preserve">&lt;*&gt; при расходовании гранта по направлению, указанному в </w:t>
      </w:r>
      <w:hyperlink w:anchor="P343">
        <w:r>
          <w:rPr>
            <w:color w:val="0000FF"/>
          </w:rPr>
          <w:t>пункте 4</w:t>
        </w:r>
      </w:hyperlink>
      <w:r>
        <w:t xml:space="preserve"> Плана.</w:t>
      </w:r>
    </w:p>
    <w:p w:rsidR="00BB7180" w:rsidRDefault="00BB7180">
      <w:pPr>
        <w:pStyle w:val="ConsPlusNormal"/>
      </w:pPr>
    </w:p>
    <w:p w:rsidR="00BB7180" w:rsidRDefault="00BB7180">
      <w:pPr>
        <w:pStyle w:val="ConsPlusNormal"/>
        <w:jc w:val="center"/>
      </w:pPr>
      <w:r>
        <w:t>Пояснительная записка</w:t>
      </w:r>
    </w:p>
    <w:p w:rsidR="00BB7180" w:rsidRDefault="00BB7180">
      <w:pPr>
        <w:pStyle w:val="ConsPlusNormal"/>
      </w:pPr>
    </w:p>
    <w:p w:rsidR="00BB7180" w:rsidRDefault="00BB7180">
      <w:pPr>
        <w:pStyle w:val="ConsPlusNormal"/>
        <w:ind w:firstLine="540"/>
        <w:jc w:val="both"/>
      </w:pPr>
      <w:r>
        <w:t>Подпись __________________________________________________</w:t>
      </w: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jc w:val="right"/>
        <w:outlineLvl w:val="1"/>
      </w:pPr>
      <w:r>
        <w:t>Приложение 3</w:t>
      </w:r>
    </w:p>
    <w:p w:rsidR="00BB7180" w:rsidRDefault="00BB7180">
      <w:pPr>
        <w:pStyle w:val="ConsPlusNormal"/>
        <w:jc w:val="right"/>
      </w:pPr>
      <w:r>
        <w:t>к Порядку</w:t>
      </w:r>
    </w:p>
    <w:p w:rsidR="00BB7180" w:rsidRDefault="00BB7180">
      <w:pPr>
        <w:pStyle w:val="ConsPlusNormal"/>
        <w:jc w:val="right"/>
      </w:pPr>
      <w:r>
        <w:t>предоставления субсидий</w:t>
      </w:r>
    </w:p>
    <w:p w:rsidR="00BB7180" w:rsidRDefault="00BB7180">
      <w:pPr>
        <w:pStyle w:val="ConsPlusNormal"/>
        <w:jc w:val="right"/>
      </w:pPr>
      <w:r>
        <w:t>на развитие малых форм</w:t>
      </w:r>
    </w:p>
    <w:p w:rsidR="00BB7180" w:rsidRDefault="00BB7180">
      <w:pPr>
        <w:pStyle w:val="ConsPlusNormal"/>
        <w:jc w:val="right"/>
      </w:pPr>
      <w:r>
        <w:t>хозяйствования</w:t>
      </w:r>
    </w:p>
    <w:p w:rsidR="00BB7180" w:rsidRDefault="00BB7180">
      <w:pPr>
        <w:pStyle w:val="ConsPlusNormal"/>
      </w:pPr>
    </w:p>
    <w:p w:rsidR="00BB7180" w:rsidRDefault="00BB7180">
      <w:pPr>
        <w:pStyle w:val="ConsPlusTitle"/>
        <w:jc w:val="center"/>
      </w:pPr>
      <w:bookmarkStart w:id="49" w:name="P377"/>
      <w:bookmarkEnd w:id="49"/>
      <w:r>
        <w:t>КРИТЕРИИ</w:t>
      </w:r>
    </w:p>
    <w:p w:rsidR="00BB7180" w:rsidRDefault="00BB7180">
      <w:pPr>
        <w:pStyle w:val="ConsPlusTitle"/>
        <w:jc w:val="center"/>
      </w:pPr>
      <w:r>
        <w:t>И БАЛЛЬНАЯ ШКАЛА ОЦЕНКИ ЗАЯВОК КРЕСТЬЯНСКИХ</w:t>
      </w:r>
    </w:p>
    <w:p w:rsidR="00BB7180" w:rsidRDefault="00BB7180">
      <w:pPr>
        <w:pStyle w:val="ConsPlusTitle"/>
        <w:jc w:val="center"/>
      </w:pPr>
      <w:r>
        <w:t>(ФЕРМЕРСКИХ) ХОЗЯЙСТВ ДЛЯ УЧАСТИЯ В КОНКУРСНОМ ОТБОРЕ</w:t>
      </w:r>
    </w:p>
    <w:p w:rsidR="00BB7180" w:rsidRDefault="00BB7180">
      <w:pPr>
        <w:pStyle w:val="ConsPlusTitle"/>
        <w:jc w:val="center"/>
      </w:pPr>
      <w:r>
        <w:t>ДЛЯ ПРЕДОСТАВЛЕНИЯ ГРАНТА НА РАЗВИТИЕ СЕМЕЙНОЙ ФЕРМЫ</w:t>
      </w:r>
    </w:p>
    <w:p w:rsidR="00BB7180" w:rsidRDefault="00BB71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803"/>
        <w:gridCol w:w="1701"/>
      </w:tblGrid>
      <w:tr w:rsidR="00BB7180">
        <w:tc>
          <w:tcPr>
            <w:tcW w:w="510" w:type="dxa"/>
          </w:tcPr>
          <w:p w:rsidR="00BB7180" w:rsidRDefault="00BB7180">
            <w:pPr>
              <w:pStyle w:val="ConsPlusNormal"/>
              <w:jc w:val="center"/>
            </w:pPr>
            <w:r>
              <w:t>N п/п</w:t>
            </w:r>
          </w:p>
        </w:tc>
        <w:tc>
          <w:tcPr>
            <w:tcW w:w="6803" w:type="dxa"/>
          </w:tcPr>
          <w:p w:rsidR="00BB7180" w:rsidRDefault="00BB7180">
            <w:pPr>
              <w:pStyle w:val="ConsPlusNormal"/>
              <w:jc w:val="center"/>
            </w:pPr>
            <w:r>
              <w:t>Наименование критерия</w:t>
            </w:r>
          </w:p>
        </w:tc>
        <w:tc>
          <w:tcPr>
            <w:tcW w:w="1701" w:type="dxa"/>
          </w:tcPr>
          <w:p w:rsidR="00BB7180" w:rsidRDefault="00BB7180">
            <w:pPr>
              <w:pStyle w:val="ConsPlusNormal"/>
              <w:jc w:val="center"/>
            </w:pPr>
            <w:r>
              <w:t>Оценка (балл)</w:t>
            </w:r>
          </w:p>
        </w:tc>
      </w:tr>
      <w:tr w:rsidR="00BB7180">
        <w:tc>
          <w:tcPr>
            <w:tcW w:w="510" w:type="dxa"/>
            <w:vMerge w:val="restart"/>
          </w:tcPr>
          <w:p w:rsidR="00BB7180" w:rsidRDefault="00BB7180">
            <w:pPr>
              <w:pStyle w:val="ConsPlusNormal"/>
            </w:pPr>
            <w:r>
              <w:t>1</w:t>
            </w:r>
          </w:p>
        </w:tc>
        <w:tc>
          <w:tcPr>
            <w:tcW w:w="6803" w:type="dxa"/>
          </w:tcPr>
          <w:p w:rsidR="00BB7180" w:rsidRDefault="00BB7180">
            <w:pPr>
              <w:pStyle w:val="ConsPlusNormal"/>
              <w:jc w:val="both"/>
            </w:pPr>
            <w:r>
              <w:t>Срок осуществления деятельности хозяйства на дату подачи заявки со дня его регистрации:</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более 5 лет</w:t>
            </w:r>
          </w:p>
        </w:tc>
        <w:tc>
          <w:tcPr>
            <w:tcW w:w="1701" w:type="dxa"/>
          </w:tcPr>
          <w:p w:rsidR="00BB7180" w:rsidRDefault="00BB7180">
            <w:pPr>
              <w:pStyle w:val="ConsPlusNormal"/>
              <w:jc w:val="center"/>
            </w:pPr>
            <w:r>
              <w:t>3</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3 до 5 лет включительно</w:t>
            </w:r>
          </w:p>
        </w:tc>
        <w:tc>
          <w:tcPr>
            <w:tcW w:w="1701" w:type="dxa"/>
          </w:tcPr>
          <w:p w:rsidR="00BB7180" w:rsidRDefault="00BB7180">
            <w:pPr>
              <w:pStyle w:val="ConsPlusNormal"/>
              <w:jc w:val="center"/>
            </w:pPr>
            <w:r>
              <w:t>2</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до 3 лет включительно</w:t>
            </w:r>
          </w:p>
        </w:tc>
        <w:tc>
          <w:tcPr>
            <w:tcW w:w="1701" w:type="dxa"/>
          </w:tcPr>
          <w:p w:rsidR="00BB7180" w:rsidRDefault="00BB7180">
            <w:pPr>
              <w:pStyle w:val="ConsPlusNormal"/>
              <w:jc w:val="center"/>
            </w:pPr>
            <w:r>
              <w:t>1</w:t>
            </w:r>
          </w:p>
        </w:tc>
      </w:tr>
      <w:tr w:rsidR="00BB7180">
        <w:tc>
          <w:tcPr>
            <w:tcW w:w="510" w:type="dxa"/>
            <w:vMerge w:val="restart"/>
          </w:tcPr>
          <w:p w:rsidR="00BB7180" w:rsidRDefault="00BB7180">
            <w:pPr>
              <w:pStyle w:val="ConsPlusNormal"/>
            </w:pPr>
            <w:r>
              <w:t>2</w:t>
            </w:r>
          </w:p>
        </w:tc>
        <w:tc>
          <w:tcPr>
            <w:tcW w:w="6803" w:type="dxa"/>
          </w:tcPr>
          <w:p w:rsidR="00BB7180" w:rsidRDefault="00BB7180">
            <w:pPr>
              <w:pStyle w:val="ConsPlusNormal"/>
              <w:jc w:val="both"/>
            </w:pPr>
            <w:r>
              <w:t>Срок окупаемости проекта:</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1 года до 2 лет</w:t>
            </w:r>
          </w:p>
        </w:tc>
        <w:tc>
          <w:tcPr>
            <w:tcW w:w="1701" w:type="dxa"/>
          </w:tcPr>
          <w:p w:rsidR="00BB7180" w:rsidRDefault="00BB7180">
            <w:pPr>
              <w:pStyle w:val="ConsPlusNormal"/>
              <w:jc w:val="center"/>
            </w:pPr>
            <w:r>
              <w:t>5</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3 до 5 лет</w:t>
            </w:r>
          </w:p>
        </w:tc>
        <w:tc>
          <w:tcPr>
            <w:tcW w:w="1701" w:type="dxa"/>
          </w:tcPr>
          <w:p w:rsidR="00BB7180" w:rsidRDefault="00BB7180">
            <w:pPr>
              <w:pStyle w:val="ConsPlusNormal"/>
              <w:jc w:val="center"/>
            </w:pPr>
            <w:r>
              <w:t>2</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более 5 лет</w:t>
            </w:r>
          </w:p>
        </w:tc>
        <w:tc>
          <w:tcPr>
            <w:tcW w:w="1701" w:type="dxa"/>
          </w:tcPr>
          <w:p w:rsidR="00BB7180" w:rsidRDefault="00BB7180">
            <w:pPr>
              <w:pStyle w:val="ConsPlusNormal"/>
              <w:jc w:val="center"/>
            </w:pPr>
            <w:r>
              <w:t>1</w:t>
            </w:r>
          </w:p>
        </w:tc>
      </w:tr>
      <w:tr w:rsidR="00BB7180">
        <w:tc>
          <w:tcPr>
            <w:tcW w:w="510" w:type="dxa"/>
            <w:vMerge w:val="restart"/>
          </w:tcPr>
          <w:p w:rsidR="00BB7180" w:rsidRDefault="00BB7180">
            <w:pPr>
              <w:pStyle w:val="ConsPlusNormal"/>
            </w:pPr>
            <w:r>
              <w:t>3</w:t>
            </w:r>
          </w:p>
        </w:tc>
        <w:tc>
          <w:tcPr>
            <w:tcW w:w="6803" w:type="dxa"/>
          </w:tcPr>
          <w:p w:rsidR="00BB7180" w:rsidRDefault="00BB7180">
            <w:pPr>
              <w:pStyle w:val="ConsPlusNormal"/>
              <w:jc w:val="both"/>
            </w:pPr>
            <w:r>
              <w:t>Рентабельность (на конец срока реализации проекта):</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свыше 20 процентов</w:t>
            </w:r>
          </w:p>
        </w:tc>
        <w:tc>
          <w:tcPr>
            <w:tcW w:w="1701" w:type="dxa"/>
          </w:tcPr>
          <w:p w:rsidR="00BB7180" w:rsidRDefault="00BB7180">
            <w:pPr>
              <w:pStyle w:val="ConsPlusNormal"/>
              <w:jc w:val="center"/>
            </w:pPr>
            <w:r>
              <w:t>3</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11 до 20 процентов</w:t>
            </w:r>
          </w:p>
        </w:tc>
        <w:tc>
          <w:tcPr>
            <w:tcW w:w="1701" w:type="dxa"/>
          </w:tcPr>
          <w:p w:rsidR="00BB7180" w:rsidRDefault="00BB7180">
            <w:pPr>
              <w:pStyle w:val="ConsPlusNormal"/>
              <w:jc w:val="center"/>
            </w:pPr>
            <w:r>
              <w:t>2</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6 до 10 процентов</w:t>
            </w:r>
          </w:p>
        </w:tc>
        <w:tc>
          <w:tcPr>
            <w:tcW w:w="1701" w:type="dxa"/>
          </w:tcPr>
          <w:p w:rsidR="00BB7180" w:rsidRDefault="00BB7180">
            <w:pPr>
              <w:pStyle w:val="ConsPlusNormal"/>
              <w:jc w:val="center"/>
            </w:pPr>
            <w:r>
              <w:t>1</w:t>
            </w:r>
          </w:p>
        </w:tc>
      </w:tr>
      <w:tr w:rsidR="00BB7180">
        <w:tc>
          <w:tcPr>
            <w:tcW w:w="510" w:type="dxa"/>
            <w:vMerge w:val="restart"/>
          </w:tcPr>
          <w:p w:rsidR="00BB7180" w:rsidRDefault="00BB7180">
            <w:pPr>
              <w:pStyle w:val="ConsPlusNormal"/>
            </w:pPr>
            <w:r>
              <w:t>4</w:t>
            </w:r>
          </w:p>
        </w:tc>
        <w:tc>
          <w:tcPr>
            <w:tcW w:w="6803" w:type="dxa"/>
          </w:tcPr>
          <w:p w:rsidR="00BB7180" w:rsidRDefault="00BB7180">
            <w:pPr>
              <w:pStyle w:val="ConsPlusNormal"/>
              <w:jc w:val="both"/>
            </w:pPr>
            <w:r>
              <w:t>Направление деятельности фермы, определенное бизнес-планом:</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молочное и мясное скотоводство</w:t>
            </w:r>
          </w:p>
        </w:tc>
        <w:tc>
          <w:tcPr>
            <w:tcW w:w="1701" w:type="dxa"/>
          </w:tcPr>
          <w:p w:rsidR="00BB7180" w:rsidRDefault="00BB7180">
            <w:pPr>
              <w:pStyle w:val="ConsPlusNormal"/>
              <w:jc w:val="center"/>
            </w:pPr>
            <w:r>
              <w:t>5</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товарное рыбоводство</w:t>
            </w:r>
          </w:p>
        </w:tc>
        <w:tc>
          <w:tcPr>
            <w:tcW w:w="1701" w:type="dxa"/>
          </w:tcPr>
          <w:p w:rsidR="00BB7180" w:rsidRDefault="00BB7180">
            <w:pPr>
              <w:pStyle w:val="ConsPlusNormal"/>
              <w:jc w:val="center"/>
            </w:pPr>
            <w:r>
              <w:t>4</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овцеводство, козоводство, оленеводство</w:t>
            </w:r>
          </w:p>
        </w:tc>
        <w:tc>
          <w:tcPr>
            <w:tcW w:w="1701" w:type="dxa"/>
          </w:tcPr>
          <w:p w:rsidR="00BB7180" w:rsidRDefault="00BB7180">
            <w:pPr>
              <w:pStyle w:val="ConsPlusNormal"/>
              <w:jc w:val="center"/>
            </w:pPr>
            <w:r>
              <w:t>3</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прочие направления деятельности</w:t>
            </w:r>
          </w:p>
        </w:tc>
        <w:tc>
          <w:tcPr>
            <w:tcW w:w="1701" w:type="dxa"/>
          </w:tcPr>
          <w:p w:rsidR="00BB7180" w:rsidRDefault="00BB7180">
            <w:pPr>
              <w:pStyle w:val="ConsPlusNormal"/>
              <w:jc w:val="center"/>
            </w:pPr>
            <w:r>
              <w:t>1</w:t>
            </w:r>
          </w:p>
        </w:tc>
      </w:tr>
      <w:tr w:rsidR="00BB7180">
        <w:tc>
          <w:tcPr>
            <w:tcW w:w="510" w:type="dxa"/>
            <w:vMerge w:val="restart"/>
          </w:tcPr>
          <w:p w:rsidR="00BB7180" w:rsidRDefault="00BB7180">
            <w:pPr>
              <w:pStyle w:val="ConsPlusNormal"/>
            </w:pPr>
            <w:r>
              <w:t>5</w:t>
            </w:r>
          </w:p>
        </w:tc>
        <w:tc>
          <w:tcPr>
            <w:tcW w:w="6803" w:type="dxa"/>
          </w:tcPr>
          <w:p w:rsidR="00BB7180" w:rsidRDefault="00BB7180">
            <w:pPr>
              <w:pStyle w:val="ConsPlusNormal"/>
              <w:jc w:val="both"/>
            </w:pPr>
            <w:r>
              <w:t>Наличие в хозяйстве собственной базы по переработке животноводческой продукции</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имеется</w:t>
            </w:r>
          </w:p>
        </w:tc>
        <w:tc>
          <w:tcPr>
            <w:tcW w:w="1701" w:type="dxa"/>
          </w:tcPr>
          <w:p w:rsidR="00BB7180" w:rsidRDefault="00BB7180">
            <w:pPr>
              <w:pStyle w:val="ConsPlusNormal"/>
              <w:jc w:val="center"/>
            </w:pPr>
            <w:r>
              <w:t>2</w:t>
            </w:r>
          </w:p>
        </w:tc>
      </w:tr>
      <w:tr w:rsidR="00BB7180">
        <w:tc>
          <w:tcPr>
            <w:tcW w:w="510" w:type="dxa"/>
          </w:tcPr>
          <w:p w:rsidR="00BB7180" w:rsidRDefault="00BB7180">
            <w:pPr>
              <w:pStyle w:val="ConsPlusNormal"/>
            </w:pPr>
            <w:r>
              <w:t>6</w:t>
            </w:r>
          </w:p>
        </w:tc>
        <w:tc>
          <w:tcPr>
            <w:tcW w:w="6803" w:type="dxa"/>
          </w:tcPr>
          <w:p w:rsidR="00BB7180" w:rsidRDefault="00BB7180">
            <w:pPr>
              <w:pStyle w:val="ConsPlusNormal"/>
              <w:jc w:val="both"/>
            </w:pPr>
            <w:r>
              <w:t>Членство в сельскохозяйственном потребительском кооперативе</w:t>
            </w:r>
          </w:p>
        </w:tc>
        <w:tc>
          <w:tcPr>
            <w:tcW w:w="1701" w:type="dxa"/>
          </w:tcPr>
          <w:p w:rsidR="00BB7180" w:rsidRDefault="00BB7180">
            <w:pPr>
              <w:pStyle w:val="ConsPlusNormal"/>
              <w:jc w:val="center"/>
            </w:pPr>
            <w:r>
              <w:t>2</w:t>
            </w:r>
          </w:p>
        </w:tc>
      </w:tr>
      <w:tr w:rsidR="00BB7180">
        <w:tc>
          <w:tcPr>
            <w:tcW w:w="510" w:type="dxa"/>
            <w:vMerge w:val="restart"/>
          </w:tcPr>
          <w:p w:rsidR="00BB7180" w:rsidRDefault="00BB7180">
            <w:pPr>
              <w:pStyle w:val="ConsPlusNormal"/>
            </w:pPr>
            <w:r>
              <w:t>7</w:t>
            </w:r>
          </w:p>
        </w:tc>
        <w:tc>
          <w:tcPr>
            <w:tcW w:w="6803" w:type="dxa"/>
          </w:tcPr>
          <w:p w:rsidR="00BB7180" w:rsidRDefault="00BB7180">
            <w:pPr>
              <w:pStyle w:val="ConsPlusNormal"/>
              <w:jc w:val="both"/>
            </w:pPr>
            <w:r>
              <w:t>Наличие у заявителя и (или) в хозяйстве зарегистрированной самоходной сельскохозяйственной техники, находящейся в собственности либо в лизинге, единиц:</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более 3</w:t>
            </w:r>
          </w:p>
        </w:tc>
        <w:tc>
          <w:tcPr>
            <w:tcW w:w="1701" w:type="dxa"/>
          </w:tcPr>
          <w:p w:rsidR="00BB7180" w:rsidRDefault="00BB7180">
            <w:pPr>
              <w:pStyle w:val="ConsPlusNormal"/>
              <w:jc w:val="center"/>
            </w:pPr>
            <w:r>
              <w:t>3</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2 до 3 включительно</w:t>
            </w:r>
          </w:p>
        </w:tc>
        <w:tc>
          <w:tcPr>
            <w:tcW w:w="1701" w:type="dxa"/>
          </w:tcPr>
          <w:p w:rsidR="00BB7180" w:rsidRDefault="00BB7180">
            <w:pPr>
              <w:pStyle w:val="ConsPlusNormal"/>
              <w:jc w:val="center"/>
            </w:pPr>
            <w:r>
              <w:t>2</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1</w:t>
            </w:r>
          </w:p>
        </w:tc>
        <w:tc>
          <w:tcPr>
            <w:tcW w:w="1701" w:type="dxa"/>
          </w:tcPr>
          <w:p w:rsidR="00BB7180" w:rsidRDefault="00BB7180">
            <w:pPr>
              <w:pStyle w:val="ConsPlusNormal"/>
              <w:jc w:val="center"/>
            </w:pPr>
            <w:r>
              <w:t>1</w:t>
            </w:r>
          </w:p>
        </w:tc>
      </w:tr>
      <w:tr w:rsidR="00BB7180">
        <w:tc>
          <w:tcPr>
            <w:tcW w:w="510" w:type="dxa"/>
            <w:vMerge w:val="restart"/>
          </w:tcPr>
          <w:p w:rsidR="00BB7180" w:rsidRDefault="00BB7180">
            <w:pPr>
              <w:pStyle w:val="ConsPlusNormal"/>
            </w:pPr>
            <w:r>
              <w:t>8</w:t>
            </w:r>
          </w:p>
        </w:tc>
        <w:tc>
          <w:tcPr>
            <w:tcW w:w="6803" w:type="dxa"/>
          </w:tcPr>
          <w:p w:rsidR="00BB7180" w:rsidRDefault="00BB7180">
            <w:pPr>
              <w:pStyle w:val="ConsPlusNormal"/>
              <w:jc w:val="both"/>
            </w:pPr>
            <w:r>
              <w:t>Наличие сельскохозяйственных животных и птицы на 1 января года, в котором подается заявка, условных голов:</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более 30 условных голов</w:t>
            </w:r>
          </w:p>
        </w:tc>
        <w:tc>
          <w:tcPr>
            <w:tcW w:w="1701" w:type="dxa"/>
          </w:tcPr>
          <w:p w:rsidR="00BB7180" w:rsidRDefault="00BB7180">
            <w:pPr>
              <w:pStyle w:val="ConsPlusNormal"/>
              <w:jc w:val="center"/>
            </w:pPr>
            <w:r>
              <w:t>4</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16 до 30 условных голов</w:t>
            </w:r>
          </w:p>
        </w:tc>
        <w:tc>
          <w:tcPr>
            <w:tcW w:w="1701" w:type="dxa"/>
          </w:tcPr>
          <w:p w:rsidR="00BB7180" w:rsidRDefault="00BB7180">
            <w:pPr>
              <w:pStyle w:val="ConsPlusNormal"/>
              <w:jc w:val="center"/>
            </w:pPr>
            <w:r>
              <w:t>3</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3 до 15 условных голов</w:t>
            </w:r>
          </w:p>
        </w:tc>
        <w:tc>
          <w:tcPr>
            <w:tcW w:w="1701" w:type="dxa"/>
          </w:tcPr>
          <w:p w:rsidR="00BB7180" w:rsidRDefault="00BB7180">
            <w:pPr>
              <w:pStyle w:val="ConsPlusNormal"/>
              <w:jc w:val="center"/>
            </w:pPr>
            <w:r>
              <w:t>2</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до 3 условных голов</w:t>
            </w:r>
          </w:p>
        </w:tc>
        <w:tc>
          <w:tcPr>
            <w:tcW w:w="1701" w:type="dxa"/>
          </w:tcPr>
          <w:p w:rsidR="00BB7180" w:rsidRDefault="00BB7180">
            <w:pPr>
              <w:pStyle w:val="ConsPlusNormal"/>
              <w:jc w:val="center"/>
            </w:pPr>
            <w:r>
              <w:t>1</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отсутствие поголовья</w:t>
            </w:r>
          </w:p>
        </w:tc>
        <w:tc>
          <w:tcPr>
            <w:tcW w:w="1701" w:type="dxa"/>
          </w:tcPr>
          <w:p w:rsidR="00BB7180" w:rsidRDefault="00BB7180">
            <w:pPr>
              <w:pStyle w:val="ConsPlusNormal"/>
              <w:jc w:val="center"/>
            </w:pPr>
            <w:r>
              <w:t>0</w:t>
            </w:r>
          </w:p>
        </w:tc>
      </w:tr>
      <w:tr w:rsidR="00BB7180">
        <w:tc>
          <w:tcPr>
            <w:tcW w:w="510" w:type="dxa"/>
            <w:vMerge w:val="restart"/>
          </w:tcPr>
          <w:p w:rsidR="00BB7180" w:rsidRDefault="00BB7180">
            <w:pPr>
              <w:pStyle w:val="ConsPlusNormal"/>
            </w:pPr>
            <w:r>
              <w:t>9</w:t>
            </w:r>
          </w:p>
        </w:tc>
        <w:tc>
          <w:tcPr>
            <w:tcW w:w="6803" w:type="dxa"/>
          </w:tcPr>
          <w:p w:rsidR="00BB7180" w:rsidRDefault="00BB7180">
            <w:pPr>
              <w:pStyle w:val="ConsPlusNormal"/>
              <w:jc w:val="both"/>
            </w:pPr>
            <w:r>
              <w:t>Наличие у главы крестьянского (фермерского) хозяйства денежных средств в размере:</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более 30% от плана расходов</w:t>
            </w:r>
          </w:p>
        </w:tc>
        <w:tc>
          <w:tcPr>
            <w:tcW w:w="1701" w:type="dxa"/>
          </w:tcPr>
          <w:p w:rsidR="00BB7180" w:rsidRDefault="00BB7180">
            <w:pPr>
              <w:pStyle w:val="ConsPlusNormal"/>
              <w:jc w:val="center"/>
            </w:pPr>
            <w:r>
              <w:t>4</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20,1% до 30% от плана расходов</w:t>
            </w:r>
          </w:p>
        </w:tc>
        <w:tc>
          <w:tcPr>
            <w:tcW w:w="1701" w:type="dxa"/>
          </w:tcPr>
          <w:p w:rsidR="00BB7180" w:rsidRDefault="00BB7180">
            <w:pPr>
              <w:pStyle w:val="ConsPlusNormal"/>
              <w:jc w:val="center"/>
            </w:pPr>
            <w:r>
              <w:t>3</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10,1% до 20% от плана расходов</w:t>
            </w:r>
          </w:p>
        </w:tc>
        <w:tc>
          <w:tcPr>
            <w:tcW w:w="1701" w:type="dxa"/>
          </w:tcPr>
          <w:p w:rsidR="00BB7180" w:rsidRDefault="00BB7180">
            <w:pPr>
              <w:pStyle w:val="ConsPlusNormal"/>
              <w:jc w:val="center"/>
            </w:pPr>
            <w:r>
              <w:t>2</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10% от стоимости проекта</w:t>
            </w:r>
          </w:p>
        </w:tc>
        <w:tc>
          <w:tcPr>
            <w:tcW w:w="1701" w:type="dxa"/>
          </w:tcPr>
          <w:p w:rsidR="00BB7180" w:rsidRDefault="00BB7180">
            <w:pPr>
              <w:pStyle w:val="ConsPlusNormal"/>
              <w:jc w:val="center"/>
            </w:pPr>
            <w:r>
              <w:t>1</w:t>
            </w:r>
          </w:p>
        </w:tc>
      </w:tr>
      <w:tr w:rsidR="00BB7180">
        <w:tc>
          <w:tcPr>
            <w:tcW w:w="510" w:type="dxa"/>
            <w:vMerge w:val="restart"/>
          </w:tcPr>
          <w:p w:rsidR="00BB7180" w:rsidRDefault="00BB7180">
            <w:pPr>
              <w:pStyle w:val="ConsPlusNormal"/>
            </w:pPr>
            <w:r>
              <w:t>10</w:t>
            </w:r>
          </w:p>
        </w:tc>
        <w:tc>
          <w:tcPr>
            <w:tcW w:w="6803" w:type="dxa"/>
          </w:tcPr>
          <w:p w:rsidR="00BB7180" w:rsidRDefault="00BB7180">
            <w:pPr>
              <w:pStyle w:val="ConsPlusNormal"/>
              <w:jc w:val="both"/>
            </w:pPr>
            <w:r>
              <w:t>Создание новых рабочих мест:</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3 и более</w:t>
            </w:r>
          </w:p>
        </w:tc>
        <w:tc>
          <w:tcPr>
            <w:tcW w:w="1701" w:type="dxa"/>
          </w:tcPr>
          <w:p w:rsidR="00BB7180" w:rsidRDefault="00BB7180">
            <w:pPr>
              <w:pStyle w:val="ConsPlusNormal"/>
              <w:jc w:val="center"/>
            </w:pPr>
            <w:r>
              <w:t>3</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2</w:t>
            </w:r>
          </w:p>
        </w:tc>
        <w:tc>
          <w:tcPr>
            <w:tcW w:w="1701" w:type="dxa"/>
          </w:tcPr>
          <w:p w:rsidR="00BB7180" w:rsidRDefault="00BB7180">
            <w:pPr>
              <w:pStyle w:val="ConsPlusNormal"/>
              <w:jc w:val="center"/>
            </w:pPr>
            <w:r>
              <w:t>2</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1</w:t>
            </w:r>
          </w:p>
        </w:tc>
        <w:tc>
          <w:tcPr>
            <w:tcW w:w="1701" w:type="dxa"/>
          </w:tcPr>
          <w:p w:rsidR="00BB7180" w:rsidRDefault="00BB7180">
            <w:pPr>
              <w:pStyle w:val="ConsPlusNormal"/>
              <w:jc w:val="center"/>
            </w:pPr>
            <w:r>
              <w:t>1</w:t>
            </w:r>
          </w:p>
        </w:tc>
      </w:tr>
      <w:tr w:rsidR="00BB7180">
        <w:tc>
          <w:tcPr>
            <w:tcW w:w="510" w:type="dxa"/>
          </w:tcPr>
          <w:p w:rsidR="00BB7180" w:rsidRDefault="00BB7180">
            <w:pPr>
              <w:pStyle w:val="ConsPlusNormal"/>
            </w:pPr>
            <w:r>
              <w:t>11</w:t>
            </w:r>
          </w:p>
        </w:tc>
        <w:tc>
          <w:tcPr>
            <w:tcW w:w="6803" w:type="dxa"/>
          </w:tcPr>
          <w:p w:rsidR="00BB7180" w:rsidRDefault="00BB7180">
            <w:pPr>
              <w:pStyle w:val="ConsPlusNormal"/>
              <w:jc w:val="both"/>
            </w:pPr>
            <w:r>
              <w:t>Предоставление документов заявителем, выполнявшим задачи в ходе специальной военной операции в 2022 - 2023 годы (балл присваивается с предоставлением копии военного билета с записью участия в СВО или иного документа, подтверждающего участие в СВО)</w:t>
            </w:r>
          </w:p>
        </w:tc>
        <w:tc>
          <w:tcPr>
            <w:tcW w:w="1701" w:type="dxa"/>
          </w:tcPr>
          <w:p w:rsidR="00BB7180" w:rsidRDefault="00BB7180">
            <w:pPr>
              <w:pStyle w:val="ConsPlusNormal"/>
              <w:jc w:val="center"/>
            </w:pPr>
            <w:r>
              <w:t>5</w:t>
            </w:r>
          </w:p>
        </w:tc>
      </w:tr>
      <w:tr w:rsidR="00BB7180">
        <w:tc>
          <w:tcPr>
            <w:tcW w:w="510" w:type="dxa"/>
          </w:tcPr>
          <w:p w:rsidR="00BB7180" w:rsidRDefault="00BB7180">
            <w:pPr>
              <w:pStyle w:val="ConsPlusNormal"/>
            </w:pPr>
            <w:r>
              <w:t>12</w:t>
            </w:r>
          </w:p>
        </w:tc>
        <w:tc>
          <w:tcPr>
            <w:tcW w:w="6803" w:type="dxa"/>
          </w:tcPr>
          <w:p w:rsidR="00BB7180" w:rsidRDefault="00BB7180">
            <w:pPr>
              <w:pStyle w:val="ConsPlusNormal"/>
              <w:jc w:val="both"/>
            </w:pPr>
            <w:r>
              <w:t>Оценка по результатам очного собеседования</w:t>
            </w:r>
          </w:p>
        </w:tc>
        <w:tc>
          <w:tcPr>
            <w:tcW w:w="1701" w:type="dxa"/>
          </w:tcPr>
          <w:p w:rsidR="00BB7180" w:rsidRDefault="00BB7180">
            <w:pPr>
              <w:pStyle w:val="ConsPlusNormal"/>
              <w:jc w:val="center"/>
            </w:pPr>
            <w:r>
              <w:t>0 - 17</w:t>
            </w:r>
          </w:p>
        </w:tc>
      </w:tr>
    </w:tbl>
    <w:p w:rsidR="00BB7180" w:rsidRDefault="00BB7180">
      <w:pPr>
        <w:pStyle w:val="ConsPlusNormal"/>
      </w:pPr>
    </w:p>
    <w:p w:rsidR="00BB7180" w:rsidRDefault="00BB7180">
      <w:pPr>
        <w:pStyle w:val="ConsPlusNormal"/>
        <w:ind w:firstLine="540"/>
        <w:jc w:val="both"/>
      </w:pPr>
      <w:r>
        <w:t>Баллы по одному и тому же критерию не суммируются.</w:t>
      </w: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jc w:val="right"/>
        <w:outlineLvl w:val="1"/>
      </w:pPr>
      <w:r>
        <w:t>Приложение 4</w:t>
      </w:r>
    </w:p>
    <w:p w:rsidR="00BB7180" w:rsidRDefault="00BB7180">
      <w:pPr>
        <w:pStyle w:val="ConsPlusNormal"/>
        <w:jc w:val="right"/>
      </w:pPr>
      <w:r>
        <w:t>к Порядку</w:t>
      </w:r>
    </w:p>
    <w:p w:rsidR="00BB7180" w:rsidRDefault="00BB7180">
      <w:pPr>
        <w:pStyle w:val="ConsPlusNormal"/>
        <w:jc w:val="right"/>
      </w:pPr>
      <w:r>
        <w:t>предоставления субсидий</w:t>
      </w:r>
    </w:p>
    <w:p w:rsidR="00BB7180" w:rsidRDefault="00BB7180">
      <w:pPr>
        <w:pStyle w:val="ConsPlusNormal"/>
        <w:jc w:val="right"/>
      </w:pPr>
      <w:r>
        <w:t>на развитие малых форм</w:t>
      </w:r>
    </w:p>
    <w:p w:rsidR="00BB7180" w:rsidRDefault="00BB7180">
      <w:pPr>
        <w:pStyle w:val="ConsPlusNormal"/>
        <w:jc w:val="right"/>
      </w:pPr>
      <w:r>
        <w:t>хозяйствования</w:t>
      </w:r>
    </w:p>
    <w:p w:rsidR="00BB7180" w:rsidRDefault="00BB7180">
      <w:pPr>
        <w:pStyle w:val="ConsPlusNormal"/>
      </w:pPr>
    </w:p>
    <w:p w:rsidR="00BB7180" w:rsidRDefault="00BB7180">
      <w:pPr>
        <w:pStyle w:val="ConsPlusTitle"/>
        <w:jc w:val="center"/>
      </w:pPr>
      <w:bookmarkStart w:id="50" w:name="P492"/>
      <w:bookmarkEnd w:id="50"/>
      <w:r>
        <w:t>КРИТЕРИИ</w:t>
      </w:r>
    </w:p>
    <w:p w:rsidR="00BB7180" w:rsidRDefault="00BB7180">
      <w:pPr>
        <w:pStyle w:val="ConsPlusTitle"/>
        <w:jc w:val="center"/>
      </w:pPr>
      <w:r>
        <w:t>И БАЛЛЬНАЯ ШКАЛА ОЦЕНКИ ЗАЯВОК СЕЛЬСКОХОЗЯЙСТВЕННЫХ</w:t>
      </w:r>
    </w:p>
    <w:p w:rsidR="00BB7180" w:rsidRDefault="00BB7180">
      <w:pPr>
        <w:pStyle w:val="ConsPlusTitle"/>
        <w:jc w:val="center"/>
      </w:pPr>
      <w:r>
        <w:t>ПОТРЕБИТЕЛЬСКИХ КООПЕРАТИВОВ ДЛЯ УЧАСТИЯ В КОНКУРСНОМ</w:t>
      </w:r>
    </w:p>
    <w:p w:rsidR="00BB7180" w:rsidRDefault="00BB7180">
      <w:pPr>
        <w:pStyle w:val="ConsPlusTitle"/>
        <w:jc w:val="center"/>
      </w:pPr>
      <w:r>
        <w:t>ОТБОРЕ ДЛЯ ПРЕДОСТАВЛЕНИЯ ГРАНТА НА РАЗВИТИЕ</w:t>
      </w:r>
    </w:p>
    <w:p w:rsidR="00BB7180" w:rsidRDefault="00BB7180">
      <w:pPr>
        <w:pStyle w:val="ConsPlusTitle"/>
        <w:jc w:val="center"/>
      </w:pPr>
      <w:r>
        <w:t>МАТЕРИАЛЬНО-ТЕХНИЧЕСКОЙ БАЗЫ СЕЛЬСКОХОЗЯЙСТВЕННОГО</w:t>
      </w:r>
    </w:p>
    <w:p w:rsidR="00BB7180" w:rsidRDefault="00BB7180">
      <w:pPr>
        <w:pStyle w:val="ConsPlusTitle"/>
        <w:jc w:val="center"/>
      </w:pPr>
      <w:r>
        <w:t>ПОТРЕБИТЕЛЬСКОГО КООПЕРАТИВА</w:t>
      </w:r>
    </w:p>
    <w:p w:rsidR="00BB7180" w:rsidRDefault="00BB71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803"/>
        <w:gridCol w:w="1701"/>
      </w:tblGrid>
      <w:tr w:rsidR="00BB7180">
        <w:tc>
          <w:tcPr>
            <w:tcW w:w="510" w:type="dxa"/>
          </w:tcPr>
          <w:p w:rsidR="00BB7180" w:rsidRDefault="00BB7180">
            <w:pPr>
              <w:pStyle w:val="ConsPlusNormal"/>
              <w:jc w:val="center"/>
            </w:pPr>
            <w:r>
              <w:t>N п/п</w:t>
            </w:r>
          </w:p>
        </w:tc>
        <w:tc>
          <w:tcPr>
            <w:tcW w:w="6803" w:type="dxa"/>
          </w:tcPr>
          <w:p w:rsidR="00BB7180" w:rsidRDefault="00BB7180">
            <w:pPr>
              <w:pStyle w:val="ConsPlusNormal"/>
              <w:jc w:val="center"/>
            </w:pPr>
            <w:r>
              <w:t>Наименование критерия</w:t>
            </w:r>
          </w:p>
        </w:tc>
        <w:tc>
          <w:tcPr>
            <w:tcW w:w="1701" w:type="dxa"/>
          </w:tcPr>
          <w:p w:rsidR="00BB7180" w:rsidRDefault="00BB7180">
            <w:pPr>
              <w:pStyle w:val="ConsPlusNormal"/>
              <w:jc w:val="center"/>
            </w:pPr>
            <w:r>
              <w:t>Оценка (балл)</w:t>
            </w:r>
          </w:p>
        </w:tc>
      </w:tr>
      <w:tr w:rsidR="00BB7180">
        <w:tc>
          <w:tcPr>
            <w:tcW w:w="510" w:type="dxa"/>
            <w:vMerge w:val="restart"/>
          </w:tcPr>
          <w:p w:rsidR="00BB7180" w:rsidRDefault="00BB7180">
            <w:pPr>
              <w:pStyle w:val="ConsPlusNormal"/>
            </w:pPr>
            <w:r>
              <w:t>1</w:t>
            </w:r>
          </w:p>
        </w:tc>
        <w:tc>
          <w:tcPr>
            <w:tcW w:w="6803" w:type="dxa"/>
          </w:tcPr>
          <w:p w:rsidR="00BB7180" w:rsidRDefault="00BB7180">
            <w:pPr>
              <w:pStyle w:val="ConsPlusNormal"/>
              <w:jc w:val="both"/>
            </w:pPr>
            <w:r>
              <w:t>Направление деятельности:</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молоко и молочная продукция</w:t>
            </w:r>
          </w:p>
        </w:tc>
        <w:tc>
          <w:tcPr>
            <w:tcW w:w="1701" w:type="dxa"/>
          </w:tcPr>
          <w:p w:rsidR="00BB7180" w:rsidRDefault="00BB7180">
            <w:pPr>
              <w:pStyle w:val="ConsPlusNormal"/>
              <w:jc w:val="center"/>
            </w:pPr>
            <w:r>
              <w:t>12</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мясное животноводство (включая убойные цеха, в том числе, оборудование, необходимое для профилактики эпизоотических мероприятий)</w:t>
            </w:r>
          </w:p>
        </w:tc>
        <w:tc>
          <w:tcPr>
            <w:tcW w:w="1701" w:type="dxa"/>
          </w:tcPr>
          <w:p w:rsidR="00BB7180" w:rsidRDefault="00BB7180">
            <w:pPr>
              <w:pStyle w:val="ConsPlusNormal"/>
              <w:jc w:val="center"/>
            </w:pPr>
            <w:r>
              <w:t>10</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картофель, овощи и рыбная продукция</w:t>
            </w:r>
          </w:p>
        </w:tc>
        <w:tc>
          <w:tcPr>
            <w:tcW w:w="1701" w:type="dxa"/>
          </w:tcPr>
          <w:p w:rsidR="00BB7180" w:rsidRDefault="00BB7180">
            <w:pPr>
              <w:pStyle w:val="ConsPlusNormal"/>
              <w:jc w:val="center"/>
            </w:pPr>
            <w:r>
              <w:t>8</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дикорастущие пищевые ресурсы</w:t>
            </w:r>
          </w:p>
        </w:tc>
        <w:tc>
          <w:tcPr>
            <w:tcW w:w="1701" w:type="dxa"/>
          </w:tcPr>
          <w:p w:rsidR="00BB7180" w:rsidRDefault="00BB7180">
            <w:pPr>
              <w:pStyle w:val="ConsPlusNormal"/>
              <w:jc w:val="center"/>
            </w:pPr>
            <w:r>
              <w:t>6</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иной вид деятельности</w:t>
            </w:r>
          </w:p>
        </w:tc>
        <w:tc>
          <w:tcPr>
            <w:tcW w:w="1701" w:type="dxa"/>
          </w:tcPr>
          <w:p w:rsidR="00BB7180" w:rsidRDefault="00BB7180">
            <w:pPr>
              <w:pStyle w:val="ConsPlusNormal"/>
              <w:jc w:val="center"/>
            </w:pPr>
            <w:r>
              <w:t>4</w:t>
            </w:r>
          </w:p>
        </w:tc>
      </w:tr>
      <w:tr w:rsidR="00BB7180">
        <w:tc>
          <w:tcPr>
            <w:tcW w:w="510" w:type="dxa"/>
            <w:vMerge w:val="restart"/>
          </w:tcPr>
          <w:p w:rsidR="00BB7180" w:rsidRDefault="00BB7180">
            <w:pPr>
              <w:pStyle w:val="ConsPlusNormal"/>
            </w:pPr>
            <w:r>
              <w:t>2</w:t>
            </w:r>
          </w:p>
        </w:tc>
        <w:tc>
          <w:tcPr>
            <w:tcW w:w="6803" w:type="dxa"/>
          </w:tcPr>
          <w:p w:rsidR="00BB7180" w:rsidRDefault="00BB7180">
            <w:pPr>
              <w:pStyle w:val="ConsPlusNormal"/>
              <w:jc w:val="both"/>
            </w:pPr>
            <w:r>
              <w:t>Создание новых постоянных рабочих мест:</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5 и более</w:t>
            </w:r>
          </w:p>
        </w:tc>
        <w:tc>
          <w:tcPr>
            <w:tcW w:w="1701" w:type="dxa"/>
          </w:tcPr>
          <w:p w:rsidR="00BB7180" w:rsidRDefault="00BB7180">
            <w:pPr>
              <w:pStyle w:val="ConsPlusNormal"/>
              <w:jc w:val="center"/>
            </w:pPr>
            <w:r>
              <w:t>10</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2 до 4</w:t>
            </w:r>
          </w:p>
        </w:tc>
        <w:tc>
          <w:tcPr>
            <w:tcW w:w="1701" w:type="dxa"/>
          </w:tcPr>
          <w:p w:rsidR="00BB7180" w:rsidRDefault="00BB7180">
            <w:pPr>
              <w:pStyle w:val="ConsPlusNormal"/>
              <w:jc w:val="center"/>
            </w:pPr>
            <w:r>
              <w:t>8</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1</w:t>
            </w:r>
          </w:p>
        </w:tc>
        <w:tc>
          <w:tcPr>
            <w:tcW w:w="1701" w:type="dxa"/>
          </w:tcPr>
          <w:p w:rsidR="00BB7180" w:rsidRDefault="00BB7180">
            <w:pPr>
              <w:pStyle w:val="ConsPlusNormal"/>
              <w:jc w:val="center"/>
            </w:pPr>
            <w:r>
              <w:t>5</w:t>
            </w:r>
          </w:p>
        </w:tc>
      </w:tr>
      <w:tr w:rsidR="00BB7180">
        <w:tc>
          <w:tcPr>
            <w:tcW w:w="510" w:type="dxa"/>
            <w:vMerge w:val="restart"/>
          </w:tcPr>
          <w:p w:rsidR="00BB7180" w:rsidRDefault="00BB7180">
            <w:pPr>
              <w:pStyle w:val="ConsPlusNormal"/>
            </w:pPr>
            <w:r>
              <w:t>3</w:t>
            </w:r>
          </w:p>
        </w:tc>
        <w:tc>
          <w:tcPr>
            <w:tcW w:w="6803" w:type="dxa"/>
          </w:tcPr>
          <w:p w:rsidR="00BB7180" w:rsidRDefault="00BB7180">
            <w:pPr>
              <w:pStyle w:val="ConsPlusNormal"/>
              <w:jc w:val="both"/>
            </w:pPr>
            <w:r>
              <w:t>Срок окупаемости проекта, лет:</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до 2 включительно</w:t>
            </w:r>
          </w:p>
        </w:tc>
        <w:tc>
          <w:tcPr>
            <w:tcW w:w="1701" w:type="dxa"/>
          </w:tcPr>
          <w:p w:rsidR="00BB7180" w:rsidRDefault="00BB7180">
            <w:pPr>
              <w:pStyle w:val="ConsPlusNormal"/>
              <w:jc w:val="center"/>
            </w:pPr>
            <w:r>
              <w:t>4</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2 до 5 включительно</w:t>
            </w:r>
          </w:p>
        </w:tc>
        <w:tc>
          <w:tcPr>
            <w:tcW w:w="1701" w:type="dxa"/>
          </w:tcPr>
          <w:p w:rsidR="00BB7180" w:rsidRDefault="00BB7180">
            <w:pPr>
              <w:pStyle w:val="ConsPlusNormal"/>
              <w:jc w:val="center"/>
            </w:pPr>
            <w:r>
              <w:t>2</w:t>
            </w:r>
          </w:p>
        </w:tc>
      </w:tr>
      <w:tr w:rsidR="00BB7180">
        <w:tc>
          <w:tcPr>
            <w:tcW w:w="510" w:type="dxa"/>
            <w:vMerge w:val="restart"/>
          </w:tcPr>
          <w:p w:rsidR="00BB7180" w:rsidRDefault="00BB7180">
            <w:pPr>
              <w:pStyle w:val="ConsPlusNormal"/>
            </w:pPr>
            <w:r>
              <w:t>4</w:t>
            </w:r>
          </w:p>
        </w:tc>
        <w:tc>
          <w:tcPr>
            <w:tcW w:w="6803" w:type="dxa"/>
          </w:tcPr>
          <w:p w:rsidR="00BB7180" w:rsidRDefault="00BB7180">
            <w:pPr>
              <w:pStyle w:val="ConsPlusNormal"/>
              <w:jc w:val="both"/>
            </w:pPr>
            <w:r>
              <w:t>Наличие в кооперативе собственной базы по переработке сельскохозяйственной продукции:</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имеется</w:t>
            </w:r>
          </w:p>
        </w:tc>
        <w:tc>
          <w:tcPr>
            <w:tcW w:w="1701" w:type="dxa"/>
          </w:tcPr>
          <w:p w:rsidR="00BB7180" w:rsidRDefault="00BB7180">
            <w:pPr>
              <w:pStyle w:val="ConsPlusNormal"/>
              <w:jc w:val="center"/>
            </w:pPr>
            <w:r>
              <w:t>3</w:t>
            </w:r>
          </w:p>
        </w:tc>
      </w:tr>
      <w:tr w:rsidR="00BB7180">
        <w:tc>
          <w:tcPr>
            <w:tcW w:w="510" w:type="dxa"/>
            <w:vMerge w:val="restart"/>
          </w:tcPr>
          <w:p w:rsidR="00BB7180" w:rsidRDefault="00BB7180">
            <w:pPr>
              <w:pStyle w:val="ConsPlusNormal"/>
            </w:pPr>
            <w:r>
              <w:t>5</w:t>
            </w:r>
          </w:p>
        </w:tc>
        <w:tc>
          <w:tcPr>
            <w:tcW w:w="6803" w:type="dxa"/>
          </w:tcPr>
          <w:p w:rsidR="00BB7180" w:rsidRDefault="00BB7180">
            <w:pPr>
              <w:pStyle w:val="ConsPlusNormal"/>
              <w:jc w:val="both"/>
            </w:pPr>
            <w:r>
              <w:t>Наличие оформленного в установленном порядке земельного участка для реализации проекта:</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в собственности</w:t>
            </w:r>
          </w:p>
        </w:tc>
        <w:tc>
          <w:tcPr>
            <w:tcW w:w="1701" w:type="dxa"/>
          </w:tcPr>
          <w:p w:rsidR="00BB7180" w:rsidRDefault="00BB7180">
            <w:pPr>
              <w:pStyle w:val="ConsPlusNormal"/>
              <w:jc w:val="center"/>
            </w:pPr>
            <w:r>
              <w:t>5</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на праве аренды сроком не менее 3-х лет</w:t>
            </w:r>
          </w:p>
        </w:tc>
        <w:tc>
          <w:tcPr>
            <w:tcW w:w="1701" w:type="dxa"/>
          </w:tcPr>
          <w:p w:rsidR="00BB7180" w:rsidRDefault="00BB7180">
            <w:pPr>
              <w:pStyle w:val="ConsPlusNormal"/>
              <w:jc w:val="center"/>
            </w:pPr>
            <w:r>
              <w:t>4</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на ином праве пользования</w:t>
            </w:r>
          </w:p>
        </w:tc>
        <w:tc>
          <w:tcPr>
            <w:tcW w:w="1701" w:type="dxa"/>
          </w:tcPr>
          <w:p w:rsidR="00BB7180" w:rsidRDefault="00BB7180">
            <w:pPr>
              <w:pStyle w:val="ConsPlusNormal"/>
              <w:jc w:val="center"/>
            </w:pPr>
            <w:r>
              <w:t>3</w:t>
            </w:r>
          </w:p>
        </w:tc>
      </w:tr>
      <w:tr w:rsidR="00BB7180">
        <w:tc>
          <w:tcPr>
            <w:tcW w:w="510" w:type="dxa"/>
            <w:vMerge w:val="restart"/>
          </w:tcPr>
          <w:p w:rsidR="00BB7180" w:rsidRDefault="00BB7180">
            <w:pPr>
              <w:pStyle w:val="ConsPlusNormal"/>
            </w:pPr>
            <w:r>
              <w:t>6</w:t>
            </w:r>
          </w:p>
        </w:tc>
        <w:tc>
          <w:tcPr>
            <w:tcW w:w="6803" w:type="dxa"/>
          </w:tcPr>
          <w:p w:rsidR="00BB7180" w:rsidRDefault="00BB7180">
            <w:pPr>
              <w:pStyle w:val="ConsPlusNormal"/>
              <w:jc w:val="both"/>
            </w:pPr>
            <w:r>
              <w:t>Наличие производственных зданий, помещений, используемых для осуществления деятельности кооператива:</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в собственности</w:t>
            </w:r>
          </w:p>
        </w:tc>
        <w:tc>
          <w:tcPr>
            <w:tcW w:w="1701" w:type="dxa"/>
          </w:tcPr>
          <w:p w:rsidR="00BB7180" w:rsidRDefault="00BB7180">
            <w:pPr>
              <w:pStyle w:val="ConsPlusNormal"/>
              <w:jc w:val="center"/>
            </w:pPr>
            <w:r>
              <w:t>5</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на праве аренды сроком не менее 3-х лет</w:t>
            </w:r>
          </w:p>
        </w:tc>
        <w:tc>
          <w:tcPr>
            <w:tcW w:w="1701" w:type="dxa"/>
          </w:tcPr>
          <w:p w:rsidR="00BB7180" w:rsidRDefault="00BB7180">
            <w:pPr>
              <w:pStyle w:val="ConsPlusNormal"/>
              <w:jc w:val="center"/>
            </w:pPr>
            <w:r>
              <w:t>4</w:t>
            </w:r>
          </w:p>
        </w:tc>
      </w:tr>
      <w:tr w:rsidR="00BB7180">
        <w:tc>
          <w:tcPr>
            <w:tcW w:w="510" w:type="dxa"/>
            <w:vMerge w:val="restart"/>
          </w:tcPr>
          <w:p w:rsidR="00BB7180" w:rsidRDefault="00BB7180">
            <w:pPr>
              <w:pStyle w:val="ConsPlusNormal"/>
            </w:pPr>
            <w:r>
              <w:t>7</w:t>
            </w:r>
          </w:p>
        </w:tc>
        <w:tc>
          <w:tcPr>
            <w:tcW w:w="6803" w:type="dxa"/>
          </w:tcPr>
          <w:p w:rsidR="00BB7180" w:rsidRDefault="00BB7180">
            <w:pPr>
              <w:pStyle w:val="ConsPlusNormal"/>
              <w:jc w:val="both"/>
            </w:pPr>
            <w:r>
              <w:t>Количество членов кооператива на дату подачи документов на конкурс:</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16 и более</w:t>
            </w:r>
          </w:p>
        </w:tc>
        <w:tc>
          <w:tcPr>
            <w:tcW w:w="1701" w:type="dxa"/>
          </w:tcPr>
          <w:p w:rsidR="00BB7180" w:rsidRDefault="00BB7180">
            <w:pPr>
              <w:pStyle w:val="ConsPlusNormal"/>
              <w:jc w:val="center"/>
            </w:pPr>
            <w:r>
              <w:t>8</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111 до 15 включительно</w:t>
            </w:r>
          </w:p>
        </w:tc>
        <w:tc>
          <w:tcPr>
            <w:tcW w:w="1701" w:type="dxa"/>
          </w:tcPr>
          <w:p w:rsidR="00BB7180" w:rsidRDefault="00BB7180">
            <w:pPr>
              <w:pStyle w:val="ConsPlusNormal"/>
              <w:jc w:val="center"/>
            </w:pPr>
            <w:r>
              <w:t>5</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3 до 10 включительно</w:t>
            </w:r>
          </w:p>
        </w:tc>
        <w:tc>
          <w:tcPr>
            <w:tcW w:w="1701" w:type="dxa"/>
          </w:tcPr>
          <w:p w:rsidR="00BB7180" w:rsidRDefault="00BB7180">
            <w:pPr>
              <w:pStyle w:val="ConsPlusNormal"/>
              <w:jc w:val="center"/>
            </w:pPr>
            <w:r>
              <w:t>3</w:t>
            </w:r>
          </w:p>
        </w:tc>
      </w:tr>
      <w:tr w:rsidR="00BB7180">
        <w:tc>
          <w:tcPr>
            <w:tcW w:w="510" w:type="dxa"/>
            <w:vMerge w:val="restart"/>
          </w:tcPr>
          <w:p w:rsidR="00BB7180" w:rsidRDefault="00BB7180">
            <w:pPr>
              <w:pStyle w:val="ConsPlusNormal"/>
            </w:pPr>
            <w:r>
              <w:t>8</w:t>
            </w:r>
          </w:p>
        </w:tc>
        <w:tc>
          <w:tcPr>
            <w:tcW w:w="6803" w:type="dxa"/>
          </w:tcPr>
          <w:p w:rsidR="00BB7180" w:rsidRDefault="00BB7180">
            <w:pPr>
              <w:pStyle w:val="ConsPlusNormal"/>
              <w:jc w:val="both"/>
            </w:pPr>
            <w:r>
              <w:t>Удельный объем собственных средств кооператива, имеющихся на дату подачи документов для участия в конкурсе:</w:t>
            </w:r>
          </w:p>
        </w:tc>
        <w:tc>
          <w:tcPr>
            <w:tcW w:w="1701" w:type="dxa"/>
          </w:tcPr>
          <w:p w:rsidR="00BB7180" w:rsidRDefault="00BB7180">
            <w:pPr>
              <w:pStyle w:val="ConsPlusNormal"/>
            </w:pP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свыше 40%</w:t>
            </w:r>
          </w:p>
        </w:tc>
        <w:tc>
          <w:tcPr>
            <w:tcW w:w="1701" w:type="dxa"/>
          </w:tcPr>
          <w:p w:rsidR="00BB7180" w:rsidRDefault="00BB7180">
            <w:pPr>
              <w:pStyle w:val="ConsPlusNormal"/>
              <w:jc w:val="center"/>
            </w:pPr>
            <w:r>
              <w:t>8</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30% до 40%</w:t>
            </w:r>
          </w:p>
        </w:tc>
        <w:tc>
          <w:tcPr>
            <w:tcW w:w="1701" w:type="dxa"/>
          </w:tcPr>
          <w:p w:rsidR="00BB7180" w:rsidRDefault="00BB7180">
            <w:pPr>
              <w:pStyle w:val="ConsPlusNormal"/>
              <w:jc w:val="center"/>
            </w:pPr>
            <w:r>
              <w:t>6</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15% до 30%</w:t>
            </w:r>
          </w:p>
        </w:tc>
        <w:tc>
          <w:tcPr>
            <w:tcW w:w="1701" w:type="dxa"/>
          </w:tcPr>
          <w:p w:rsidR="00BB7180" w:rsidRDefault="00BB7180">
            <w:pPr>
              <w:pStyle w:val="ConsPlusNormal"/>
              <w:jc w:val="center"/>
            </w:pPr>
            <w:r>
              <w:t>4</w:t>
            </w:r>
          </w:p>
        </w:tc>
      </w:tr>
      <w:tr w:rsidR="00BB7180">
        <w:tc>
          <w:tcPr>
            <w:tcW w:w="510" w:type="dxa"/>
            <w:vMerge/>
          </w:tcPr>
          <w:p w:rsidR="00BB7180" w:rsidRDefault="00BB7180">
            <w:pPr>
              <w:pStyle w:val="ConsPlusNormal"/>
            </w:pPr>
          </w:p>
        </w:tc>
        <w:tc>
          <w:tcPr>
            <w:tcW w:w="6803" w:type="dxa"/>
          </w:tcPr>
          <w:p w:rsidR="00BB7180" w:rsidRDefault="00BB7180">
            <w:pPr>
              <w:pStyle w:val="ConsPlusNormal"/>
              <w:jc w:val="both"/>
            </w:pPr>
            <w:r>
              <w:t>от 10% до 15%</w:t>
            </w:r>
          </w:p>
        </w:tc>
        <w:tc>
          <w:tcPr>
            <w:tcW w:w="1701" w:type="dxa"/>
          </w:tcPr>
          <w:p w:rsidR="00BB7180" w:rsidRDefault="00BB7180">
            <w:pPr>
              <w:pStyle w:val="ConsPlusNormal"/>
              <w:jc w:val="center"/>
            </w:pPr>
            <w:r>
              <w:t>2</w:t>
            </w:r>
          </w:p>
        </w:tc>
      </w:tr>
      <w:tr w:rsidR="00BB7180">
        <w:tc>
          <w:tcPr>
            <w:tcW w:w="510" w:type="dxa"/>
          </w:tcPr>
          <w:p w:rsidR="00BB7180" w:rsidRDefault="00BB7180">
            <w:pPr>
              <w:pStyle w:val="ConsPlusNormal"/>
            </w:pPr>
            <w:r>
              <w:t>9</w:t>
            </w:r>
          </w:p>
        </w:tc>
        <w:tc>
          <w:tcPr>
            <w:tcW w:w="6803" w:type="dxa"/>
          </w:tcPr>
          <w:p w:rsidR="00BB7180" w:rsidRDefault="00BB7180">
            <w:pPr>
              <w:pStyle w:val="ConsPlusNormal"/>
              <w:jc w:val="both"/>
            </w:pPr>
            <w:r>
              <w:t>Оценка по результатам очного собеседования</w:t>
            </w:r>
          </w:p>
        </w:tc>
        <w:tc>
          <w:tcPr>
            <w:tcW w:w="1701" w:type="dxa"/>
          </w:tcPr>
          <w:p w:rsidR="00BB7180" w:rsidRDefault="00BB7180">
            <w:pPr>
              <w:pStyle w:val="ConsPlusNormal"/>
              <w:jc w:val="center"/>
            </w:pPr>
            <w:r>
              <w:t>0 - 17</w:t>
            </w:r>
          </w:p>
        </w:tc>
      </w:tr>
    </w:tbl>
    <w:p w:rsidR="00BB7180" w:rsidRDefault="00BB7180">
      <w:pPr>
        <w:pStyle w:val="ConsPlusNormal"/>
      </w:pPr>
    </w:p>
    <w:p w:rsidR="00BB7180" w:rsidRDefault="00BB7180">
      <w:pPr>
        <w:pStyle w:val="ConsPlusNormal"/>
        <w:ind w:firstLine="540"/>
        <w:jc w:val="both"/>
      </w:pPr>
      <w:r>
        <w:t>Баллы по одному и тому же критерию не суммируются.</w:t>
      </w: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jc w:val="right"/>
        <w:outlineLvl w:val="1"/>
      </w:pPr>
      <w:r>
        <w:t>Приложение 5</w:t>
      </w:r>
    </w:p>
    <w:p w:rsidR="00BB7180" w:rsidRDefault="00BB7180">
      <w:pPr>
        <w:pStyle w:val="ConsPlusNormal"/>
        <w:jc w:val="right"/>
      </w:pPr>
      <w:r>
        <w:t>к Порядку</w:t>
      </w:r>
    </w:p>
    <w:p w:rsidR="00BB7180" w:rsidRDefault="00BB7180">
      <w:pPr>
        <w:pStyle w:val="ConsPlusNormal"/>
        <w:jc w:val="right"/>
      </w:pPr>
      <w:r>
        <w:t>предоставления субсидий</w:t>
      </w:r>
    </w:p>
    <w:p w:rsidR="00BB7180" w:rsidRDefault="00BB7180">
      <w:pPr>
        <w:pStyle w:val="ConsPlusNormal"/>
        <w:jc w:val="right"/>
      </w:pPr>
      <w:r>
        <w:t>на развитие малых форм</w:t>
      </w:r>
    </w:p>
    <w:p w:rsidR="00BB7180" w:rsidRDefault="00BB7180">
      <w:pPr>
        <w:pStyle w:val="ConsPlusNormal"/>
        <w:jc w:val="right"/>
      </w:pPr>
      <w:r>
        <w:t>хозяйствования</w:t>
      </w:r>
    </w:p>
    <w:p w:rsidR="00BB7180" w:rsidRDefault="00BB7180">
      <w:pPr>
        <w:pStyle w:val="ConsPlusNormal"/>
      </w:pPr>
    </w:p>
    <w:p w:rsidR="00BB7180" w:rsidRDefault="00BB7180">
      <w:pPr>
        <w:pStyle w:val="ConsPlusNonformat"/>
        <w:jc w:val="both"/>
      </w:pPr>
      <w:bookmarkStart w:id="51" w:name="P588"/>
      <w:bookmarkEnd w:id="51"/>
      <w:r>
        <w:t xml:space="preserve">                                 ЗАЯВЛЕНИЕ</w:t>
      </w:r>
    </w:p>
    <w:p w:rsidR="00BB7180" w:rsidRDefault="00BB7180">
      <w:pPr>
        <w:pStyle w:val="ConsPlusNonformat"/>
        <w:jc w:val="both"/>
      </w:pPr>
      <w:r>
        <w:t xml:space="preserve">                главы крестьянского (фермерского) хозяйства</w:t>
      </w:r>
    </w:p>
    <w:p w:rsidR="00BB7180" w:rsidRDefault="00BB7180">
      <w:pPr>
        <w:pStyle w:val="ConsPlusNonformat"/>
        <w:jc w:val="both"/>
      </w:pPr>
      <w:r>
        <w:t xml:space="preserve">             на перечисление гранта на развитие семейной фермы</w:t>
      </w:r>
    </w:p>
    <w:p w:rsidR="00BB7180" w:rsidRDefault="00BB7180">
      <w:pPr>
        <w:pStyle w:val="ConsPlusNonformat"/>
        <w:jc w:val="both"/>
      </w:pPr>
    </w:p>
    <w:p w:rsidR="00BB7180" w:rsidRDefault="00BB7180">
      <w:pPr>
        <w:pStyle w:val="ConsPlusNonformat"/>
        <w:jc w:val="both"/>
      </w:pPr>
      <w:r>
        <w:t xml:space="preserve">    Я, ____________________________________________________________________</w:t>
      </w:r>
    </w:p>
    <w:p w:rsidR="00BB7180" w:rsidRDefault="00BB7180">
      <w:pPr>
        <w:pStyle w:val="ConsPlusNonformat"/>
        <w:jc w:val="both"/>
      </w:pPr>
      <w:r>
        <w:t>___________________________________________________________________________</w:t>
      </w:r>
    </w:p>
    <w:p w:rsidR="00BB7180" w:rsidRDefault="00BB7180">
      <w:pPr>
        <w:pStyle w:val="ConsPlusNonformat"/>
        <w:jc w:val="both"/>
      </w:pPr>
      <w:r>
        <w:t xml:space="preserve">   (ФИО (при наличии) главы крестьянского (фермерского) хозяйства, ИНН,</w:t>
      </w:r>
    </w:p>
    <w:p w:rsidR="00BB7180" w:rsidRDefault="00BB7180">
      <w:pPr>
        <w:pStyle w:val="ConsPlusNonformat"/>
        <w:jc w:val="both"/>
      </w:pPr>
      <w:r>
        <w:t xml:space="preserve">                паспортные данные, адрес места жительства)</w:t>
      </w:r>
    </w:p>
    <w:p w:rsidR="00BB7180" w:rsidRDefault="00BB7180">
      <w:pPr>
        <w:pStyle w:val="ConsPlusNonformat"/>
        <w:jc w:val="both"/>
      </w:pPr>
      <w:r>
        <w:t xml:space="preserve">по   </w:t>
      </w:r>
      <w:proofErr w:type="gramStart"/>
      <w:r>
        <w:t>итогам  конкурсного</w:t>
      </w:r>
      <w:proofErr w:type="gramEnd"/>
      <w:r>
        <w:t xml:space="preserve">  отбора  крестьянских  (фермерских)  хозяйств  для</w:t>
      </w:r>
    </w:p>
    <w:p w:rsidR="00BB7180" w:rsidRDefault="00BB7180">
      <w:pPr>
        <w:pStyle w:val="ConsPlusNonformat"/>
        <w:jc w:val="both"/>
      </w:pPr>
      <w:r>
        <w:t>предоставления грантов на развитие семейных ферм от "___" ____________ 20__</w:t>
      </w:r>
    </w:p>
    <w:p w:rsidR="00BB7180" w:rsidRDefault="00BB7180">
      <w:pPr>
        <w:pStyle w:val="ConsPlusNonformat"/>
        <w:jc w:val="both"/>
      </w:pPr>
      <w:r>
        <w:t>признан его победителем.</w:t>
      </w:r>
    </w:p>
    <w:p w:rsidR="00BB7180" w:rsidRDefault="00BB7180">
      <w:pPr>
        <w:pStyle w:val="ConsPlusNonformat"/>
        <w:jc w:val="both"/>
      </w:pPr>
      <w:r>
        <w:t xml:space="preserve">    Прошу   </w:t>
      </w:r>
      <w:proofErr w:type="gramStart"/>
      <w:r>
        <w:t>перечислить  грант</w:t>
      </w:r>
      <w:proofErr w:type="gramEnd"/>
      <w:r>
        <w:t xml:space="preserve">  на  лицевой  счет,  открытый  в  Управлении</w:t>
      </w:r>
    </w:p>
    <w:p w:rsidR="00BB7180" w:rsidRDefault="00BB7180">
      <w:pPr>
        <w:pStyle w:val="ConsPlusNonformat"/>
        <w:jc w:val="both"/>
      </w:pPr>
      <w:r>
        <w:t>Федерального казначейства по Республике Коми, реквизиты счета:</w:t>
      </w:r>
    </w:p>
    <w:p w:rsidR="00BB7180" w:rsidRDefault="00BB7180">
      <w:pPr>
        <w:pStyle w:val="ConsPlusNonformat"/>
        <w:jc w:val="both"/>
      </w:pPr>
      <w:r>
        <w:t>___________________________________________________________________________</w:t>
      </w:r>
    </w:p>
    <w:p w:rsidR="00BB7180" w:rsidRDefault="00BB7180">
      <w:pPr>
        <w:pStyle w:val="ConsPlusNonformat"/>
        <w:jc w:val="both"/>
      </w:pPr>
      <w:r>
        <w:t>___________________________________________________________________________</w:t>
      </w:r>
    </w:p>
    <w:p w:rsidR="00BB7180" w:rsidRDefault="00BB7180">
      <w:pPr>
        <w:pStyle w:val="ConsPlusNonformat"/>
        <w:jc w:val="both"/>
      </w:pPr>
      <w:r>
        <w:t xml:space="preserve">    Обязуюсь:</w:t>
      </w:r>
    </w:p>
    <w:p w:rsidR="00BB7180" w:rsidRDefault="00BB7180">
      <w:pPr>
        <w:pStyle w:val="ConsPlusNonformat"/>
        <w:jc w:val="both"/>
      </w:pPr>
      <w:r>
        <w:t xml:space="preserve">    осуществлять   </w:t>
      </w:r>
      <w:proofErr w:type="gramStart"/>
      <w:r>
        <w:t>деятельность  крестьянского</w:t>
      </w:r>
      <w:proofErr w:type="gramEnd"/>
      <w:r>
        <w:t xml:space="preserve">  (фермерского)  хозяйства  в</w:t>
      </w:r>
    </w:p>
    <w:p w:rsidR="00BB7180" w:rsidRDefault="00BB7180">
      <w:pPr>
        <w:pStyle w:val="ConsPlusNonformat"/>
        <w:jc w:val="both"/>
      </w:pPr>
      <w:r>
        <w:t>течение не менее 5 лет после получения гранта;</w:t>
      </w:r>
    </w:p>
    <w:p w:rsidR="00BB7180" w:rsidRDefault="00BB7180">
      <w:pPr>
        <w:pStyle w:val="ConsPlusNonformat"/>
        <w:jc w:val="both"/>
      </w:pPr>
      <w:r>
        <w:t xml:space="preserve">    </w:t>
      </w:r>
      <w:proofErr w:type="gramStart"/>
      <w:r>
        <w:t>оплачивать  не</w:t>
      </w:r>
      <w:proofErr w:type="gramEnd"/>
      <w:r>
        <w:t xml:space="preserve">  менее  40% (20% при расходовании гранта по направлению,</w:t>
      </w:r>
    </w:p>
    <w:p w:rsidR="00BB7180" w:rsidRDefault="00BB7180">
      <w:pPr>
        <w:pStyle w:val="ConsPlusNonformat"/>
        <w:jc w:val="both"/>
      </w:pPr>
      <w:r>
        <w:t xml:space="preserve">указанному  в  </w:t>
      </w:r>
      <w:hyperlink w:anchor="P281">
        <w:r>
          <w:rPr>
            <w:color w:val="0000FF"/>
          </w:rPr>
          <w:t>пункте  5</w:t>
        </w:r>
      </w:hyperlink>
      <w:r>
        <w:t xml:space="preserve">  Плана  расходов  гранта) стоимости приобретаемого</w:t>
      </w:r>
    </w:p>
    <w:p w:rsidR="00BB7180" w:rsidRDefault="00BB7180">
      <w:pPr>
        <w:pStyle w:val="ConsPlusNonformat"/>
        <w:jc w:val="both"/>
      </w:pPr>
      <w:proofErr w:type="gramStart"/>
      <w:r>
        <w:t xml:space="preserve">имущества,   </w:t>
      </w:r>
      <w:proofErr w:type="gramEnd"/>
      <w:r>
        <w:t>выполняемых   работ,  оказываемых  услуг,  указанных  в  плане</w:t>
      </w:r>
    </w:p>
    <w:p w:rsidR="00BB7180" w:rsidRDefault="00BB7180">
      <w:pPr>
        <w:pStyle w:val="ConsPlusNonformat"/>
        <w:jc w:val="both"/>
      </w:pPr>
      <w:proofErr w:type="gramStart"/>
      <w:r>
        <w:t>расходов,  предлагаемых</w:t>
      </w:r>
      <w:proofErr w:type="gramEnd"/>
      <w:r>
        <w:t xml:space="preserve">  к  софинансированию  за  счет  средств  гранта  на</w:t>
      </w:r>
    </w:p>
    <w:p w:rsidR="00BB7180" w:rsidRDefault="00BB7180">
      <w:pPr>
        <w:pStyle w:val="ConsPlusNonformat"/>
        <w:jc w:val="both"/>
      </w:pPr>
      <w:proofErr w:type="gramStart"/>
      <w:r>
        <w:t>развитие  семейной</w:t>
      </w:r>
      <w:proofErr w:type="gramEnd"/>
      <w:r>
        <w:t xml:space="preserve">  фермы. При этом сумма собственных средств не может быть</w:t>
      </w:r>
    </w:p>
    <w:p w:rsidR="00BB7180" w:rsidRDefault="00BB7180">
      <w:pPr>
        <w:pStyle w:val="ConsPlusNonformat"/>
        <w:jc w:val="both"/>
      </w:pPr>
      <w:r>
        <w:t>менее 10% от суммы затрат на развитие семейной фермы;</w:t>
      </w:r>
    </w:p>
    <w:p w:rsidR="00BB7180" w:rsidRDefault="00BB7180">
      <w:pPr>
        <w:pStyle w:val="ConsPlusNonformat"/>
        <w:jc w:val="both"/>
      </w:pPr>
      <w:r>
        <w:t xml:space="preserve">    </w:t>
      </w:r>
      <w:proofErr w:type="gramStart"/>
      <w:r>
        <w:t>использовать  грант</w:t>
      </w:r>
      <w:proofErr w:type="gramEnd"/>
      <w:r>
        <w:t xml:space="preserve">  на развитие семейной фермы в течение 24 месяцев со</w:t>
      </w:r>
    </w:p>
    <w:p w:rsidR="00BB7180" w:rsidRDefault="00BB7180">
      <w:pPr>
        <w:pStyle w:val="ConsPlusNonformat"/>
        <w:jc w:val="both"/>
      </w:pPr>
      <w:proofErr w:type="gramStart"/>
      <w:r>
        <w:t>дня  поступления</w:t>
      </w:r>
      <w:proofErr w:type="gramEnd"/>
      <w:r>
        <w:t xml:space="preserve"> средств на счет и использовать имущество, приобретаемое за</w:t>
      </w:r>
    </w:p>
    <w:p w:rsidR="00BB7180" w:rsidRDefault="00BB7180">
      <w:pPr>
        <w:pStyle w:val="ConsPlusNonformat"/>
        <w:jc w:val="both"/>
      </w:pPr>
      <w:r>
        <w:t>счет гранта, исключительно на развитие хозяйства;</w:t>
      </w:r>
    </w:p>
    <w:p w:rsidR="00BB7180" w:rsidRDefault="00BB7180">
      <w:pPr>
        <w:pStyle w:val="ConsPlusNonformat"/>
        <w:jc w:val="both"/>
      </w:pPr>
      <w:r>
        <w:t xml:space="preserve">    </w:t>
      </w:r>
      <w:proofErr w:type="gramStart"/>
      <w:r>
        <w:t>создать  на</w:t>
      </w:r>
      <w:proofErr w:type="gramEnd"/>
      <w:r>
        <w:t xml:space="preserve">  сельской  территории  Республики  Коми  не  менее 1 нового</w:t>
      </w:r>
    </w:p>
    <w:p w:rsidR="00BB7180" w:rsidRDefault="00BB7180">
      <w:pPr>
        <w:pStyle w:val="ConsPlusNonformat"/>
        <w:jc w:val="both"/>
      </w:pPr>
      <w:proofErr w:type="gramStart"/>
      <w:r>
        <w:t>рабочего  места</w:t>
      </w:r>
      <w:proofErr w:type="gramEnd"/>
      <w:r>
        <w:t xml:space="preserve">  на  каждые 10 млн рублей гранта, но не менее одного нового</w:t>
      </w:r>
    </w:p>
    <w:p w:rsidR="00BB7180" w:rsidRDefault="00BB7180">
      <w:pPr>
        <w:pStyle w:val="ConsPlusNonformat"/>
        <w:jc w:val="both"/>
      </w:pPr>
      <w:r>
        <w:t>работника на один грант, в течение 24 месяцев со дня перечисления гранта на</w:t>
      </w:r>
    </w:p>
    <w:p w:rsidR="00BB7180" w:rsidRDefault="00BB7180">
      <w:pPr>
        <w:pStyle w:val="ConsPlusNonformat"/>
        <w:jc w:val="both"/>
      </w:pPr>
      <w:proofErr w:type="gramStart"/>
      <w:r>
        <w:t>счет  и</w:t>
      </w:r>
      <w:proofErr w:type="gramEnd"/>
      <w:r>
        <w:t xml:space="preserve"> сохранить созданные новые рабочие места в течение не менее 5 лет со</w:t>
      </w:r>
    </w:p>
    <w:p w:rsidR="00BB7180" w:rsidRDefault="00BB7180">
      <w:pPr>
        <w:pStyle w:val="ConsPlusNonformat"/>
        <w:jc w:val="both"/>
      </w:pPr>
      <w:r>
        <w:t>дня предоставления гранта.</w:t>
      </w:r>
    </w:p>
    <w:p w:rsidR="00BB7180" w:rsidRDefault="00BB7180">
      <w:pPr>
        <w:pStyle w:val="ConsPlusNonformat"/>
        <w:jc w:val="both"/>
      </w:pPr>
    </w:p>
    <w:p w:rsidR="00BB7180" w:rsidRDefault="00BB7180">
      <w:pPr>
        <w:pStyle w:val="ConsPlusNonformat"/>
        <w:jc w:val="both"/>
      </w:pPr>
      <w:r>
        <w:t xml:space="preserve">    Глава крестьянского (фермерского)</w:t>
      </w:r>
    </w:p>
    <w:p w:rsidR="00BB7180" w:rsidRDefault="00BB7180">
      <w:pPr>
        <w:pStyle w:val="ConsPlusNonformat"/>
        <w:jc w:val="both"/>
      </w:pPr>
      <w:r>
        <w:t xml:space="preserve">    хозяйства                               _________ _____________________</w:t>
      </w:r>
    </w:p>
    <w:p w:rsidR="00BB7180" w:rsidRDefault="00BB7180">
      <w:pPr>
        <w:pStyle w:val="ConsPlusNonformat"/>
        <w:jc w:val="both"/>
      </w:pPr>
      <w:r>
        <w:t xml:space="preserve">                                            (подпись) (расшифровка подписи)</w:t>
      </w:r>
    </w:p>
    <w:p w:rsidR="00BB7180" w:rsidRDefault="00BB7180">
      <w:pPr>
        <w:pStyle w:val="ConsPlusNonformat"/>
        <w:jc w:val="both"/>
      </w:pPr>
    </w:p>
    <w:p w:rsidR="00BB7180" w:rsidRDefault="00BB7180">
      <w:pPr>
        <w:pStyle w:val="ConsPlusNonformat"/>
        <w:jc w:val="both"/>
      </w:pPr>
      <w:r>
        <w:t xml:space="preserve">    М.П. (при наличии)</w:t>
      </w:r>
    </w:p>
    <w:p w:rsidR="00BB7180" w:rsidRDefault="00BB7180">
      <w:pPr>
        <w:pStyle w:val="ConsPlusNonformat"/>
        <w:jc w:val="both"/>
      </w:pPr>
    </w:p>
    <w:p w:rsidR="00BB7180" w:rsidRDefault="00BB7180">
      <w:pPr>
        <w:pStyle w:val="ConsPlusNonformat"/>
        <w:jc w:val="both"/>
      </w:pPr>
      <w:r>
        <w:t xml:space="preserve">    "___" __________ 20__ г.</w:t>
      </w:r>
    </w:p>
    <w:p w:rsidR="00BB7180" w:rsidRDefault="00BB7180">
      <w:pPr>
        <w:pStyle w:val="ConsPlusNonformat"/>
        <w:jc w:val="both"/>
      </w:pPr>
    </w:p>
    <w:p w:rsidR="00BB7180" w:rsidRDefault="00BB7180">
      <w:pPr>
        <w:pStyle w:val="ConsPlusNonformat"/>
        <w:jc w:val="both"/>
      </w:pPr>
      <w:r>
        <w:t>___________________________________________________________________________</w:t>
      </w:r>
    </w:p>
    <w:p w:rsidR="00BB7180" w:rsidRDefault="00BB7180">
      <w:pPr>
        <w:pStyle w:val="ConsPlusNonformat"/>
        <w:jc w:val="both"/>
      </w:pPr>
      <w:r>
        <w:t xml:space="preserve">                    (телефон, адрес электронной почты)</w:t>
      </w: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jc w:val="right"/>
        <w:outlineLvl w:val="1"/>
      </w:pPr>
      <w:r>
        <w:t>Приложение 6</w:t>
      </w:r>
    </w:p>
    <w:p w:rsidR="00BB7180" w:rsidRDefault="00BB7180">
      <w:pPr>
        <w:pStyle w:val="ConsPlusNormal"/>
        <w:jc w:val="right"/>
      </w:pPr>
      <w:r>
        <w:t>к Порядку</w:t>
      </w:r>
    </w:p>
    <w:p w:rsidR="00BB7180" w:rsidRDefault="00BB7180">
      <w:pPr>
        <w:pStyle w:val="ConsPlusNormal"/>
        <w:jc w:val="right"/>
      </w:pPr>
      <w:r>
        <w:t>предоставления субсидий</w:t>
      </w:r>
    </w:p>
    <w:p w:rsidR="00BB7180" w:rsidRDefault="00BB7180">
      <w:pPr>
        <w:pStyle w:val="ConsPlusNormal"/>
        <w:jc w:val="right"/>
      </w:pPr>
      <w:r>
        <w:t>на развитие малых форм</w:t>
      </w:r>
    </w:p>
    <w:p w:rsidR="00BB7180" w:rsidRDefault="00BB7180">
      <w:pPr>
        <w:pStyle w:val="ConsPlusNormal"/>
        <w:jc w:val="right"/>
      </w:pPr>
      <w:r>
        <w:lastRenderedPageBreak/>
        <w:t>хозяйствования</w:t>
      </w:r>
    </w:p>
    <w:p w:rsidR="00BB7180" w:rsidRDefault="00BB7180">
      <w:pPr>
        <w:pStyle w:val="ConsPlusNormal"/>
      </w:pPr>
    </w:p>
    <w:p w:rsidR="00BB7180" w:rsidRDefault="00BB7180">
      <w:pPr>
        <w:pStyle w:val="ConsPlusNonformat"/>
        <w:jc w:val="both"/>
      </w:pPr>
      <w:bookmarkStart w:id="52" w:name="P642"/>
      <w:bookmarkEnd w:id="52"/>
      <w:r>
        <w:t xml:space="preserve">                                 ЗАЯВЛЕНИЕ</w:t>
      </w:r>
    </w:p>
    <w:p w:rsidR="00BB7180" w:rsidRDefault="00BB7180">
      <w:pPr>
        <w:pStyle w:val="ConsPlusNonformat"/>
        <w:jc w:val="both"/>
      </w:pPr>
      <w:r>
        <w:t xml:space="preserve">            сельскохозяйственного потребительского кооператива</w:t>
      </w:r>
    </w:p>
    <w:p w:rsidR="00BB7180" w:rsidRDefault="00BB7180">
      <w:pPr>
        <w:pStyle w:val="ConsPlusNonformat"/>
        <w:jc w:val="both"/>
      </w:pPr>
      <w:r>
        <w:t xml:space="preserve">                    на перечисление гранта на развитие</w:t>
      </w:r>
    </w:p>
    <w:p w:rsidR="00BB7180" w:rsidRDefault="00BB7180">
      <w:pPr>
        <w:pStyle w:val="ConsPlusNonformat"/>
        <w:jc w:val="both"/>
      </w:pPr>
      <w:r>
        <w:t xml:space="preserve">                       материально-технической базы</w:t>
      </w:r>
    </w:p>
    <w:p w:rsidR="00BB7180" w:rsidRDefault="00BB7180">
      <w:pPr>
        <w:pStyle w:val="ConsPlusNonformat"/>
        <w:jc w:val="both"/>
      </w:pPr>
    </w:p>
    <w:p w:rsidR="00BB7180" w:rsidRDefault="00BB7180">
      <w:pPr>
        <w:pStyle w:val="ConsPlusNonformat"/>
        <w:jc w:val="both"/>
      </w:pPr>
      <w:r>
        <w:t>___________________________________________________________________________</w:t>
      </w:r>
    </w:p>
    <w:p w:rsidR="00BB7180" w:rsidRDefault="00BB7180">
      <w:pPr>
        <w:pStyle w:val="ConsPlusNonformat"/>
        <w:jc w:val="both"/>
      </w:pPr>
      <w:r>
        <w:t xml:space="preserve">        (полное наименование кооператива, ИНН (далее - Кооператив)</w:t>
      </w:r>
    </w:p>
    <w:p w:rsidR="00BB7180" w:rsidRDefault="00BB7180">
      <w:pPr>
        <w:pStyle w:val="ConsPlusNonformat"/>
        <w:jc w:val="both"/>
      </w:pPr>
      <w:r>
        <w:t>по   итогам   конкурсного   отбора   сельскохозяйственных   потребительских</w:t>
      </w:r>
    </w:p>
    <w:p w:rsidR="00BB7180" w:rsidRDefault="00BB7180">
      <w:pPr>
        <w:pStyle w:val="ConsPlusNonformat"/>
        <w:jc w:val="both"/>
      </w:pPr>
      <w:r>
        <w:t>кооперативов для предоставления грантов на развитие материально-технической</w:t>
      </w:r>
    </w:p>
    <w:p w:rsidR="00BB7180" w:rsidRDefault="00BB7180">
      <w:pPr>
        <w:pStyle w:val="ConsPlusNonformat"/>
        <w:jc w:val="both"/>
      </w:pPr>
      <w:r>
        <w:t>базы от "___" _____________ 20__ признан его победителем.</w:t>
      </w:r>
    </w:p>
    <w:p w:rsidR="00BB7180" w:rsidRDefault="00BB7180">
      <w:pPr>
        <w:pStyle w:val="ConsPlusNonformat"/>
        <w:jc w:val="both"/>
      </w:pPr>
      <w:r>
        <w:t xml:space="preserve">    Я, _______________________________ в лице председателя (уполномоченного</w:t>
      </w:r>
    </w:p>
    <w:p w:rsidR="00BB7180" w:rsidRDefault="00BB7180">
      <w:pPr>
        <w:pStyle w:val="ConsPlusNonformat"/>
        <w:jc w:val="both"/>
      </w:pPr>
      <w:proofErr w:type="gramStart"/>
      <w:r>
        <w:t xml:space="preserve">представителя)   </w:t>
      </w:r>
      <w:proofErr w:type="gramEnd"/>
      <w:r>
        <w:t>Кооператива   прошу  перечислить  грант  на  лицевой  счет</w:t>
      </w:r>
    </w:p>
    <w:p w:rsidR="00BB7180" w:rsidRDefault="00BB7180">
      <w:pPr>
        <w:pStyle w:val="ConsPlusNonformat"/>
        <w:jc w:val="both"/>
      </w:pPr>
      <w:proofErr w:type="gramStart"/>
      <w:r>
        <w:t>Кооператива,  открытый</w:t>
      </w:r>
      <w:proofErr w:type="gramEnd"/>
      <w:r>
        <w:t xml:space="preserve"> в Управлении Федерального казначейства по Республике</w:t>
      </w:r>
    </w:p>
    <w:p w:rsidR="00BB7180" w:rsidRDefault="00BB7180">
      <w:pPr>
        <w:pStyle w:val="ConsPlusNonformat"/>
        <w:jc w:val="both"/>
      </w:pPr>
      <w:r>
        <w:t>Коми, реквизиты счета:</w:t>
      </w:r>
    </w:p>
    <w:p w:rsidR="00BB7180" w:rsidRDefault="00BB7180">
      <w:pPr>
        <w:pStyle w:val="ConsPlusNonformat"/>
        <w:jc w:val="both"/>
      </w:pPr>
      <w:r>
        <w:t xml:space="preserve">    Кооператив обязуется:</w:t>
      </w:r>
    </w:p>
    <w:p w:rsidR="00BB7180" w:rsidRDefault="00BB7180">
      <w:pPr>
        <w:pStyle w:val="ConsPlusNonformat"/>
        <w:jc w:val="both"/>
      </w:pPr>
      <w:r>
        <w:t xml:space="preserve">    </w:t>
      </w:r>
      <w:proofErr w:type="gramStart"/>
      <w:r>
        <w:t>осуществлять  деятельность</w:t>
      </w:r>
      <w:proofErr w:type="gramEnd"/>
      <w:r>
        <w:t xml:space="preserve">  в  течение  не  менее 5 лет после получения</w:t>
      </w:r>
    </w:p>
    <w:p w:rsidR="00BB7180" w:rsidRDefault="00BB7180">
      <w:pPr>
        <w:pStyle w:val="ConsPlusNonformat"/>
        <w:jc w:val="both"/>
      </w:pPr>
      <w:r>
        <w:t>гранта на развитие материально-технической базы;</w:t>
      </w:r>
    </w:p>
    <w:p w:rsidR="00BB7180" w:rsidRDefault="00BB7180">
      <w:pPr>
        <w:pStyle w:val="ConsPlusNonformat"/>
        <w:jc w:val="both"/>
      </w:pPr>
      <w:r>
        <w:t xml:space="preserve">    </w:t>
      </w:r>
      <w:proofErr w:type="gramStart"/>
      <w:r>
        <w:t>оплачивать  не</w:t>
      </w:r>
      <w:proofErr w:type="gramEnd"/>
      <w:r>
        <w:t xml:space="preserve">  менее  40% (20% при расходовании гранта по направлению,</w:t>
      </w:r>
    </w:p>
    <w:p w:rsidR="00BB7180" w:rsidRDefault="00BB7180">
      <w:pPr>
        <w:pStyle w:val="ConsPlusNonformat"/>
        <w:jc w:val="both"/>
      </w:pPr>
      <w:r>
        <w:t xml:space="preserve">указанному  в </w:t>
      </w:r>
      <w:hyperlink w:anchor="P343">
        <w:r>
          <w:rPr>
            <w:color w:val="0000FF"/>
          </w:rPr>
          <w:t>пункте 4</w:t>
        </w:r>
      </w:hyperlink>
      <w:r>
        <w:t xml:space="preserve"> Плана расходов гранта и направлениям 1 - 3 и </w:t>
      </w:r>
      <w:hyperlink w:anchor="P351">
        <w:r>
          <w:rPr>
            <w:color w:val="0000FF"/>
          </w:rPr>
          <w:t>6</w:t>
        </w:r>
      </w:hyperlink>
      <w:r>
        <w:t xml:space="preserve"> Плана</w:t>
      </w:r>
    </w:p>
    <w:p w:rsidR="00BB7180" w:rsidRDefault="00BB7180">
      <w:pPr>
        <w:pStyle w:val="ConsPlusNonformat"/>
        <w:jc w:val="both"/>
      </w:pPr>
      <w:proofErr w:type="gramStart"/>
      <w:r>
        <w:t>расходов  начинающего</w:t>
      </w:r>
      <w:proofErr w:type="gramEnd"/>
      <w:r>
        <w:t xml:space="preserve">  сельскохозяйственного  потребительского кооператива)</w:t>
      </w:r>
    </w:p>
    <w:p w:rsidR="00BB7180" w:rsidRDefault="00BB7180">
      <w:pPr>
        <w:pStyle w:val="ConsPlusNonformat"/>
        <w:jc w:val="both"/>
      </w:pPr>
      <w:proofErr w:type="gramStart"/>
      <w:r>
        <w:t>стоимости  приобретаемого</w:t>
      </w:r>
      <w:proofErr w:type="gramEnd"/>
      <w:r>
        <w:t xml:space="preserve">  имущества, выполняемых работ, оказываемых услуг,</w:t>
      </w:r>
    </w:p>
    <w:p w:rsidR="00BB7180" w:rsidRDefault="00BB7180">
      <w:pPr>
        <w:pStyle w:val="ConsPlusNonformat"/>
        <w:jc w:val="both"/>
      </w:pPr>
      <w:r>
        <w:t>указанных в плане расходов;</w:t>
      </w:r>
    </w:p>
    <w:p w:rsidR="00BB7180" w:rsidRDefault="00BB7180">
      <w:pPr>
        <w:pStyle w:val="ConsPlusNonformat"/>
        <w:jc w:val="both"/>
      </w:pPr>
      <w:r>
        <w:t xml:space="preserve">    использовать грант на развитие материально-технической базы Кооператива</w:t>
      </w:r>
    </w:p>
    <w:p w:rsidR="00BB7180" w:rsidRDefault="00BB7180">
      <w:pPr>
        <w:pStyle w:val="ConsPlusNonformat"/>
        <w:jc w:val="both"/>
      </w:pPr>
      <w:proofErr w:type="gramStart"/>
      <w:r>
        <w:t>в  течение</w:t>
      </w:r>
      <w:proofErr w:type="gramEnd"/>
      <w:r>
        <w:t xml:space="preserve">  24  месяцев  со  дня  поступления средств на счет Кооператива и</w:t>
      </w:r>
    </w:p>
    <w:p w:rsidR="00BB7180" w:rsidRDefault="00BB7180">
      <w:pPr>
        <w:pStyle w:val="ConsPlusNonformat"/>
        <w:jc w:val="both"/>
      </w:pPr>
      <w:proofErr w:type="gramStart"/>
      <w:r>
        <w:t>использовать  имущество</w:t>
      </w:r>
      <w:proofErr w:type="gramEnd"/>
      <w:r>
        <w:t>, закупаемое за счет средств гранта исключительно на</w:t>
      </w:r>
    </w:p>
    <w:p w:rsidR="00BB7180" w:rsidRDefault="00BB7180">
      <w:pPr>
        <w:pStyle w:val="ConsPlusNonformat"/>
        <w:jc w:val="both"/>
      </w:pPr>
      <w:r>
        <w:t>развитие Кооператива;</w:t>
      </w:r>
    </w:p>
    <w:p w:rsidR="00BB7180" w:rsidRDefault="00BB7180">
      <w:pPr>
        <w:pStyle w:val="ConsPlusNonformat"/>
        <w:jc w:val="both"/>
      </w:pPr>
      <w:r>
        <w:t xml:space="preserve">    </w:t>
      </w:r>
      <w:proofErr w:type="gramStart"/>
      <w:r>
        <w:t>создать  на</w:t>
      </w:r>
      <w:proofErr w:type="gramEnd"/>
      <w:r>
        <w:t xml:space="preserve">  сельской  территории  Республики  Коми  не  менее 1 нового</w:t>
      </w:r>
    </w:p>
    <w:p w:rsidR="00BB7180" w:rsidRDefault="00BB7180">
      <w:pPr>
        <w:pStyle w:val="ConsPlusNonformat"/>
        <w:jc w:val="both"/>
      </w:pPr>
      <w:proofErr w:type="gramStart"/>
      <w:r>
        <w:t>рабочего  места</w:t>
      </w:r>
      <w:proofErr w:type="gramEnd"/>
      <w:r>
        <w:t xml:space="preserve">  на  каждые 10 млн рублей гранта, но не менее одного нового</w:t>
      </w:r>
    </w:p>
    <w:p w:rsidR="00BB7180" w:rsidRDefault="00BB7180">
      <w:pPr>
        <w:pStyle w:val="ConsPlusNonformat"/>
        <w:jc w:val="both"/>
      </w:pPr>
      <w:r>
        <w:t>работника на один грант, в течение 24 месяцев со дня перечисления гранта на</w:t>
      </w:r>
    </w:p>
    <w:p w:rsidR="00BB7180" w:rsidRDefault="00BB7180">
      <w:pPr>
        <w:pStyle w:val="ConsPlusNonformat"/>
        <w:jc w:val="both"/>
      </w:pPr>
      <w:proofErr w:type="gramStart"/>
      <w:r>
        <w:t>счет  и</w:t>
      </w:r>
      <w:proofErr w:type="gramEnd"/>
      <w:r>
        <w:t xml:space="preserve"> сохранить созданные новые рабочие места в течение не менее 5 лет со</w:t>
      </w:r>
    </w:p>
    <w:p w:rsidR="00BB7180" w:rsidRDefault="00BB7180">
      <w:pPr>
        <w:pStyle w:val="ConsPlusNonformat"/>
        <w:jc w:val="both"/>
      </w:pPr>
      <w:r>
        <w:t>дня предоставления гранта.</w:t>
      </w:r>
    </w:p>
    <w:p w:rsidR="00BB7180" w:rsidRDefault="00BB7180">
      <w:pPr>
        <w:pStyle w:val="ConsPlusNonformat"/>
        <w:jc w:val="both"/>
      </w:pPr>
    </w:p>
    <w:p w:rsidR="00BB7180" w:rsidRDefault="00BB7180">
      <w:pPr>
        <w:pStyle w:val="ConsPlusNonformat"/>
        <w:jc w:val="both"/>
      </w:pPr>
      <w:r>
        <w:t xml:space="preserve">    Председатель кооператива                _________ _____________________</w:t>
      </w:r>
    </w:p>
    <w:p w:rsidR="00BB7180" w:rsidRDefault="00BB7180">
      <w:pPr>
        <w:pStyle w:val="ConsPlusNonformat"/>
        <w:jc w:val="both"/>
      </w:pPr>
      <w:r>
        <w:t xml:space="preserve">                                            (подпись) (расшифровка подписи)</w:t>
      </w:r>
    </w:p>
    <w:p w:rsidR="00BB7180" w:rsidRDefault="00BB7180">
      <w:pPr>
        <w:pStyle w:val="ConsPlusNonformat"/>
        <w:jc w:val="both"/>
      </w:pPr>
    </w:p>
    <w:p w:rsidR="00BB7180" w:rsidRDefault="00BB7180">
      <w:pPr>
        <w:pStyle w:val="ConsPlusNonformat"/>
        <w:jc w:val="both"/>
      </w:pPr>
      <w:r>
        <w:t xml:space="preserve">    М.П. (при наличии)</w:t>
      </w:r>
    </w:p>
    <w:p w:rsidR="00BB7180" w:rsidRDefault="00BB7180">
      <w:pPr>
        <w:pStyle w:val="ConsPlusNonformat"/>
        <w:jc w:val="both"/>
      </w:pPr>
    </w:p>
    <w:p w:rsidR="00BB7180" w:rsidRDefault="00BB7180">
      <w:pPr>
        <w:pStyle w:val="ConsPlusNonformat"/>
        <w:jc w:val="both"/>
      </w:pPr>
      <w:r>
        <w:t xml:space="preserve">    "___" ___________ 20__ г.</w:t>
      </w:r>
    </w:p>
    <w:p w:rsidR="00BB7180" w:rsidRDefault="00BB7180">
      <w:pPr>
        <w:pStyle w:val="ConsPlusNonformat"/>
        <w:jc w:val="both"/>
      </w:pPr>
    </w:p>
    <w:p w:rsidR="00BB7180" w:rsidRDefault="00BB7180">
      <w:pPr>
        <w:pStyle w:val="ConsPlusNonformat"/>
        <w:jc w:val="both"/>
      </w:pPr>
      <w:r>
        <w:t>___________________________________________________________________________</w:t>
      </w:r>
    </w:p>
    <w:p w:rsidR="00BB7180" w:rsidRDefault="00BB7180">
      <w:pPr>
        <w:pStyle w:val="ConsPlusNonformat"/>
        <w:jc w:val="both"/>
      </w:pPr>
      <w:r>
        <w:t xml:space="preserve">                    (телефон, адрес электронной почты)</w:t>
      </w: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jc w:val="right"/>
        <w:outlineLvl w:val="1"/>
      </w:pPr>
      <w:r>
        <w:t>Приложение 7</w:t>
      </w:r>
    </w:p>
    <w:p w:rsidR="00BB7180" w:rsidRDefault="00BB7180">
      <w:pPr>
        <w:pStyle w:val="ConsPlusNormal"/>
        <w:jc w:val="right"/>
      </w:pPr>
      <w:r>
        <w:t>к Порядку</w:t>
      </w:r>
    </w:p>
    <w:p w:rsidR="00BB7180" w:rsidRDefault="00BB7180">
      <w:pPr>
        <w:pStyle w:val="ConsPlusNormal"/>
        <w:jc w:val="right"/>
      </w:pPr>
      <w:r>
        <w:t>предоставления субсидий</w:t>
      </w:r>
    </w:p>
    <w:p w:rsidR="00BB7180" w:rsidRDefault="00BB7180">
      <w:pPr>
        <w:pStyle w:val="ConsPlusNormal"/>
        <w:jc w:val="right"/>
      </w:pPr>
      <w:r>
        <w:t>на развитие малых форм</w:t>
      </w:r>
    </w:p>
    <w:p w:rsidR="00BB7180" w:rsidRDefault="00BB7180">
      <w:pPr>
        <w:pStyle w:val="ConsPlusNormal"/>
        <w:jc w:val="right"/>
      </w:pPr>
      <w:r>
        <w:t>хозяйствования</w:t>
      </w:r>
    </w:p>
    <w:p w:rsidR="00BB7180" w:rsidRDefault="00BB7180">
      <w:pPr>
        <w:pStyle w:val="ConsPlusNormal"/>
      </w:pPr>
    </w:p>
    <w:p w:rsidR="00BB7180" w:rsidRDefault="00BB7180">
      <w:pPr>
        <w:pStyle w:val="ConsPlusNormal"/>
        <w:jc w:val="center"/>
      </w:pPr>
      <w:bookmarkStart w:id="53" w:name="P694"/>
      <w:bookmarkEnd w:id="53"/>
      <w:r>
        <w:t>ОТЧЕТ</w:t>
      </w:r>
    </w:p>
    <w:p w:rsidR="00BB7180" w:rsidRDefault="00BB7180">
      <w:pPr>
        <w:pStyle w:val="ConsPlusNormal"/>
        <w:jc w:val="center"/>
      </w:pPr>
      <w:r>
        <w:t>о достижении плановых показателей деятельности по состоянию</w:t>
      </w:r>
    </w:p>
    <w:p w:rsidR="00BB7180" w:rsidRDefault="00BB7180">
      <w:pPr>
        <w:pStyle w:val="ConsPlusNormal"/>
        <w:jc w:val="center"/>
      </w:pPr>
      <w:r>
        <w:t>на "___" ____________ 20__ года</w:t>
      </w:r>
    </w:p>
    <w:p w:rsidR="00BB7180" w:rsidRDefault="00BB7180">
      <w:pPr>
        <w:pStyle w:val="ConsPlusNormal"/>
        <w:jc w:val="center"/>
      </w:pPr>
      <w:r>
        <w:t>(указать отчетный период)</w:t>
      </w:r>
    </w:p>
    <w:p w:rsidR="00BB7180" w:rsidRDefault="00BB7180">
      <w:pPr>
        <w:pStyle w:val="ConsPlusNormal"/>
        <w:jc w:val="center"/>
      </w:pPr>
      <w:r>
        <w:t>__________________________________________________________</w:t>
      </w:r>
    </w:p>
    <w:p w:rsidR="00BB7180" w:rsidRDefault="00BB7180">
      <w:pPr>
        <w:pStyle w:val="ConsPlusNormal"/>
        <w:jc w:val="center"/>
      </w:pPr>
      <w:r>
        <w:t>(Ф.И.О. главы КФХ, наименование кооператива)</w:t>
      </w:r>
    </w:p>
    <w:p w:rsidR="00BB7180" w:rsidRDefault="00BB7180">
      <w:pPr>
        <w:pStyle w:val="ConsPlusNormal"/>
      </w:pPr>
    </w:p>
    <w:p w:rsidR="00BB7180" w:rsidRDefault="00BB7180">
      <w:pPr>
        <w:pStyle w:val="ConsPlusNormal"/>
        <w:jc w:val="center"/>
      </w:pPr>
      <w:r>
        <w:t>(наименование проекта)</w:t>
      </w:r>
    </w:p>
    <w:p w:rsidR="00BB7180" w:rsidRDefault="00BB71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746"/>
        <w:gridCol w:w="1134"/>
        <w:gridCol w:w="2041"/>
        <w:gridCol w:w="1134"/>
        <w:gridCol w:w="1417"/>
      </w:tblGrid>
      <w:tr w:rsidR="00BB7180">
        <w:tc>
          <w:tcPr>
            <w:tcW w:w="510" w:type="dxa"/>
          </w:tcPr>
          <w:p w:rsidR="00BB7180" w:rsidRDefault="00BB7180">
            <w:pPr>
              <w:pStyle w:val="ConsPlusNormal"/>
              <w:jc w:val="center"/>
            </w:pPr>
            <w:r>
              <w:t>N п/п</w:t>
            </w:r>
          </w:p>
        </w:tc>
        <w:tc>
          <w:tcPr>
            <w:tcW w:w="2746" w:type="dxa"/>
          </w:tcPr>
          <w:p w:rsidR="00BB7180" w:rsidRDefault="00BB7180">
            <w:pPr>
              <w:pStyle w:val="ConsPlusNormal"/>
              <w:jc w:val="center"/>
            </w:pPr>
            <w:r>
              <w:t>Наименование показателя</w:t>
            </w:r>
          </w:p>
        </w:tc>
        <w:tc>
          <w:tcPr>
            <w:tcW w:w="1134" w:type="dxa"/>
          </w:tcPr>
          <w:p w:rsidR="00BB7180" w:rsidRDefault="00BB7180">
            <w:pPr>
              <w:pStyle w:val="ConsPlusNormal"/>
              <w:jc w:val="center"/>
            </w:pPr>
            <w:r>
              <w:t>Плановое значение</w:t>
            </w:r>
          </w:p>
        </w:tc>
        <w:tc>
          <w:tcPr>
            <w:tcW w:w="2041" w:type="dxa"/>
          </w:tcPr>
          <w:p w:rsidR="00BB7180" w:rsidRDefault="00BB7180">
            <w:pPr>
              <w:pStyle w:val="ConsPlusNormal"/>
              <w:jc w:val="center"/>
            </w:pPr>
            <w:r>
              <w:t>Достигнутое значение по состоянию на отчетную дату</w:t>
            </w:r>
          </w:p>
        </w:tc>
        <w:tc>
          <w:tcPr>
            <w:tcW w:w="1134" w:type="dxa"/>
          </w:tcPr>
          <w:p w:rsidR="00BB7180" w:rsidRDefault="00BB7180">
            <w:pPr>
              <w:pStyle w:val="ConsPlusNormal"/>
              <w:jc w:val="center"/>
            </w:pPr>
            <w:r>
              <w:t>Процент выполнения плана</w:t>
            </w:r>
          </w:p>
        </w:tc>
        <w:tc>
          <w:tcPr>
            <w:tcW w:w="1417" w:type="dxa"/>
          </w:tcPr>
          <w:p w:rsidR="00BB7180" w:rsidRDefault="00BB7180">
            <w:pPr>
              <w:pStyle w:val="ConsPlusNormal"/>
              <w:jc w:val="center"/>
            </w:pPr>
            <w:r>
              <w:t>Причина отклонения</w:t>
            </w:r>
          </w:p>
        </w:tc>
      </w:tr>
      <w:tr w:rsidR="00BB7180">
        <w:tc>
          <w:tcPr>
            <w:tcW w:w="510" w:type="dxa"/>
          </w:tcPr>
          <w:p w:rsidR="00BB7180" w:rsidRDefault="00BB7180">
            <w:pPr>
              <w:pStyle w:val="ConsPlusNormal"/>
              <w:jc w:val="center"/>
            </w:pPr>
            <w:r>
              <w:t>1</w:t>
            </w:r>
          </w:p>
        </w:tc>
        <w:tc>
          <w:tcPr>
            <w:tcW w:w="2746" w:type="dxa"/>
          </w:tcPr>
          <w:p w:rsidR="00BB7180" w:rsidRDefault="00BB7180">
            <w:pPr>
              <w:pStyle w:val="ConsPlusNormal"/>
              <w:jc w:val="center"/>
            </w:pPr>
            <w:r>
              <w:t>2</w:t>
            </w:r>
          </w:p>
        </w:tc>
        <w:tc>
          <w:tcPr>
            <w:tcW w:w="1134" w:type="dxa"/>
          </w:tcPr>
          <w:p w:rsidR="00BB7180" w:rsidRDefault="00BB7180">
            <w:pPr>
              <w:pStyle w:val="ConsPlusNormal"/>
              <w:jc w:val="center"/>
            </w:pPr>
            <w:r>
              <w:t>3</w:t>
            </w:r>
          </w:p>
        </w:tc>
        <w:tc>
          <w:tcPr>
            <w:tcW w:w="2041" w:type="dxa"/>
          </w:tcPr>
          <w:p w:rsidR="00BB7180" w:rsidRDefault="00BB7180">
            <w:pPr>
              <w:pStyle w:val="ConsPlusNormal"/>
              <w:jc w:val="center"/>
            </w:pPr>
            <w:r>
              <w:t>4</w:t>
            </w:r>
          </w:p>
        </w:tc>
        <w:tc>
          <w:tcPr>
            <w:tcW w:w="1134" w:type="dxa"/>
          </w:tcPr>
          <w:p w:rsidR="00BB7180" w:rsidRDefault="00BB7180">
            <w:pPr>
              <w:pStyle w:val="ConsPlusNormal"/>
              <w:jc w:val="center"/>
            </w:pPr>
            <w:r>
              <w:t>5</w:t>
            </w:r>
          </w:p>
        </w:tc>
        <w:tc>
          <w:tcPr>
            <w:tcW w:w="1417" w:type="dxa"/>
          </w:tcPr>
          <w:p w:rsidR="00BB7180" w:rsidRDefault="00BB7180">
            <w:pPr>
              <w:pStyle w:val="ConsPlusNormal"/>
              <w:jc w:val="center"/>
            </w:pPr>
            <w:r>
              <w:t>6</w:t>
            </w:r>
          </w:p>
        </w:tc>
      </w:tr>
      <w:tr w:rsidR="00BB7180">
        <w:tc>
          <w:tcPr>
            <w:tcW w:w="510" w:type="dxa"/>
          </w:tcPr>
          <w:p w:rsidR="00BB7180" w:rsidRDefault="00BB7180">
            <w:pPr>
              <w:pStyle w:val="ConsPlusNormal"/>
            </w:pPr>
            <w:r>
              <w:t>1.</w:t>
            </w:r>
          </w:p>
        </w:tc>
        <w:tc>
          <w:tcPr>
            <w:tcW w:w="2746" w:type="dxa"/>
          </w:tcPr>
          <w:p w:rsidR="00BB7180" w:rsidRDefault="00BB7180">
            <w:pPr>
              <w:pStyle w:val="ConsPlusNormal"/>
              <w:jc w:val="both"/>
            </w:pPr>
            <w:r>
              <w:t>Осуществление деятельности не менее 5 лет после получения гранта (год)</w:t>
            </w: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r w:rsidR="00BB7180">
        <w:tc>
          <w:tcPr>
            <w:tcW w:w="510" w:type="dxa"/>
          </w:tcPr>
          <w:p w:rsidR="00BB7180" w:rsidRDefault="00BB7180">
            <w:pPr>
              <w:pStyle w:val="ConsPlusNormal"/>
            </w:pPr>
            <w:r>
              <w:t>2.</w:t>
            </w:r>
          </w:p>
        </w:tc>
        <w:tc>
          <w:tcPr>
            <w:tcW w:w="2746" w:type="dxa"/>
          </w:tcPr>
          <w:p w:rsidR="00BB7180" w:rsidRDefault="00BB7180">
            <w:pPr>
              <w:pStyle w:val="ConsPlusNormal"/>
              <w:jc w:val="both"/>
            </w:pPr>
            <w:r>
              <w:t>Количество новых работников, сведения о которых подтверждаются справкой налогового органа (единиц в год)</w:t>
            </w: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r w:rsidR="00BB7180">
        <w:tc>
          <w:tcPr>
            <w:tcW w:w="510" w:type="dxa"/>
          </w:tcPr>
          <w:p w:rsidR="00BB7180" w:rsidRDefault="00BB7180">
            <w:pPr>
              <w:pStyle w:val="ConsPlusNormal"/>
            </w:pPr>
            <w:r>
              <w:t>3.</w:t>
            </w:r>
          </w:p>
        </w:tc>
        <w:tc>
          <w:tcPr>
            <w:tcW w:w="2746" w:type="dxa"/>
          </w:tcPr>
          <w:p w:rsidR="00BB7180" w:rsidRDefault="00BB7180">
            <w:pPr>
              <w:pStyle w:val="ConsPlusNormal"/>
              <w:jc w:val="both"/>
            </w:pPr>
            <w:r>
              <w:t>Сохранение созданных рабочих мест в течение 5 лет (единиц в год)</w:t>
            </w: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r w:rsidR="00BB7180">
        <w:tc>
          <w:tcPr>
            <w:tcW w:w="510" w:type="dxa"/>
          </w:tcPr>
          <w:p w:rsidR="00BB7180" w:rsidRDefault="00BB7180">
            <w:pPr>
              <w:pStyle w:val="ConsPlusNormal"/>
            </w:pPr>
            <w:r>
              <w:t>4.</w:t>
            </w:r>
          </w:p>
        </w:tc>
        <w:tc>
          <w:tcPr>
            <w:tcW w:w="2746" w:type="dxa"/>
          </w:tcPr>
          <w:p w:rsidR="00BB7180" w:rsidRDefault="00BB7180">
            <w:pPr>
              <w:pStyle w:val="ConsPlusNormal"/>
              <w:jc w:val="both"/>
            </w:pPr>
            <w:r>
              <w:t xml:space="preserve">Объем производства сельскохозяйственной продукции в натуральных показателях (тонн в год), </w:t>
            </w:r>
            <w:hyperlink w:anchor="P813">
              <w:r>
                <w:rPr>
                  <w:color w:val="0000FF"/>
                </w:rPr>
                <w:t>&lt;*&gt;</w:t>
              </w:r>
            </w:hyperlink>
            <w:r>
              <w:t xml:space="preserve"> в том числе:</w:t>
            </w: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r w:rsidR="00BB7180">
        <w:tc>
          <w:tcPr>
            <w:tcW w:w="510" w:type="dxa"/>
          </w:tcPr>
          <w:p w:rsidR="00BB7180" w:rsidRDefault="00BB7180">
            <w:pPr>
              <w:pStyle w:val="ConsPlusNormal"/>
            </w:pPr>
          </w:p>
        </w:tc>
        <w:tc>
          <w:tcPr>
            <w:tcW w:w="2746" w:type="dxa"/>
          </w:tcPr>
          <w:p w:rsidR="00BB7180" w:rsidRDefault="00BB7180">
            <w:pPr>
              <w:pStyle w:val="ConsPlusNormal"/>
            </w:pP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r w:rsidR="00BB7180">
        <w:tc>
          <w:tcPr>
            <w:tcW w:w="510" w:type="dxa"/>
          </w:tcPr>
          <w:p w:rsidR="00BB7180" w:rsidRDefault="00BB7180">
            <w:pPr>
              <w:pStyle w:val="ConsPlusNormal"/>
            </w:pPr>
          </w:p>
        </w:tc>
        <w:tc>
          <w:tcPr>
            <w:tcW w:w="2746" w:type="dxa"/>
          </w:tcPr>
          <w:p w:rsidR="00BB7180" w:rsidRDefault="00BB7180">
            <w:pPr>
              <w:pStyle w:val="ConsPlusNormal"/>
            </w:pP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r w:rsidR="00BB7180">
        <w:tc>
          <w:tcPr>
            <w:tcW w:w="510" w:type="dxa"/>
          </w:tcPr>
          <w:p w:rsidR="00BB7180" w:rsidRDefault="00BB7180">
            <w:pPr>
              <w:pStyle w:val="ConsPlusNormal"/>
            </w:pPr>
          </w:p>
        </w:tc>
        <w:tc>
          <w:tcPr>
            <w:tcW w:w="2746" w:type="dxa"/>
          </w:tcPr>
          <w:p w:rsidR="00BB7180" w:rsidRDefault="00BB7180">
            <w:pPr>
              <w:pStyle w:val="ConsPlusNormal"/>
              <w:jc w:val="both"/>
            </w:pPr>
            <w:r>
              <w:t>в денежных показателях (тыс. рублей), &lt;*&gt; в том числе:</w:t>
            </w: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r w:rsidR="00BB7180">
        <w:tc>
          <w:tcPr>
            <w:tcW w:w="510" w:type="dxa"/>
          </w:tcPr>
          <w:p w:rsidR="00BB7180" w:rsidRDefault="00BB7180">
            <w:pPr>
              <w:pStyle w:val="ConsPlusNormal"/>
            </w:pPr>
          </w:p>
        </w:tc>
        <w:tc>
          <w:tcPr>
            <w:tcW w:w="2746" w:type="dxa"/>
          </w:tcPr>
          <w:p w:rsidR="00BB7180" w:rsidRDefault="00BB7180">
            <w:pPr>
              <w:pStyle w:val="ConsPlusNormal"/>
            </w:pP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r w:rsidR="00BB7180">
        <w:tc>
          <w:tcPr>
            <w:tcW w:w="510" w:type="dxa"/>
          </w:tcPr>
          <w:p w:rsidR="00BB7180" w:rsidRDefault="00BB7180">
            <w:pPr>
              <w:pStyle w:val="ConsPlusNormal"/>
            </w:pPr>
          </w:p>
        </w:tc>
        <w:tc>
          <w:tcPr>
            <w:tcW w:w="2746" w:type="dxa"/>
          </w:tcPr>
          <w:p w:rsidR="00BB7180" w:rsidRDefault="00BB7180">
            <w:pPr>
              <w:pStyle w:val="ConsPlusNormal"/>
            </w:pP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r w:rsidR="00BB7180">
        <w:tc>
          <w:tcPr>
            <w:tcW w:w="510" w:type="dxa"/>
          </w:tcPr>
          <w:p w:rsidR="00BB7180" w:rsidRDefault="00BB7180">
            <w:pPr>
              <w:pStyle w:val="ConsPlusNormal"/>
            </w:pPr>
            <w:r>
              <w:t>5.</w:t>
            </w:r>
          </w:p>
        </w:tc>
        <w:tc>
          <w:tcPr>
            <w:tcW w:w="2746" w:type="dxa"/>
          </w:tcPr>
          <w:p w:rsidR="00BB7180" w:rsidRDefault="00BB7180">
            <w:pPr>
              <w:pStyle w:val="ConsPlusNormal"/>
              <w:jc w:val="both"/>
            </w:pPr>
            <w:r>
              <w:t xml:space="preserve">Объем реализации сельскохозяйственной продукции в натуральных показателях (тонн в год), </w:t>
            </w:r>
            <w:hyperlink w:anchor="P814">
              <w:r>
                <w:rPr>
                  <w:color w:val="0000FF"/>
                </w:rPr>
                <w:t>&lt;**&gt;</w:t>
              </w:r>
            </w:hyperlink>
            <w:r>
              <w:t xml:space="preserve"> в том числе:</w:t>
            </w: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r w:rsidR="00BB7180">
        <w:tc>
          <w:tcPr>
            <w:tcW w:w="510" w:type="dxa"/>
          </w:tcPr>
          <w:p w:rsidR="00BB7180" w:rsidRDefault="00BB7180">
            <w:pPr>
              <w:pStyle w:val="ConsPlusNormal"/>
            </w:pPr>
          </w:p>
        </w:tc>
        <w:tc>
          <w:tcPr>
            <w:tcW w:w="2746" w:type="dxa"/>
          </w:tcPr>
          <w:p w:rsidR="00BB7180" w:rsidRDefault="00BB7180">
            <w:pPr>
              <w:pStyle w:val="ConsPlusNormal"/>
            </w:pP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r w:rsidR="00BB7180">
        <w:tc>
          <w:tcPr>
            <w:tcW w:w="510" w:type="dxa"/>
          </w:tcPr>
          <w:p w:rsidR="00BB7180" w:rsidRDefault="00BB7180">
            <w:pPr>
              <w:pStyle w:val="ConsPlusNormal"/>
            </w:pPr>
          </w:p>
        </w:tc>
        <w:tc>
          <w:tcPr>
            <w:tcW w:w="2746" w:type="dxa"/>
          </w:tcPr>
          <w:p w:rsidR="00BB7180" w:rsidRDefault="00BB7180">
            <w:pPr>
              <w:pStyle w:val="ConsPlusNormal"/>
            </w:pP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r w:rsidR="00BB7180">
        <w:tc>
          <w:tcPr>
            <w:tcW w:w="510" w:type="dxa"/>
          </w:tcPr>
          <w:p w:rsidR="00BB7180" w:rsidRDefault="00BB7180">
            <w:pPr>
              <w:pStyle w:val="ConsPlusNormal"/>
            </w:pPr>
          </w:p>
        </w:tc>
        <w:tc>
          <w:tcPr>
            <w:tcW w:w="2746" w:type="dxa"/>
          </w:tcPr>
          <w:p w:rsidR="00BB7180" w:rsidRDefault="00BB7180">
            <w:pPr>
              <w:pStyle w:val="ConsPlusNormal"/>
              <w:jc w:val="both"/>
            </w:pPr>
            <w:r>
              <w:t>в денежных показателях (тыс. рублей), &lt;**&gt; в том числе:</w:t>
            </w: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r w:rsidR="00BB7180">
        <w:tc>
          <w:tcPr>
            <w:tcW w:w="510" w:type="dxa"/>
          </w:tcPr>
          <w:p w:rsidR="00BB7180" w:rsidRDefault="00BB7180">
            <w:pPr>
              <w:pStyle w:val="ConsPlusNormal"/>
            </w:pPr>
          </w:p>
        </w:tc>
        <w:tc>
          <w:tcPr>
            <w:tcW w:w="2746" w:type="dxa"/>
          </w:tcPr>
          <w:p w:rsidR="00BB7180" w:rsidRDefault="00BB7180">
            <w:pPr>
              <w:pStyle w:val="ConsPlusNormal"/>
            </w:pP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r w:rsidR="00BB7180">
        <w:tc>
          <w:tcPr>
            <w:tcW w:w="510" w:type="dxa"/>
          </w:tcPr>
          <w:p w:rsidR="00BB7180" w:rsidRDefault="00BB7180">
            <w:pPr>
              <w:pStyle w:val="ConsPlusNormal"/>
            </w:pPr>
          </w:p>
        </w:tc>
        <w:tc>
          <w:tcPr>
            <w:tcW w:w="2746" w:type="dxa"/>
          </w:tcPr>
          <w:p w:rsidR="00BB7180" w:rsidRDefault="00BB7180">
            <w:pPr>
              <w:pStyle w:val="ConsPlusNormal"/>
            </w:pP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r w:rsidR="00BB7180">
        <w:tc>
          <w:tcPr>
            <w:tcW w:w="510" w:type="dxa"/>
          </w:tcPr>
          <w:p w:rsidR="00BB7180" w:rsidRDefault="00BB7180">
            <w:pPr>
              <w:pStyle w:val="ConsPlusNormal"/>
            </w:pPr>
            <w:r>
              <w:lastRenderedPageBreak/>
              <w:t>6.</w:t>
            </w:r>
          </w:p>
        </w:tc>
        <w:tc>
          <w:tcPr>
            <w:tcW w:w="2746" w:type="dxa"/>
          </w:tcPr>
          <w:p w:rsidR="00BB7180" w:rsidRDefault="00BB7180">
            <w:pPr>
              <w:pStyle w:val="ConsPlusNormal"/>
              <w:jc w:val="both"/>
            </w:pPr>
            <w:r>
              <w:t>Увеличение членской базы сельскохозяйственного потребительского кооператива в отношении получателя гранта на развитие материально-технической базы (единиц в год)</w:t>
            </w:r>
          </w:p>
        </w:tc>
        <w:tc>
          <w:tcPr>
            <w:tcW w:w="1134" w:type="dxa"/>
          </w:tcPr>
          <w:p w:rsidR="00BB7180" w:rsidRDefault="00BB7180">
            <w:pPr>
              <w:pStyle w:val="ConsPlusNormal"/>
            </w:pPr>
          </w:p>
        </w:tc>
        <w:tc>
          <w:tcPr>
            <w:tcW w:w="2041" w:type="dxa"/>
          </w:tcPr>
          <w:p w:rsidR="00BB7180" w:rsidRDefault="00BB7180">
            <w:pPr>
              <w:pStyle w:val="ConsPlusNormal"/>
            </w:pPr>
          </w:p>
        </w:tc>
        <w:tc>
          <w:tcPr>
            <w:tcW w:w="1134" w:type="dxa"/>
          </w:tcPr>
          <w:p w:rsidR="00BB7180" w:rsidRDefault="00BB7180">
            <w:pPr>
              <w:pStyle w:val="ConsPlusNormal"/>
            </w:pPr>
          </w:p>
        </w:tc>
        <w:tc>
          <w:tcPr>
            <w:tcW w:w="1417" w:type="dxa"/>
          </w:tcPr>
          <w:p w:rsidR="00BB7180" w:rsidRDefault="00BB7180">
            <w:pPr>
              <w:pStyle w:val="ConsPlusNormal"/>
            </w:pPr>
          </w:p>
        </w:tc>
      </w:tr>
    </w:tbl>
    <w:p w:rsidR="00BB7180" w:rsidRDefault="00BB7180">
      <w:pPr>
        <w:pStyle w:val="ConsPlusNormal"/>
      </w:pPr>
    </w:p>
    <w:p w:rsidR="00BB7180" w:rsidRDefault="00BB7180">
      <w:pPr>
        <w:pStyle w:val="ConsPlusNormal"/>
        <w:ind w:firstLine="540"/>
        <w:jc w:val="both"/>
      </w:pPr>
      <w:r>
        <w:t>--------------------------------</w:t>
      </w:r>
    </w:p>
    <w:p w:rsidR="00BB7180" w:rsidRDefault="00BB7180">
      <w:pPr>
        <w:pStyle w:val="ConsPlusNormal"/>
        <w:spacing w:before="220"/>
        <w:ind w:firstLine="540"/>
        <w:jc w:val="both"/>
      </w:pPr>
      <w:bookmarkStart w:id="54" w:name="P813"/>
      <w:bookmarkEnd w:id="54"/>
      <w:r>
        <w:t>&lt;*&gt; Относится к грантополучателям - крестьянским фермерским хозяйствам;</w:t>
      </w:r>
    </w:p>
    <w:p w:rsidR="00BB7180" w:rsidRDefault="00BB7180">
      <w:pPr>
        <w:pStyle w:val="ConsPlusNormal"/>
        <w:spacing w:before="220"/>
        <w:ind w:firstLine="540"/>
        <w:jc w:val="both"/>
      </w:pPr>
      <w:bookmarkStart w:id="55" w:name="P814"/>
      <w:bookmarkEnd w:id="55"/>
      <w:r>
        <w:t>&lt;**&gt; Относится к грантополучателям - сельскохозяйственным потребительским кооперативам, начинающим сельскохозяйственным потребительским кооперативам.</w:t>
      </w: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jc w:val="right"/>
        <w:outlineLvl w:val="1"/>
      </w:pPr>
      <w:r>
        <w:t>Приложение 8</w:t>
      </w:r>
    </w:p>
    <w:p w:rsidR="00BB7180" w:rsidRDefault="00BB7180">
      <w:pPr>
        <w:pStyle w:val="ConsPlusNormal"/>
        <w:jc w:val="right"/>
      </w:pPr>
      <w:r>
        <w:t>к Порядку</w:t>
      </w:r>
    </w:p>
    <w:p w:rsidR="00BB7180" w:rsidRDefault="00BB7180">
      <w:pPr>
        <w:pStyle w:val="ConsPlusNormal"/>
        <w:jc w:val="right"/>
      </w:pPr>
      <w:r>
        <w:t>предоставления субсидий</w:t>
      </w:r>
    </w:p>
    <w:p w:rsidR="00BB7180" w:rsidRDefault="00BB7180">
      <w:pPr>
        <w:pStyle w:val="ConsPlusNormal"/>
        <w:jc w:val="right"/>
      </w:pPr>
      <w:r>
        <w:t>на развитие малых форм</w:t>
      </w:r>
    </w:p>
    <w:p w:rsidR="00BB7180" w:rsidRDefault="00BB7180">
      <w:pPr>
        <w:pStyle w:val="ConsPlusNormal"/>
        <w:jc w:val="right"/>
      </w:pPr>
      <w:r>
        <w:t>хозяйствования</w:t>
      </w:r>
    </w:p>
    <w:p w:rsidR="00BB7180" w:rsidRDefault="00BB7180">
      <w:pPr>
        <w:pStyle w:val="ConsPlusNormal"/>
      </w:pPr>
    </w:p>
    <w:p w:rsidR="00BB7180" w:rsidRDefault="00BB7180">
      <w:pPr>
        <w:pStyle w:val="ConsPlusNormal"/>
        <w:jc w:val="center"/>
      </w:pPr>
      <w:bookmarkStart w:id="56" w:name="P826"/>
      <w:bookmarkEnd w:id="56"/>
      <w:r>
        <w:t>РАСЧЕТ</w:t>
      </w:r>
    </w:p>
    <w:p w:rsidR="00BB7180" w:rsidRDefault="00BB7180">
      <w:pPr>
        <w:pStyle w:val="ConsPlusNormal"/>
        <w:jc w:val="center"/>
      </w:pPr>
      <w:r>
        <w:t>размера средств, подлежащих к возврату в случае</w:t>
      </w:r>
    </w:p>
    <w:p w:rsidR="00BB7180" w:rsidRDefault="00BB7180">
      <w:pPr>
        <w:pStyle w:val="ConsPlusNormal"/>
        <w:jc w:val="center"/>
      </w:pPr>
      <w:r>
        <w:t>недостижения плановых значений результатов предоставления</w:t>
      </w:r>
    </w:p>
    <w:p w:rsidR="00BB7180" w:rsidRDefault="00BB7180">
      <w:pPr>
        <w:pStyle w:val="ConsPlusNormal"/>
        <w:jc w:val="center"/>
      </w:pPr>
      <w:r>
        <w:t>гранта и плановых показателей деятельности</w:t>
      </w:r>
    </w:p>
    <w:p w:rsidR="00BB7180" w:rsidRDefault="00BB7180">
      <w:pPr>
        <w:pStyle w:val="ConsPlusNormal"/>
        <w:jc w:val="center"/>
      </w:pPr>
      <w:r>
        <w:t>__________________________________________________</w:t>
      </w:r>
    </w:p>
    <w:p w:rsidR="00BB7180" w:rsidRDefault="00BB7180">
      <w:pPr>
        <w:pStyle w:val="ConsPlusNormal"/>
        <w:jc w:val="center"/>
      </w:pPr>
      <w:r>
        <w:t>(наименование получателя гранта)</w:t>
      </w:r>
    </w:p>
    <w:p w:rsidR="00BB7180" w:rsidRDefault="00BB7180">
      <w:pPr>
        <w:pStyle w:val="ConsPlusNormal"/>
        <w:jc w:val="center"/>
      </w:pPr>
      <w:r>
        <w:t>__________________________________________________</w:t>
      </w:r>
    </w:p>
    <w:p w:rsidR="00BB7180" w:rsidRDefault="00BB7180">
      <w:pPr>
        <w:pStyle w:val="ConsPlusNormal"/>
        <w:jc w:val="center"/>
      </w:pPr>
      <w:r>
        <w:t>(наименование проекта)</w:t>
      </w:r>
    </w:p>
    <w:p w:rsidR="00BB7180" w:rsidRDefault="00BB71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84"/>
        <w:gridCol w:w="1134"/>
        <w:gridCol w:w="1077"/>
        <w:gridCol w:w="1077"/>
        <w:gridCol w:w="1418"/>
        <w:gridCol w:w="1814"/>
      </w:tblGrid>
      <w:tr w:rsidR="00BB7180">
        <w:tc>
          <w:tcPr>
            <w:tcW w:w="510" w:type="dxa"/>
            <w:vMerge w:val="restart"/>
          </w:tcPr>
          <w:p w:rsidR="00BB7180" w:rsidRDefault="00BB7180">
            <w:pPr>
              <w:pStyle w:val="ConsPlusNormal"/>
              <w:jc w:val="center"/>
            </w:pPr>
            <w:r>
              <w:t>N п/п</w:t>
            </w:r>
          </w:p>
        </w:tc>
        <w:tc>
          <w:tcPr>
            <w:tcW w:w="1984" w:type="dxa"/>
            <w:vMerge w:val="restart"/>
          </w:tcPr>
          <w:p w:rsidR="00BB7180" w:rsidRDefault="00BB7180">
            <w:pPr>
              <w:pStyle w:val="ConsPlusNormal"/>
              <w:jc w:val="center"/>
            </w:pPr>
            <w:r>
              <w:t>Наименование результата, планового показателя деятельности</w:t>
            </w:r>
          </w:p>
        </w:tc>
        <w:tc>
          <w:tcPr>
            <w:tcW w:w="1134" w:type="dxa"/>
            <w:vMerge w:val="restart"/>
          </w:tcPr>
          <w:p w:rsidR="00BB7180" w:rsidRDefault="00BB7180">
            <w:pPr>
              <w:pStyle w:val="ConsPlusNormal"/>
              <w:jc w:val="center"/>
            </w:pPr>
            <w:r>
              <w:t>Плановое значение</w:t>
            </w:r>
          </w:p>
        </w:tc>
        <w:tc>
          <w:tcPr>
            <w:tcW w:w="1077" w:type="dxa"/>
            <w:vMerge w:val="restart"/>
          </w:tcPr>
          <w:p w:rsidR="00BB7180" w:rsidRDefault="00BB7180">
            <w:pPr>
              <w:pStyle w:val="ConsPlusNormal"/>
              <w:jc w:val="center"/>
            </w:pPr>
            <w:r>
              <w:t>Достигнутое значение</w:t>
            </w:r>
          </w:p>
        </w:tc>
        <w:tc>
          <w:tcPr>
            <w:tcW w:w="2495" w:type="dxa"/>
            <w:gridSpan w:val="2"/>
          </w:tcPr>
          <w:p w:rsidR="00BB7180" w:rsidRDefault="00BB7180">
            <w:pPr>
              <w:pStyle w:val="ConsPlusNormal"/>
              <w:jc w:val="center"/>
            </w:pPr>
            <w:r>
              <w:t>Объем субсидии, тыс. руб.</w:t>
            </w:r>
          </w:p>
        </w:tc>
        <w:tc>
          <w:tcPr>
            <w:tcW w:w="1814" w:type="dxa"/>
            <w:vMerge w:val="restart"/>
          </w:tcPr>
          <w:p w:rsidR="00BB7180" w:rsidRDefault="00BB7180">
            <w:pPr>
              <w:pStyle w:val="ConsPlusNormal"/>
              <w:jc w:val="center"/>
            </w:pPr>
            <w:r>
              <w:t>Сумма средств, подлежащих к возврату, тыс. руб. (1 - гр. 4 / гр. 3) x гр. 6 x 0,1</w:t>
            </w:r>
          </w:p>
        </w:tc>
      </w:tr>
      <w:tr w:rsidR="00BB7180">
        <w:tc>
          <w:tcPr>
            <w:tcW w:w="510" w:type="dxa"/>
            <w:vMerge/>
          </w:tcPr>
          <w:p w:rsidR="00BB7180" w:rsidRDefault="00BB7180">
            <w:pPr>
              <w:pStyle w:val="ConsPlusNormal"/>
            </w:pPr>
          </w:p>
        </w:tc>
        <w:tc>
          <w:tcPr>
            <w:tcW w:w="1984" w:type="dxa"/>
            <w:vMerge/>
          </w:tcPr>
          <w:p w:rsidR="00BB7180" w:rsidRDefault="00BB7180">
            <w:pPr>
              <w:pStyle w:val="ConsPlusNormal"/>
            </w:pPr>
          </w:p>
        </w:tc>
        <w:tc>
          <w:tcPr>
            <w:tcW w:w="1134" w:type="dxa"/>
            <w:vMerge/>
          </w:tcPr>
          <w:p w:rsidR="00BB7180" w:rsidRDefault="00BB7180">
            <w:pPr>
              <w:pStyle w:val="ConsPlusNormal"/>
            </w:pPr>
          </w:p>
        </w:tc>
        <w:tc>
          <w:tcPr>
            <w:tcW w:w="1077" w:type="dxa"/>
            <w:vMerge/>
          </w:tcPr>
          <w:p w:rsidR="00BB7180" w:rsidRDefault="00BB7180">
            <w:pPr>
              <w:pStyle w:val="ConsPlusNormal"/>
            </w:pPr>
          </w:p>
        </w:tc>
        <w:tc>
          <w:tcPr>
            <w:tcW w:w="1077" w:type="dxa"/>
          </w:tcPr>
          <w:p w:rsidR="00BB7180" w:rsidRDefault="00BB7180">
            <w:pPr>
              <w:pStyle w:val="ConsPlusNormal"/>
              <w:jc w:val="center"/>
            </w:pPr>
            <w:r>
              <w:t>всего</w:t>
            </w:r>
          </w:p>
        </w:tc>
        <w:tc>
          <w:tcPr>
            <w:tcW w:w="1418" w:type="dxa"/>
          </w:tcPr>
          <w:p w:rsidR="00BB7180" w:rsidRDefault="00BB7180">
            <w:pPr>
              <w:pStyle w:val="ConsPlusNormal"/>
              <w:jc w:val="center"/>
            </w:pPr>
            <w:r>
              <w:t>израсходовано получателем субсидии</w:t>
            </w:r>
          </w:p>
        </w:tc>
        <w:tc>
          <w:tcPr>
            <w:tcW w:w="1814" w:type="dxa"/>
            <w:vMerge/>
          </w:tcPr>
          <w:p w:rsidR="00BB7180" w:rsidRDefault="00BB7180">
            <w:pPr>
              <w:pStyle w:val="ConsPlusNormal"/>
            </w:pPr>
          </w:p>
        </w:tc>
      </w:tr>
      <w:tr w:rsidR="00BB7180">
        <w:tc>
          <w:tcPr>
            <w:tcW w:w="510" w:type="dxa"/>
          </w:tcPr>
          <w:p w:rsidR="00BB7180" w:rsidRDefault="00BB7180">
            <w:pPr>
              <w:pStyle w:val="ConsPlusNormal"/>
              <w:jc w:val="center"/>
            </w:pPr>
            <w:r>
              <w:t>1</w:t>
            </w:r>
          </w:p>
        </w:tc>
        <w:tc>
          <w:tcPr>
            <w:tcW w:w="1984" w:type="dxa"/>
          </w:tcPr>
          <w:p w:rsidR="00BB7180" w:rsidRDefault="00BB7180">
            <w:pPr>
              <w:pStyle w:val="ConsPlusNormal"/>
              <w:jc w:val="center"/>
            </w:pPr>
            <w:r>
              <w:t>2</w:t>
            </w:r>
          </w:p>
        </w:tc>
        <w:tc>
          <w:tcPr>
            <w:tcW w:w="1134" w:type="dxa"/>
          </w:tcPr>
          <w:p w:rsidR="00BB7180" w:rsidRDefault="00BB7180">
            <w:pPr>
              <w:pStyle w:val="ConsPlusNormal"/>
              <w:jc w:val="center"/>
            </w:pPr>
            <w:r>
              <w:t>3</w:t>
            </w:r>
          </w:p>
        </w:tc>
        <w:tc>
          <w:tcPr>
            <w:tcW w:w="1077" w:type="dxa"/>
          </w:tcPr>
          <w:p w:rsidR="00BB7180" w:rsidRDefault="00BB7180">
            <w:pPr>
              <w:pStyle w:val="ConsPlusNormal"/>
              <w:jc w:val="center"/>
            </w:pPr>
            <w:r>
              <w:t>4</w:t>
            </w:r>
          </w:p>
        </w:tc>
        <w:tc>
          <w:tcPr>
            <w:tcW w:w="1077" w:type="dxa"/>
          </w:tcPr>
          <w:p w:rsidR="00BB7180" w:rsidRDefault="00BB7180">
            <w:pPr>
              <w:pStyle w:val="ConsPlusNormal"/>
              <w:jc w:val="center"/>
            </w:pPr>
            <w:r>
              <w:t>5</w:t>
            </w:r>
          </w:p>
        </w:tc>
        <w:tc>
          <w:tcPr>
            <w:tcW w:w="1418" w:type="dxa"/>
          </w:tcPr>
          <w:p w:rsidR="00BB7180" w:rsidRDefault="00BB7180">
            <w:pPr>
              <w:pStyle w:val="ConsPlusNormal"/>
              <w:jc w:val="center"/>
            </w:pPr>
            <w:r>
              <w:t>6</w:t>
            </w:r>
          </w:p>
        </w:tc>
        <w:tc>
          <w:tcPr>
            <w:tcW w:w="1814" w:type="dxa"/>
          </w:tcPr>
          <w:p w:rsidR="00BB7180" w:rsidRDefault="00BB7180">
            <w:pPr>
              <w:pStyle w:val="ConsPlusNormal"/>
              <w:jc w:val="center"/>
            </w:pPr>
            <w:r>
              <w:t>7</w:t>
            </w:r>
          </w:p>
        </w:tc>
      </w:tr>
      <w:tr w:rsidR="00BB7180">
        <w:tc>
          <w:tcPr>
            <w:tcW w:w="510" w:type="dxa"/>
          </w:tcPr>
          <w:p w:rsidR="00BB7180" w:rsidRDefault="00BB7180">
            <w:pPr>
              <w:pStyle w:val="ConsPlusNormal"/>
            </w:pPr>
          </w:p>
        </w:tc>
        <w:tc>
          <w:tcPr>
            <w:tcW w:w="1984" w:type="dxa"/>
          </w:tcPr>
          <w:p w:rsidR="00BB7180" w:rsidRDefault="00BB7180">
            <w:pPr>
              <w:pStyle w:val="ConsPlusNormal"/>
            </w:pPr>
          </w:p>
        </w:tc>
        <w:tc>
          <w:tcPr>
            <w:tcW w:w="1134" w:type="dxa"/>
          </w:tcPr>
          <w:p w:rsidR="00BB7180" w:rsidRDefault="00BB7180">
            <w:pPr>
              <w:pStyle w:val="ConsPlusNormal"/>
            </w:pPr>
          </w:p>
        </w:tc>
        <w:tc>
          <w:tcPr>
            <w:tcW w:w="1077" w:type="dxa"/>
          </w:tcPr>
          <w:p w:rsidR="00BB7180" w:rsidRDefault="00BB7180">
            <w:pPr>
              <w:pStyle w:val="ConsPlusNormal"/>
            </w:pPr>
          </w:p>
        </w:tc>
        <w:tc>
          <w:tcPr>
            <w:tcW w:w="1077" w:type="dxa"/>
          </w:tcPr>
          <w:p w:rsidR="00BB7180" w:rsidRDefault="00BB7180">
            <w:pPr>
              <w:pStyle w:val="ConsPlusNormal"/>
            </w:pPr>
          </w:p>
        </w:tc>
        <w:tc>
          <w:tcPr>
            <w:tcW w:w="1418" w:type="dxa"/>
          </w:tcPr>
          <w:p w:rsidR="00BB7180" w:rsidRDefault="00BB7180">
            <w:pPr>
              <w:pStyle w:val="ConsPlusNormal"/>
            </w:pPr>
          </w:p>
        </w:tc>
        <w:tc>
          <w:tcPr>
            <w:tcW w:w="1814" w:type="dxa"/>
          </w:tcPr>
          <w:p w:rsidR="00BB7180" w:rsidRDefault="00BB7180">
            <w:pPr>
              <w:pStyle w:val="ConsPlusNormal"/>
            </w:pPr>
          </w:p>
        </w:tc>
      </w:tr>
      <w:tr w:rsidR="00BB7180">
        <w:tc>
          <w:tcPr>
            <w:tcW w:w="510" w:type="dxa"/>
          </w:tcPr>
          <w:p w:rsidR="00BB7180" w:rsidRDefault="00BB7180">
            <w:pPr>
              <w:pStyle w:val="ConsPlusNormal"/>
            </w:pPr>
          </w:p>
        </w:tc>
        <w:tc>
          <w:tcPr>
            <w:tcW w:w="1984" w:type="dxa"/>
          </w:tcPr>
          <w:p w:rsidR="00BB7180" w:rsidRDefault="00BB7180">
            <w:pPr>
              <w:pStyle w:val="ConsPlusNormal"/>
            </w:pPr>
          </w:p>
        </w:tc>
        <w:tc>
          <w:tcPr>
            <w:tcW w:w="1134" w:type="dxa"/>
          </w:tcPr>
          <w:p w:rsidR="00BB7180" w:rsidRDefault="00BB7180">
            <w:pPr>
              <w:pStyle w:val="ConsPlusNormal"/>
            </w:pPr>
          </w:p>
        </w:tc>
        <w:tc>
          <w:tcPr>
            <w:tcW w:w="1077" w:type="dxa"/>
          </w:tcPr>
          <w:p w:rsidR="00BB7180" w:rsidRDefault="00BB7180">
            <w:pPr>
              <w:pStyle w:val="ConsPlusNormal"/>
            </w:pPr>
          </w:p>
        </w:tc>
        <w:tc>
          <w:tcPr>
            <w:tcW w:w="1077" w:type="dxa"/>
          </w:tcPr>
          <w:p w:rsidR="00BB7180" w:rsidRDefault="00BB7180">
            <w:pPr>
              <w:pStyle w:val="ConsPlusNormal"/>
            </w:pPr>
          </w:p>
        </w:tc>
        <w:tc>
          <w:tcPr>
            <w:tcW w:w="1418" w:type="dxa"/>
          </w:tcPr>
          <w:p w:rsidR="00BB7180" w:rsidRDefault="00BB7180">
            <w:pPr>
              <w:pStyle w:val="ConsPlusNormal"/>
            </w:pPr>
          </w:p>
        </w:tc>
        <w:tc>
          <w:tcPr>
            <w:tcW w:w="1814" w:type="dxa"/>
          </w:tcPr>
          <w:p w:rsidR="00BB7180" w:rsidRDefault="00BB7180">
            <w:pPr>
              <w:pStyle w:val="ConsPlusNormal"/>
            </w:pPr>
          </w:p>
        </w:tc>
      </w:tr>
    </w:tbl>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jc w:val="right"/>
        <w:outlineLvl w:val="1"/>
      </w:pPr>
      <w:r>
        <w:t>Приложение 9</w:t>
      </w:r>
    </w:p>
    <w:p w:rsidR="00BB7180" w:rsidRDefault="00BB7180">
      <w:pPr>
        <w:pStyle w:val="ConsPlusNormal"/>
        <w:jc w:val="right"/>
      </w:pPr>
      <w:r>
        <w:t>к Порядку</w:t>
      </w:r>
    </w:p>
    <w:p w:rsidR="00BB7180" w:rsidRDefault="00BB7180">
      <w:pPr>
        <w:pStyle w:val="ConsPlusNormal"/>
        <w:jc w:val="right"/>
      </w:pPr>
      <w:r>
        <w:lastRenderedPageBreak/>
        <w:t>предоставления субсидий</w:t>
      </w:r>
    </w:p>
    <w:p w:rsidR="00BB7180" w:rsidRDefault="00BB7180">
      <w:pPr>
        <w:pStyle w:val="ConsPlusNormal"/>
        <w:jc w:val="right"/>
      </w:pPr>
      <w:r>
        <w:t>на развитие малых форм</w:t>
      </w:r>
    </w:p>
    <w:p w:rsidR="00BB7180" w:rsidRDefault="00BB7180">
      <w:pPr>
        <w:pStyle w:val="ConsPlusNormal"/>
        <w:jc w:val="right"/>
      </w:pPr>
      <w:r>
        <w:t>хозяйствования</w:t>
      </w:r>
    </w:p>
    <w:p w:rsidR="00BB7180" w:rsidRDefault="00BB7180">
      <w:pPr>
        <w:pStyle w:val="ConsPlusNormal"/>
      </w:pPr>
    </w:p>
    <w:p w:rsidR="00BB7180" w:rsidRDefault="00BB7180">
      <w:pPr>
        <w:pStyle w:val="ConsPlusTitle"/>
        <w:jc w:val="center"/>
      </w:pPr>
      <w:bookmarkStart w:id="57" w:name="P875"/>
      <w:bookmarkEnd w:id="57"/>
      <w:r>
        <w:t>ПЕРЕЧЕНЬ</w:t>
      </w:r>
    </w:p>
    <w:p w:rsidR="00BB7180" w:rsidRDefault="00BB7180">
      <w:pPr>
        <w:pStyle w:val="ConsPlusTitle"/>
        <w:jc w:val="center"/>
      </w:pPr>
      <w:r>
        <w:t>СЕЛЬСКИХ ТЕРРИТОРИЙ РЕСПУБЛИКИ КОМИ</w:t>
      </w:r>
    </w:p>
    <w:p w:rsidR="00BB7180" w:rsidRDefault="00BB7180">
      <w:pPr>
        <w:pStyle w:val="ConsPlusTitle"/>
        <w:jc w:val="center"/>
      </w:pPr>
      <w:r>
        <w:t>ДЛЯ ПРЕДОСТАВЛЕНИЯ ГРАНТОВ НА РАЗВИТИЕ СЕМЕЙНОЙ ФЕРМЫ</w:t>
      </w:r>
    </w:p>
    <w:p w:rsidR="00BB7180" w:rsidRDefault="00BB7180">
      <w:pPr>
        <w:pStyle w:val="ConsPlusTitle"/>
        <w:jc w:val="center"/>
      </w:pPr>
      <w:r>
        <w:t>И НА РАЗВИТИЕ МАТЕРИАЛЬНО-ТЕХНИЧЕСКОЙ БАЗЫ</w:t>
      </w:r>
    </w:p>
    <w:p w:rsidR="00BB7180" w:rsidRDefault="00BB71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061"/>
        <w:gridCol w:w="5329"/>
      </w:tblGrid>
      <w:tr w:rsidR="00BB7180">
        <w:tc>
          <w:tcPr>
            <w:tcW w:w="624" w:type="dxa"/>
          </w:tcPr>
          <w:p w:rsidR="00BB7180" w:rsidRDefault="00BB7180">
            <w:pPr>
              <w:pStyle w:val="ConsPlusNormal"/>
              <w:jc w:val="center"/>
            </w:pPr>
            <w:r>
              <w:t>N п/п</w:t>
            </w:r>
          </w:p>
        </w:tc>
        <w:tc>
          <w:tcPr>
            <w:tcW w:w="3061" w:type="dxa"/>
          </w:tcPr>
          <w:p w:rsidR="00BB7180" w:rsidRDefault="00BB7180">
            <w:pPr>
              <w:pStyle w:val="ConsPlusNormal"/>
              <w:jc w:val="center"/>
            </w:pPr>
            <w:r>
              <w:t>Муниципальные районы и города республиканского значения с подчиненными им территориями</w:t>
            </w:r>
          </w:p>
        </w:tc>
        <w:tc>
          <w:tcPr>
            <w:tcW w:w="5329" w:type="dxa"/>
          </w:tcPr>
          <w:p w:rsidR="00BB7180" w:rsidRDefault="00BB7180">
            <w:pPr>
              <w:pStyle w:val="ConsPlusNormal"/>
              <w:jc w:val="center"/>
            </w:pPr>
            <w:r>
              <w:t>Наименование территории</w:t>
            </w:r>
          </w:p>
        </w:tc>
      </w:tr>
      <w:tr w:rsidR="00BB7180">
        <w:tc>
          <w:tcPr>
            <w:tcW w:w="624" w:type="dxa"/>
          </w:tcPr>
          <w:p w:rsidR="00BB7180" w:rsidRDefault="00BB7180">
            <w:pPr>
              <w:pStyle w:val="ConsPlusNormal"/>
              <w:outlineLvl w:val="2"/>
            </w:pPr>
            <w:r>
              <w:t>1.</w:t>
            </w:r>
          </w:p>
        </w:tc>
        <w:tc>
          <w:tcPr>
            <w:tcW w:w="8390" w:type="dxa"/>
            <w:gridSpan w:val="2"/>
          </w:tcPr>
          <w:p w:rsidR="00BB7180" w:rsidRDefault="00BB7180">
            <w:pPr>
              <w:pStyle w:val="ConsPlusNormal"/>
              <w:jc w:val="center"/>
            </w:pPr>
            <w:r>
              <w:t>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w:t>
            </w:r>
          </w:p>
        </w:tc>
      </w:tr>
      <w:tr w:rsidR="00BB7180">
        <w:tc>
          <w:tcPr>
            <w:tcW w:w="624" w:type="dxa"/>
          </w:tcPr>
          <w:p w:rsidR="00BB7180" w:rsidRDefault="00BB7180">
            <w:pPr>
              <w:pStyle w:val="ConsPlusNormal"/>
            </w:pPr>
            <w:r>
              <w:t>1.1</w:t>
            </w:r>
          </w:p>
        </w:tc>
        <w:tc>
          <w:tcPr>
            <w:tcW w:w="3061" w:type="dxa"/>
          </w:tcPr>
          <w:p w:rsidR="00BB7180" w:rsidRDefault="00BB7180">
            <w:pPr>
              <w:pStyle w:val="ConsPlusNormal"/>
              <w:jc w:val="both"/>
            </w:pPr>
            <w:r>
              <w:t>Муниципальный округ "Воркута"</w:t>
            </w:r>
          </w:p>
        </w:tc>
        <w:tc>
          <w:tcPr>
            <w:tcW w:w="5329" w:type="dxa"/>
          </w:tcPr>
          <w:p w:rsidR="00BB7180" w:rsidRDefault="00BB7180">
            <w:pPr>
              <w:pStyle w:val="ConsPlusNormal"/>
            </w:pPr>
            <w:r>
              <w:t>1) поселки сельского типа Мескашор, Сейда, Сивомаскинский, Хановей, Юршор;</w:t>
            </w:r>
          </w:p>
          <w:p w:rsidR="00BB7180" w:rsidRDefault="00BB7180">
            <w:pPr>
              <w:pStyle w:val="ConsPlusNormal"/>
            </w:pPr>
            <w:r>
              <w:t>2) деревни Елец, Никита</w:t>
            </w:r>
          </w:p>
        </w:tc>
      </w:tr>
      <w:tr w:rsidR="00BB7180">
        <w:tc>
          <w:tcPr>
            <w:tcW w:w="624" w:type="dxa"/>
          </w:tcPr>
          <w:p w:rsidR="00BB7180" w:rsidRDefault="00BB7180">
            <w:pPr>
              <w:pStyle w:val="ConsPlusNormal"/>
            </w:pPr>
            <w:r>
              <w:t>1.2</w:t>
            </w:r>
          </w:p>
        </w:tc>
        <w:tc>
          <w:tcPr>
            <w:tcW w:w="3061" w:type="dxa"/>
          </w:tcPr>
          <w:p w:rsidR="00BB7180" w:rsidRDefault="00BB7180">
            <w:pPr>
              <w:pStyle w:val="ConsPlusNormal"/>
              <w:jc w:val="both"/>
            </w:pPr>
            <w:r>
              <w:t>Муниципальное образование муниципального округа "Вуктыл"</w:t>
            </w:r>
          </w:p>
        </w:tc>
        <w:tc>
          <w:tcPr>
            <w:tcW w:w="5329" w:type="dxa"/>
          </w:tcPr>
          <w:p w:rsidR="00BB7180" w:rsidRDefault="00BB7180">
            <w:pPr>
              <w:pStyle w:val="ConsPlusNormal"/>
            </w:pPr>
            <w:r>
              <w:t>1) поселки сельского типа Кырта, Лемты, Лемтыбож, Усть-Соплеск, Шердино;</w:t>
            </w:r>
          </w:p>
          <w:p w:rsidR="00BB7180" w:rsidRDefault="00BB7180">
            <w:pPr>
              <w:pStyle w:val="ConsPlusNormal"/>
            </w:pPr>
            <w:r>
              <w:t>2) села Дутово, Подчерье;</w:t>
            </w:r>
          </w:p>
          <w:p w:rsidR="00BB7180" w:rsidRDefault="00BB7180">
            <w:pPr>
              <w:pStyle w:val="ConsPlusNormal"/>
            </w:pPr>
            <w:r>
              <w:t>3) деревни Савинобор, Усть-Воя, Усть-Щугер</w:t>
            </w:r>
          </w:p>
        </w:tc>
      </w:tr>
      <w:tr w:rsidR="00BB7180">
        <w:tc>
          <w:tcPr>
            <w:tcW w:w="624" w:type="dxa"/>
          </w:tcPr>
          <w:p w:rsidR="00BB7180" w:rsidRDefault="00BB7180">
            <w:pPr>
              <w:pStyle w:val="ConsPlusNormal"/>
            </w:pPr>
            <w:r>
              <w:t>1.3</w:t>
            </w:r>
          </w:p>
        </w:tc>
        <w:tc>
          <w:tcPr>
            <w:tcW w:w="3061" w:type="dxa"/>
          </w:tcPr>
          <w:p w:rsidR="00BB7180" w:rsidRDefault="00BB7180">
            <w:pPr>
              <w:pStyle w:val="ConsPlusNormal"/>
              <w:jc w:val="both"/>
            </w:pPr>
            <w:r>
              <w:t>Муниципальное образование муниципального округа "Инта"</w:t>
            </w:r>
          </w:p>
        </w:tc>
        <w:tc>
          <w:tcPr>
            <w:tcW w:w="5329" w:type="dxa"/>
          </w:tcPr>
          <w:p w:rsidR="00BB7180" w:rsidRDefault="00BB7180">
            <w:pPr>
              <w:pStyle w:val="ConsPlusNormal"/>
            </w:pPr>
            <w:r>
              <w:t>1) поселки сельского типа Абезь, Комаю, Костюк, Кочмес, Кочмес, Лазурный, Уса, Фион, Юсьтыдор;</w:t>
            </w:r>
          </w:p>
          <w:p w:rsidR="00BB7180" w:rsidRDefault="00BB7180">
            <w:pPr>
              <w:pStyle w:val="ConsPlusNormal"/>
            </w:pPr>
            <w:r>
              <w:t>2) села Адзьвавом, Косьювом, Петрунь;</w:t>
            </w:r>
          </w:p>
          <w:p w:rsidR="00BB7180" w:rsidRDefault="00BB7180">
            <w:pPr>
              <w:pStyle w:val="ConsPlusNormal"/>
            </w:pPr>
            <w:r>
              <w:t>3) деревни Абезь, Адзьва, Епа, Кожымвом, Роговая, Тошпи, Ягъель, Ярпияг</w:t>
            </w:r>
          </w:p>
        </w:tc>
      </w:tr>
      <w:tr w:rsidR="00BB7180">
        <w:tc>
          <w:tcPr>
            <w:tcW w:w="624" w:type="dxa"/>
          </w:tcPr>
          <w:p w:rsidR="00BB7180" w:rsidRDefault="00BB7180">
            <w:pPr>
              <w:pStyle w:val="ConsPlusNormal"/>
            </w:pPr>
            <w:r>
              <w:t>1.4</w:t>
            </w:r>
          </w:p>
        </w:tc>
        <w:tc>
          <w:tcPr>
            <w:tcW w:w="3061" w:type="dxa"/>
          </w:tcPr>
          <w:p w:rsidR="00BB7180" w:rsidRDefault="00BB7180">
            <w:pPr>
              <w:pStyle w:val="ConsPlusNormal"/>
              <w:jc w:val="both"/>
            </w:pPr>
            <w:r>
              <w:t>Муниципальное образование муниципального района "Печора"</w:t>
            </w:r>
          </w:p>
        </w:tc>
        <w:tc>
          <w:tcPr>
            <w:tcW w:w="5329" w:type="dxa"/>
          </w:tcPr>
          <w:p w:rsidR="00BB7180" w:rsidRDefault="00BB7180">
            <w:pPr>
              <w:pStyle w:val="ConsPlusNormal"/>
            </w:pPr>
            <w:r>
              <w:t>1) поселки сельского типа Белый Ю, Березовка, Зеленоборск, Каджером, Кедровый Шор, Косью, Красный Яг, Луговой, Миша-Яг, Набережный, Озерный, Причал, Рыбница, Сыня, Талый, Трубоседъель, Чикшино;</w:t>
            </w:r>
          </w:p>
          <w:p w:rsidR="00BB7180" w:rsidRDefault="00BB7180">
            <w:pPr>
              <w:pStyle w:val="ConsPlusNormal"/>
            </w:pPr>
            <w:r>
              <w:t>2) села Приуральское, Соколово;</w:t>
            </w:r>
          </w:p>
          <w:p w:rsidR="00BB7180" w:rsidRDefault="00BB7180">
            <w:pPr>
              <w:pStyle w:val="ConsPlusNormal"/>
            </w:pPr>
            <w:r>
              <w:t>3) деревни Аранец, Бызовая, Даниловка, Конецбор, Медвежская, Песчанка, Родионово, Уляшево, Усть-Кожва</w:t>
            </w:r>
          </w:p>
        </w:tc>
      </w:tr>
      <w:tr w:rsidR="00BB7180">
        <w:tc>
          <w:tcPr>
            <w:tcW w:w="624" w:type="dxa"/>
          </w:tcPr>
          <w:p w:rsidR="00BB7180" w:rsidRDefault="00BB7180">
            <w:pPr>
              <w:pStyle w:val="ConsPlusNormal"/>
            </w:pPr>
            <w:r>
              <w:t>1.5</w:t>
            </w:r>
          </w:p>
        </w:tc>
        <w:tc>
          <w:tcPr>
            <w:tcW w:w="3061" w:type="dxa"/>
          </w:tcPr>
          <w:p w:rsidR="00BB7180" w:rsidRDefault="00BB7180">
            <w:pPr>
              <w:pStyle w:val="ConsPlusNormal"/>
              <w:jc w:val="both"/>
            </w:pPr>
            <w:r>
              <w:t>Муниципальное образование муниципального района "Сосногорск"</w:t>
            </w:r>
          </w:p>
        </w:tc>
        <w:tc>
          <w:tcPr>
            <w:tcW w:w="5329" w:type="dxa"/>
          </w:tcPr>
          <w:p w:rsidR="00BB7180" w:rsidRDefault="00BB7180">
            <w:pPr>
              <w:pStyle w:val="ConsPlusNormal"/>
            </w:pPr>
            <w:r>
              <w:t>1) поселки сельского типа Верхнеижемский, Верхняя Омра, Вис, Дорожный, Иван-Ель, Ираель, Керки, Конашъель, Лыаель, Малая Пера, Поляна;</w:t>
            </w:r>
          </w:p>
          <w:p w:rsidR="00BB7180" w:rsidRDefault="00BB7180">
            <w:pPr>
              <w:pStyle w:val="ConsPlusNormal"/>
            </w:pPr>
            <w:r>
              <w:t>2) село Усть-Ухта;</w:t>
            </w:r>
          </w:p>
          <w:p w:rsidR="00BB7180" w:rsidRDefault="00BB7180">
            <w:pPr>
              <w:pStyle w:val="ConsPlusNormal"/>
            </w:pPr>
            <w:r>
              <w:t>3) деревни Аким, Винла, Пожня, Порожск</w:t>
            </w:r>
          </w:p>
        </w:tc>
      </w:tr>
      <w:tr w:rsidR="00BB7180">
        <w:tc>
          <w:tcPr>
            <w:tcW w:w="624" w:type="dxa"/>
          </w:tcPr>
          <w:p w:rsidR="00BB7180" w:rsidRDefault="00BB7180">
            <w:pPr>
              <w:pStyle w:val="ConsPlusNormal"/>
            </w:pPr>
            <w:r>
              <w:t>1.6</w:t>
            </w:r>
          </w:p>
        </w:tc>
        <w:tc>
          <w:tcPr>
            <w:tcW w:w="3061" w:type="dxa"/>
          </w:tcPr>
          <w:p w:rsidR="00BB7180" w:rsidRDefault="00BB7180">
            <w:pPr>
              <w:pStyle w:val="ConsPlusNormal"/>
              <w:jc w:val="both"/>
            </w:pPr>
            <w:r>
              <w:t xml:space="preserve">Муниципальное образование муниципального округа </w:t>
            </w:r>
            <w:r>
              <w:lastRenderedPageBreak/>
              <w:t>"Усинск"</w:t>
            </w:r>
          </w:p>
        </w:tc>
        <w:tc>
          <w:tcPr>
            <w:tcW w:w="5329" w:type="dxa"/>
          </w:tcPr>
          <w:p w:rsidR="00BB7180" w:rsidRDefault="00BB7180">
            <w:pPr>
              <w:pStyle w:val="ConsPlusNormal"/>
            </w:pPr>
            <w:r>
              <w:lastRenderedPageBreak/>
              <w:t>1) поселки сельского типа Верхнеколвинск, Возей, Мичаель, Приполярный, Усадор;</w:t>
            </w:r>
          </w:p>
          <w:p w:rsidR="00BB7180" w:rsidRDefault="00BB7180">
            <w:pPr>
              <w:pStyle w:val="ConsPlusNormal"/>
            </w:pPr>
            <w:r>
              <w:lastRenderedPageBreak/>
              <w:t>2) села Колва, Мутный Материк, Усть-Лыжа, Усть-Уса, Щельябож;</w:t>
            </w:r>
          </w:p>
          <w:p w:rsidR="00BB7180" w:rsidRDefault="00BB7180">
            <w:pPr>
              <w:pStyle w:val="ConsPlusNormal"/>
            </w:pPr>
            <w:r>
              <w:t>3) деревни Акись, Васькино, Денисовка, Захарвань, Кушшор, Новикбож, Праскан, Сынянырд</w:t>
            </w:r>
          </w:p>
        </w:tc>
      </w:tr>
      <w:tr w:rsidR="00BB7180">
        <w:tc>
          <w:tcPr>
            <w:tcW w:w="624" w:type="dxa"/>
          </w:tcPr>
          <w:p w:rsidR="00BB7180" w:rsidRDefault="00BB7180">
            <w:pPr>
              <w:pStyle w:val="ConsPlusNormal"/>
            </w:pPr>
            <w:r>
              <w:lastRenderedPageBreak/>
              <w:t>1.7</w:t>
            </w:r>
          </w:p>
        </w:tc>
        <w:tc>
          <w:tcPr>
            <w:tcW w:w="3061" w:type="dxa"/>
          </w:tcPr>
          <w:p w:rsidR="00BB7180" w:rsidRDefault="00BB7180">
            <w:pPr>
              <w:pStyle w:val="ConsPlusNormal"/>
              <w:jc w:val="both"/>
            </w:pPr>
            <w:r>
              <w:t>Муниципальное образование муниципального округа "Ухта"</w:t>
            </w:r>
          </w:p>
        </w:tc>
        <w:tc>
          <w:tcPr>
            <w:tcW w:w="5329" w:type="dxa"/>
          </w:tcPr>
          <w:p w:rsidR="00BB7180" w:rsidRDefault="00BB7180">
            <w:pPr>
              <w:pStyle w:val="ConsPlusNormal"/>
            </w:pPr>
            <w:r>
              <w:t>1) поселки сельского типа Веселый Кут, Гэрдъель, Изъюр, Кэмдин, Нижний Доманик, Первомайский, Седъю, Тобысь;</w:t>
            </w:r>
          </w:p>
          <w:p w:rsidR="00BB7180" w:rsidRDefault="00BB7180">
            <w:pPr>
              <w:pStyle w:val="ConsPlusNormal"/>
            </w:pPr>
            <w:r>
              <w:t>2) село Кедвавом;</w:t>
            </w:r>
          </w:p>
          <w:p w:rsidR="00BB7180" w:rsidRDefault="00BB7180">
            <w:pPr>
              <w:pStyle w:val="ConsPlusNormal"/>
            </w:pPr>
            <w:r>
              <w:t>3) деревни Гажаяг, Изваиль, Лайково, Поромес</w:t>
            </w:r>
          </w:p>
        </w:tc>
      </w:tr>
      <w:tr w:rsidR="00BB7180">
        <w:tc>
          <w:tcPr>
            <w:tcW w:w="624" w:type="dxa"/>
          </w:tcPr>
          <w:p w:rsidR="00BB7180" w:rsidRDefault="00BB7180">
            <w:pPr>
              <w:pStyle w:val="ConsPlusNormal"/>
            </w:pPr>
            <w:r>
              <w:t>1.8</w:t>
            </w:r>
          </w:p>
        </w:tc>
        <w:tc>
          <w:tcPr>
            <w:tcW w:w="3061" w:type="dxa"/>
          </w:tcPr>
          <w:p w:rsidR="00BB7180" w:rsidRDefault="00BB7180">
            <w:pPr>
              <w:pStyle w:val="ConsPlusNormal"/>
              <w:jc w:val="both"/>
            </w:pPr>
            <w:r>
              <w:t>Муниципальное образование муниципального района "Ижемский"</w:t>
            </w:r>
          </w:p>
        </w:tc>
        <w:tc>
          <w:tcPr>
            <w:tcW w:w="5329" w:type="dxa"/>
          </w:tcPr>
          <w:p w:rsidR="00BB7180" w:rsidRDefault="00BB7180">
            <w:pPr>
              <w:pStyle w:val="ConsPlusNormal"/>
            </w:pPr>
            <w:r>
              <w:t>1) поселки сельского типа Койю, Том, Щельяюр, Ыргеншар;</w:t>
            </w:r>
          </w:p>
          <w:p w:rsidR="00BB7180" w:rsidRDefault="00BB7180">
            <w:pPr>
              <w:pStyle w:val="ConsPlusNormal"/>
            </w:pPr>
            <w:r>
              <w:t>2) села Брыкаланск, Ижма, Кельчиюр, Кипиево, Краснобор, Мохча, Няшабож, Сизябск;</w:t>
            </w:r>
          </w:p>
          <w:p w:rsidR="00BB7180" w:rsidRDefault="00BB7180">
            <w:pPr>
              <w:pStyle w:val="ConsPlusNormal"/>
            </w:pPr>
            <w:r>
              <w:t>3) деревни Бакур, Большое Галово, Брыка, Варыш, Васильевка, Вертеп, Гам, Диюр, Ель, Картаель, Константиновка, Косъель, Ласта, Малое Галово, Мошъюга, Пиль-Егор, Пустыня, Усть-Ижма, Чаркабож, Черноборская, Чика, Щель</w:t>
            </w:r>
          </w:p>
        </w:tc>
      </w:tr>
      <w:tr w:rsidR="00BB7180">
        <w:tc>
          <w:tcPr>
            <w:tcW w:w="624" w:type="dxa"/>
          </w:tcPr>
          <w:p w:rsidR="00BB7180" w:rsidRDefault="00BB7180">
            <w:pPr>
              <w:pStyle w:val="ConsPlusNormal"/>
            </w:pPr>
            <w:r>
              <w:t>1.9</w:t>
            </w:r>
          </w:p>
        </w:tc>
        <w:tc>
          <w:tcPr>
            <w:tcW w:w="3061" w:type="dxa"/>
          </w:tcPr>
          <w:p w:rsidR="00BB7180" w:rsidRDefault="00BB7180">
            <w:pPr>
              <w:pStyle w:val="ConsPlusNormal"/>
              <w:jc w:val="both"/>
            </w:pPr>
            <w:r>
              <w:t>Муниципальное образование муниципального района "Княжпогостский"</w:t>
            </w:r>
          </w:p>
        </w:tc>
        <w:tc>
          <w:tcPr>
            <w:tcW w:w="5329" w:type="dxa"/>
          </w:tcPr>
          <w:p w:rsidR="00BB7180" w:rsidRDefault="00BB7180">
            <w:pPr>
              <w:pStyle w:val="ConsPlusNormal"/>
            </w:pPr>
            <w:r>
              <w:t>1) поселки сельского типа Брусничный, Ветью, Вожаель, Иоссер, Кылтово, Ляли, Малиновка, Месъю, Мещура, Ракпас, Ропча, Седъюдор, Симва, Тракт, Чернореченский, Чиньяворык, Чуб, Шомвуково;</w:t>
            </w:r>
          </w:p>
          <w:p w:rsidR="00BB7180" w:rsidRDefault="00BB7180">
            <w:pPr>
              <w:pStyle w:val="ConsPlusNormal"/>
            </w:pPr>
            <w:r>
              <w:t>2) села Княжпогост, Серегово, Туръя, Шошка;</w:t>
            </w:r>
          </w:p>
          <w:p w:rsidR="00BB7180" w:rsidRDefault="00BB7180">
            <w:pPr>
              <w:pStyle w:val="ConsPlusNormal"/>
            </w:pPr>
            <w:r>
              <w:t>3) деревни Анюша, Весляна, Верхняя Отла, Евдино, Злоба, Катыдпом, Керес, Козловка, Кони, Кошки, Кыркещ, Луг, Ляли, Нижняя Отла, Онежье, Петкоя, Политовка, Половники, Раковица, Синдор, Средняя Отла, Удор, Часадор</w:t>
            </w:r>
          </w:p>
        </w:tc>
      </w:tr>
      <w:tr w:rsidR="00BB7180">
        <w:tc>
          <w:tcPr>
            <w:tcW w:w="624" w:type="dxa"/>
          </w:tcPr>
          <w:p w:rsidR="00BB7180" w:rsidRDefault="00BB7180">
            <w:pPr>
              <w:pStyle w:val="ConsPlusNormal"/>
            </w:pPr>
            <w:r>
              <w:t>1.10</w:t>
            </w:r>
          </w:p>
        </w:tc>
        <w:tc>
          <w:tcPr>
            <w:tcW w:w="3061" w:type="dxa"/>
          </w:tcPr>
          <w:p w:rsidR="00BB7180" w:rsidRDefault="00BB7180">
            <w:pPr>
              <w:pStyle w:val="ConsPlusNormal"/>
              <w:jc w:val="both"/>
            </w:pPr>
            <w:r>
              <w:t>Муниципальное образование муниципального района "Койгородский"</w:t>
            </w:r>
          </w:p>
        </w:tc>
        <w:tc>
          <w:tcPr>
            <w:tcW w:w="5329" w:type="dxa"/>
          </w:tcPr>
          <w:p w:rsidR="00BB7180" w:rsidRDefault="00BB7180">
            <w:pPr>
              <w:pStyle w:val="ConsPlusNormal"/>
            </w:pPr>
            <w:r>
              <w:t>1) поселки сельского типа Вежъю, Верхний Турунъю, Гуж, Зимовка, Иван-Чомъя, Кажым, Койдин, Ком, Кузьель, Нижний Турунъю, Нючпас, Подзь, Седтыдор, Тыбъю, Усть-Воктым;</w:t>
            </w:r>
          </w:p>
          <w:p w:rsidR="00BB7180" w:rsidRDefault="00BB7180">
            <w:pPr>
              <w:pStyle w:val="ConsPlusNormal"/>
            </w:pPr>
            <w:r>
              <w:t>2) села Грива, Койгородок, Ужга;</w:t>
            </w:r>
          </w:p>
          <w:p w:rsidR="00BB7180" w:rsidRDefault="00BB7180">
            <w:pPr>
              <w:pStyle w:val="ConsPlusNormal"/>
            </w:pPr>
            <w:r>
              <w:t>3) деревни Карвуджем, Мырпонаыб, Нижние Березники</w:t>
            </w:r>
          </w:p>
        </w:tc>
      </w:tr>
      <w:tr w:rsidR="00BB7180">
        <w:tc>
          <w:tcPr>
            <w:tcW w:w="624" w:type="dxa"/>
          </w:tcPr>
          <w:p w:rsidR="00BB7180" w:rsidRDefault="00BB7180">
            <w:pPr>
              <w:pStyle w:val="ConsPlusNormal"/>
            </w:pPr>
            <w:r>
              <w:t>1.11</w:t>
            </w:r>
          </w:p>
        </w:tc>
        <w:tc>
          <w:tcPr>
            <w:tcW w:w="3061" w:type="dxa"/>
          </w:tcPr>
          <w:p w:rsidR="00BB7180" w:rsidRDefault="00BB7180">
            <w:pPr>
              <w:pStyle w:val="ConsPlusNormal"/>
              <w:jc w:val="both"/>
            </w:pPr>
            <w:r>
              <w:t>Муниципальное образование муниципального района "Корткеросский"</w:t>
            </w:r>
          </w:p>
        </w:tc>
        <w:tc>
          <w:tcPr>
            <w:tcW w:w="5329" w:type="dxa"/>
          </w:tcPr>
          <w:p w:rsidR="00BB7180" w:rsidRDefault="00BB7180">
            <w:pPr>
              <w:pStyle w:val="ConsPlusNormal"/>
            </w:pPr>
            <w:r>
              <w:t>1) поселки сельского типа Аджером, Веселовка, Визябож, Мартиты, Намск, Подтыбок, Приозерный, Собино, Уръель, Усть-Лэкчим;</w:t>
            </w:r>
          </w:p>
          <w:p w:rsidR="00BB7180" w:rsidRDefault="00BB7180">
            <w:pPr>
              <w:pStyle w:val="ConsPlusNormal"/>
            </w:pPr>
            <w:r>
              <w:t>2) села Богородск, Большелуг, Вомын, Додзь, Керес, Корткерос, Маджа, Мордино, Небдино, Нившера, Пезмег, Подъельск, Позтыкерес, Сторожевск;</w:t>
            </w:r>
          </w:p>
          <w:p w:rsidR="00BB7180" w:rsidRDefault="00BB7180">
            <w:pPr>
              <w:pStyle w:val="ConsPlusNormal"/>
            </w:pPr>
            <w:r>
              <w:t>3) деревни Алексеевка, Аникеевка, Ануфриевка, Баяркерес, Важкуръя, Визябож, Выльыб, Дань, Зулэб, Ивановка, Ивановская, Кармыльк, Конша, Куръядор, Лаборем, Лопыдино, Лунь, Наволок, Новик, Паркерос, Пасвомын, Русановская, Сюзяыб, Тимасикт, Троицк, Трофимовская, Четдино, Эжол, Якушевск</w:t>
            </w:r>
          </w:p>
        </w:tc>
      </w:tr>
      <w:tr w:rsidR="00BB7180">
        <w:tc>
          <w:tcPr>
            <w:tcW w:w="624" w:type="dxa"/>
          </w:tcPr>
          <w:p w:rsidR="00BB7180" w:rsidRDefault="00BB7180">
            <w:pPr>
              <w:pStyle w:val="ConsPlusNormal"/>
            </w:pPr>
            <w:r>
              <w:t>1.12</w:t>
            </w:r>
          </w:p>
        </w:tc>
        <w:tc>
          <w:tcPr>
            <w:tcW w:w="3061" w:type="dxa"/>
          </w:tcPr>
          <w:p w:rsidR="00BB7180" w:rsidRDefault="00BB7180">
            <w:pPr>
              <w:pStyle w:val="ConsPlusNormal"/>
              <w:jc w:val="both"/>
            </w:pPr>
            <w:r>
              <w:t>Муниципальное образование муниципального района "Прилузский"</w:t>
            </w:r>
          </w:p>
        </w:tc>
        <w:tc>
          <w:tcPr>
            <w:tcW w:w="5329" w:type="dxa"/>
          </w:tcPr>
          <w:p w:rsidR="00BB7180" w:rsidRDefault="00BB7180">
            <w:pPr>
              <w:pStyle w:val="ConsPlusNormal"/>
            </w:pPr>
            <w:r>
              <w:t>1) поселки сельского типа Бедьвож, Ваймес, Велдоръя, Вухтым, Гуляшор, Гыркашор, Изъяшор, Коржинский, Кыддзявидзь, Ожындор, Орысь, Пожемаяг, Усть-</w:t>
            </w:r>
            <w:r>
              <w:lastRenderedPageBreak/>
              <w:t>Лопъю, Чекша, Якуньель;</w:t>
            </w:r>
          </w:p>
          <w:p w:rsidR="00BB7180" w:rsidRDefault="00BB7180">
            <w:pPr>
              <w:pStyle w:val="ConsPlusNormal"/>
            </w:pPr>
            <w:r>
              <w:t>2) села Верхолузье, Гурьевка, Занулье, Летка, Лойма, Мутница, Ношуль, Объячево, Прокопьевка, Слудка, Спаспоруб, Черемуховка, Черныш, Читаево;</w:t>
            </w:r>
          </w:p>
          <w:p w:rsidR="00BB7180" w:rsidRDefault="00BB7180">
            <w:pPr>
              <w:pStyle w:val="ConsPlusNormal"/>
            </w:pPr>
            <w:r>
              <w:t>3) деревни Анкерская, Архиповка, Беляевская, Березники, Березовка, Вавиловка, Векшор, Вотинская, Галахтионовская, Гарь, Гостиногорка, Загарская, Запольская, Ивановка, Ивановская, Калининская, Карповская, Керес, Климовская, Козловская, Колобово, Корольки, Крутотыла, Крысовка, Кузнецовская, Кулига, Кулига, Лехта, Лихачевская, Ловля, Лукинчи, Малая Беберка, Маловыльгорт, Матвеевская, Мишаково, Оброчная, Оньмесь, Осиновка, Остаповская, Паневская, Плесо, Пожмадор, Поромшор, Поруб, Поруб-Кеповская, Ракинская, Ручпозъя, Сидор-Чой, Сэпсикт, Талица, Тарасовская, Тарачево, Тарбиевская, Тупеговская, Ураки, Уркинская, Урнышевская, Чернушка, Яковлевская</w:t>
            </w:r>
          </w:p>
        </w:tc>
      </w:tr>
      <w:tr w:rsidR="00BB7180">
        <w:tc>
          <w:tcPr>
            <w:tcW w:w="624" w:type="dxa"/>
          </w:tcPr>
          <w:p w:rsidR="00BB7180" w:rsidRDefault="00BB7180">
            <w:pPr>
              <w:pStyle w:val="ConsPlusNormal"/>
            </w:pPr>
            <w:r>
              <w:lastRenderedPageBreak/>
              <w:t>1.13</w:t>
            </w:r>
          </w:p>
        </w:tc>
        <w:tc>
          <w:tcPr>
            <w:tcW w:w="3061" w:type="dxa"/>
          </w:tcPr>
          <w:p w:rsidR="00BB7180" w:rsidRDefault="00BB7180">
            <w:pPr>
              <w:pStyle w:val="ConsPlusNormal"/>
              <w:jc w:val="both"/>
            </w:pPr>
            <w:r>
              <w:t>Муниципальное образование муниципального района "Сыктывдинский"</w:t>
            </w:r>
          </w:p>
        </w:tc>
        <w:tc>
          <w:tcPr>
            <w:tcW w:w="5329" w:type="dxa"/>
          </w:tcPr>
          <w:p w:rsidR="00BB7180" w:rsidRDefault="00BB7180">
            <w:pPr>
              <w:pStyle w:val="ConsPlusNormal"/>
            </w:pPr>
            <w:r>
              <w:t>1) поселки сельского типа Гарьинский, Кемъяр, Кэччойяг, Мандач, Мет-Устье, Новоипатово, Нювчим, Позялэм, Поинга, Пычим, Усть-Пожег, Язель, Яснэг;</w:t>
            </w:r>
          </w:p>
          <w:p w:rsidR="00BB7180" w:rsidRDefault="00BB7180">
            <w:pPr>
              <w:pStyle w:val="ConsPlusNormal"/>
            </w:pPr>
            <w:r>
              <w:t>2) села Выльгорт, Зеленец, Лэзым, Озел, Пажга, Палевицы, Слудка, Часово, Шошка, Ыб;</w:t>
            </w:r>
          </w:p>
          <w:p w:rsidR="00BB7180" w:rsidRDefault="00BB7180">
            <w:pPr>
              <w:pStyle w:val="ConsPlusNormal"/>
            </w:pPr>
            <w:r>
              <w:t>3) деревни Березник, Большая Парма, Большая Слуда, Гавриловка, Гаръя, Граддор, Жуэд, Захарово, Ивановка, Ипатово, Каргорт, Койтыбож, Красная, Малая Слуда, Мальцевгрезд, Морово, Парчег, Парчим, Прокопьевка, Разгорт, Савапиян, Сейты, Сотчемвыв, Тупицыно, Чукачой, Шыладор</w:t>
            </w:r>
          </w:p>
        </w:tc>
      </w:tr>
      <w:tr w:rsidR="00BB7180">
        <w:tc>
          <w:tcPr>
            <w:tcW w:w="624" w:type="dxa"/>
          </w:tcPr>
          <w:p w:rsidR="00BB7180" w:rsidRDefault="00BB7180">
            <w:pPr>
              <w:pStyle w:val="ConsPlusNormal"/>
            </w:pPr>
            <w:r>
              <w:t>1.14</w:t>
            </w:r>
          </w:p>
        </w:tc>
        <w:tc>
          <w:tcPr>
            <w:tcW w:w="3061" w:type="dxa"/>
          </w:tcPr>
          <w:p w:rsidR="00BB7180" w:rsidRDefault="00BB7180">
            <w:pPr>
              <w:pStyle w:val="ConsPlusNormal"/>
              <w:jc w:val="both"/>
            </w:pPr>
            <w:r>
              <w:t>Муниципальное образование муниципального района "Сысольский"</w:t>
            </w:r>
          </w:p>
        </w:tc>
        <w:tc>
          <w:tcPr>
            <w:tcW w:w="5329" w:type="dxa"/>
          </w:tcPr>
          <w:p w:rsidR="00BB7180" w:rsidRDefault="00BB7180">
            <w:pPr>
              <w:pStyle w:val="ConsPlusNormal"/>
            </w:pPr>
            <w:r>
              <w:t>1) поселки сельского типа Бортом, Визиндор, Ельбаза, Заозерье, Исанево, Копса, Первомайский, Шугрэм;</w:t>
            </w:r>
          </w:p>
          <w:p w:rsidR="00BB7180" w:rsidRDefault="00BB7180">
            <w:pPr>
              <w:pStyle w:val="ConsPlusNormal"/>
            </w:pPr>
            <w:r>
              <w:t>2) села Визинга, Вотча, Гагшор, Куниб, Куратово, Межадор, Палауз, Пыелдино, Чухлэм;</w:t>
            </w:r>
          </w:p>
          <w:p w:rsidR="00BB7180" w:rsidRDefault="00BB7180">
            <w:pPr>
              <w:pStyle w:val="ConsPlusNormal"/>
            </w:pPr>
            <w:r>
              <w:t>3) деревни Бортом, Бубдор, Велпом, Вадыб, Вознесенская, Волим, Волокпом, Горьковская, Дав, Елин, Ждановцы, Заозерье, Заречное, Ивановцы, Картасикт, Катыдпом, Ключ, Кольель, Костин, Кузивансикт, Кырув, Ляпин, Малешор, Мельниковчи, Митюшсикт, Мом, Озынпом, Подгорье, Помйыв, Прокопьевка, Пустошь, Раевсикт, Раевсикт, Рай, Расчой, Рочевгрезд, Савуковчи, Семановцы, Семушино, Слобода, Сорд, Сорма, Старый Чухлэм, Теплой, Тыдор, Тяпорсикт, Уличпом, Утка-Видзь, Утога, Хваловцы, Чукаиб, Шорйыв, Шорйыв, Шорсай, Шучи, Ыбпом, Юманьсикт, Ягдор, Ягдор, Ягдор, Ягыб, Ярковская</w:t>
            </w:r>
          </w:p>
        </w:tc>
      </w:tr>
      <w:tr w:rsidR="00BB7180">
        <w:tc>
          <w:tcPr>
            <w:tcW w:w="624" w:type="dxa"/>
          </w:tcPr>
          <w:p w:rsidR="00BB7180" w:rsidRDefault="00BB7180">
            <w:pPr>
              <w:pStyle w:val="ConsPlusNormal"/>
            </w:pPr>
            <w:r>
              <w:t>1.15</w:t>
            </w:r>
          </w:p>
        </w:tc>
        <w:tc>
          <w:tcPr>
            <w:tcW w:w="3061" w:type="dxa"/>
          </w:tcPr>
          <w:p w:rsidR="00BB7180" w:rsidRDefault="00BB7180">
            <w:pPr>
              <w:pStyle w:val="ConsPlusNormal"/>
              <w:jc w:val="both"/>
            </w:pPr>
            <w:r>
              <w:t>Муниципальное образование муниципального района "Троицко-Печорский"</w:t>
            </w:r>
          </w:p>
        </w:tc>
        <w:tc>
          <w:tcPr>
            <w:tcW w:w="5329" w:type="dxa"/>
          </w:tcPr>
          <w:p w:rsidR="00BB7180" w:rsidRDefault="00BB7180">
            <w:pPr>
              <w:pStyle w:val="ConsPlusNormal"/>
            </w:pPr>
            <w:r>
              <w:t>1) поселки сельского типа Бадьель, Белый Бор, Знаменка, Комсомольск-на-Печоре, Мирный, Митрофан-Дикост, Мишкин-Ель, Палью, Мылва, Нижняя Омра, Приуральский, Русаново, Тимушбор, Шерляга, Якша;</w:t>
            </w:r>
          </w:p>
          <w:p w:rsidR="00BB7180" w:rsidRDefault="00BB7180">
            <w:pPr>
              <w:pStyle w:val="ConsPlusNormal"/>
            </w:pPr>
            <w:r>
              <w:t>2) села Куръя, Покча, Усть-Илыч, Усть-Унья;</w:t>
            </w:r>
          </w:p>
          <w:p w:rsidR="00BB7180" w:rsidRDefault="00BB7180">
            <w:pPr>
              <w:pStyle w:val="ConsPlusNormal"/>
            </w:pPr>
            <w:r>
              <w:t xml:space="preserve">3) деревни Бердыш, Большая Сойва, Ваньпи, </w:t>
            </w:r>
            <w:r>
              <w:lastRenderedPageBreak/>
              <w:t>Волосница, Гришестав, Еремеево, Кодач, Мамыль, Митрофаново, Пачгино, Светлый Родник, Скаляп</w:t>
            </w:r>
          </w:p>
        </w:tc>
      </w:tr>
      <w:tr w:rsidR="00BB7180">
        <w:tc>
          <w:tcPr>
            <w:tcW w:w="624" w:type="dxa"/>
          </w:tcPr>
          <w:p w:rsidR="00BB7180" w:rsidRDefault="00BB7180">
            <w:pPr>
              <w:pStyle w:val="ConsPlusNormal"/>
            </w:pPr>
            <w:r>
              <w:lastRenderedPageBreak/>
              <w:t>1.16</w:t>
            </w:r>
          </w:p>
        </w:tc>
        <w:tc>
          <w:tcPr>
            <w:tcW w:w="3061" w:type="dxa"/>
          </w:tcPr>
          <w:p w:rsidR="00BB7180" w:rsidRDefault="00BB7180">
            <w:pPr>
              <w:pStyle w:val="ConsPlusNormal"/>
              <w:jc w:val="both"/>
            </w:pPr>
            <w:r>
              <w:t>Муниципальное образование муниципального района "Удорский"</w:t>
            </w:r>
          </w:p>
        </w:tc>
        <w:tc>
          <w:tcPr>
            <w:tcW w:w="5329" w:type="dxa"/>
          </w:tcPr>
          <w:p w:rsidR="00BB7180" w:rsidRDefault="00BB7180">
            <w:pPr>
              <w:pStyle w:val="ConsPlusNormal"/>
            </w:pPr>
            <w:r>
              <w:t xml:space="preserve">1) поселки сельского типа Верхнемезенск, Вожский, </w:t>
            </w:r>
            <w:proofErr w:type="gramStart"/>
            <w:r>
              <w:t>Едва</w:t>
            </w:r>
            <w:proofErr w:type="gramEnd"/>
            <w:r>
              <w:t>, Мозындор, Селэгвож, Солнечный, Чим, Ыджыдъяг;</w:t>
            </w:r>
          </w:p>
          <w:p w:rsidR="00BB7180" w:rsidRDefault="00BB7180">
            <w:pPr>
              <w:pStyle w:val="ConsPlusNormal"/>
            </w:pPr>
            <w:r>
              <w:t>2) села Большая Пучкома, Большая Пысса, Буткан, Важгорт, Глотово, Ертом, Кослан, Чернутьево, Чупрово;</w:t>
            </w:r>
          </w:p>
          <w:p w:rsidR="00BB7180" w:rsidRDefault="00BB7180">
            <w:pPr>
              <w:pStyle w:val="ConsPlusNormal"/>
            </w:pPr>
            <w:r>
              <w:t>3) деревни Большие Чирки, Большое Острово, Борово, Вендинга, Верхний Выльыб, Верхозерье, Выльвидзь, Выльгорт, Елькыб, Зэрзяыб, Кирик, Коптюга, Кривое, Кривушево, Кучмозерье, Латьюга, Лязюв, Макар-Ыб, Малая Пучкома, Малая Пысса, Мелентьево, Муфтюга, Мучкас, Нижний Выльыб, Острово, Пасма, Патраково, Политово, Разгорт, Сельыб, Тойма, Усть-Вачерга, Устьево, Шиляево, Ыб</w:t>
            </w:r>
          </w:p>
        </w:tc>
      </w:tr>
      <w:tr w:rsidR="00BB7180">
        <w:tc>
          <w:tcPr>
            <w:tcW w:w="624" w:type="dxa"/>
          </w:tcPr>
          <w:p w:rsidR="00BB7180" w:rsidRDefault="00BB7180">
            <w:pPr>
              <w:pStyle w:val="ConsPlusNormal"/>
            </w:pPr>
            <w:r>
              <w:t>1.17</w:t>
            </w:r>
          </w:p>
        </w:tc>
        <w:tc>
          <w:tcPr>
            <w:tcW w:w="3061" w:type="dxa"/>
          </w:tcPr>
          <w:p w:rsidR="00BB7180" w:rsidRDefault="00BB7180">
            <w:pPr>
              <w:pStyle w:val="ConsPlusNormal"/>
              <w:jc w:val="both"/>
            </w:pPr>
            <w:r>
              <w:t>Муниципальное образование муниципального района "Усть-Вымский"</w:t>
            </w:r>
          </w:p>
        </w:tc>
        <w:tc>
          <w:tcPr>
            <w:tcW w:w="5329" w:type="dxa"/>
          </w:tcPr>
          <w:p w:rsidR="00BB7180" w:rsidRDefault="00BB7180">
            <w:pPr>
              <w:pStyle w:val="ConsPlusNormal"/>
            </w:pPr>
            <w:r>
              <w:t>1) поселки сельского типа Вежайка, Донаель, Заручейный, Илья-Шор, Казлук, Мадмас, Певъю, Протока, Студенец, Черный Яр, Шежам, Яренга;</w:t>
            </w:r>
          </w:p>
          <w:p w:rsidR="00BB7180" w:rsidRDefault="00BB7180">
            <w:pPr>
              <w:pStyle w:val="ConsPlusNormal"/>
            </w:pPr>
            <w:r>
              <w:t>2) села Айкино, Гам, Кожмудор, Межег, Усть-Вымь;</w:t>
            </w:r>
          </w:p>
          <w:p w:rsidR="00BB7180" w:rsidRDefault="00BB7180">
            <w:pPr>
              <w:pStyle w:val="ConsPlusNormal"/>
            </w:pPr>
            <w:r>
              <w:t>3) деревни Арабач, Богомолово, Вездино, Вогваздино, Вомын, Гажакерес, Гамлакост, Гобаново, Ероздино, Ель, Заречье, Ипа, Камсамас, Кебырыб, Коквицы, Конец-Озерье, Кырс, Кырув, Лыаты, Микунь, Мыръерем, Назар, Нижние Коквицы, Оквад, Полавье, Римья, Семуково, Сыспи, Сюлатуй, Туискерес, Тыдор, Ыб, Эжолты, Яг</w:t>
            </w:r>
          </w:p>
        </w:tc>
      </w:tr>
      <w:tr w:rsidR="00BB7180">
        <w:tc>
          <w:tcPr>
            <w:tcW w:w="624" w:type="dxa"/>
          </w:tcPr>
          <w:p w:rsidR="00BB7180" w:rsidRDefault="00BB7180">
            <w:pPr>
              <w:pStyle w:val="ConsPlusNormal"/>
            </w:pPr>
            <w:r>
              <w:t>1.18</w:t>
            </w:r>
          </w:p>
        </w:tc>
        <w:tc>
          <w:tcPr>
            <w:tcW w:w="3061" w:type="dxa"/>
          </w:tcPr>
          <w:p w:rsidR="00BB7180" w:rsidRDefault="00BB7180">
            <w:pPr>
              <w:pStyle w:val="ConsPlusNormal"/>
              <w:jc w:val="both"/>
            </w:pPr>
            <w:r>
              <w:t>Муниципальное образование муниципального района "Усть-Куломский"</w:t>
            </w:r>
          </w:p>
        </w:tc>
        <w:tc>
          <w:tcPr>
            <w:tcW w:w="5329" w:type="dxa"/>
          </w:tcPr>
          <w:p w:rsidR="00BB7180" w:rsidRDefault="00BB7180">
            <w:pPr>
              <w:pStyle w:val="ConsPlusNormal"/>
            </w:pPr>
            <w:r>
              <w:t>1) поселки сельского типа Белоборск, Вад, Важ Эжва, Диасеръя, Зимстан, Кебанъель, Крутоборка, Логинъяг, Лопъювад, Нижний Ярашъю, Нюмыд, Озъяг, Паспом, Смолянка, Тимшер, Ульяново, Шэръяг, Югыдъяг, Ягкедж, Ярашъю;</w:t>
            </w:r>
          </w:p>
          <w:p w:rsidR="00BB7180" w:rsidRDefault="00BB7180">
            <w:pPr>
              <w:pStyle w:val="ConsPlusNormal"/>
            </w:pPr>
            <w:r>
              <w:t xml:space="preserve">2) села Аныб, Вольдино, Деревянск, Дзель, Дон, Керчомъя, Кужба, Мыелдино, Нижний Воч, </w:t>
            </w:r>
            <w:proofErr w:type="gramStart"/>
            <w:r>
              <w:t>Носим</w:t>
            </w:r>
            <w:proofErr w:type="gramEnd"/>
            <w:r>
              <w:t>, Парч, Пожег, Помоздино, Руч, Усть-Кулом, Усть-Нем;</w:t>
            </w:r>
          </w:p>
          <w:p w:rsidR="00BB7180" w:rsidRDefault="00BB7180">
            <w:pPr>
              <w:pStyle w:val="ConsPlusNormal"/>
            </w:pPr>
            <w:r>
              <w:t>3) деревни Бадьельск, Великополье, Верхний Воч, Воль, Вомынбож, Выльгорт, Габово, Дема, Жежим, Канава, Кекур, Климовск, Кырныша, Лебяжск, Лунпока, Малая Кужба, Мале, Малый Аныб, Модлапов, Парма, Пожегдин, Пузла, Седтыдин, Скородум, Сордйыв, Фроловск, Югыдтыдор</w:t>
            </w:r>
          </w:p>
        </w:tc>
      </w:tr>
      <w:tr w:rsidR="00BB7180">
        <w:tc>
          <w:tcPr>
            <w:tcW w:w="624" w:type="dxa"/>
          </w:tcPr>
          <w:p w:rsidR="00BB7180" w:rsidRDefault="00BB7180">
            <w:pPr>
              <w:pStyle w:val="ConsPlusNormal"/>
            </w:pPr>
            <w:r>
              <w:t>1.19</w:t>
            </w:r>
          </w:p>
        </w:tc>
        <w:tc>
          <w:tcPr>
            <w:tcW w:w="3061" w:type="dxa"/>
          </w:tcPr>
          <w:p w:rsidR="00BB7180" w:rsidRDefault="00BB7180">
            <w:pPr>
              <w:pStyle w:val="ConsPlusNormal"/>
              <w:jc w:val="both"/>
            </w:pPr>
            <w:r>
              <w:t>Муниципальное образование муниципального района "Усть-Цилемский"</w:t>
            </w:r>
          </w:p>
        </w:tc>
        <w:tc>
          <w:tcPr>
            <w:tcW w:w="5329" w:type="dxa"/>
          </w:tcPr>
          <w:p w:rsidR="00BB7180" w:rsidRDefault="00BB7180">
            <w:pPr>
              <w:pStyle w:val="ConsPlusNormal"/>
            </w:pPr>
            <w:r>
              <w:t>1) поселки сельского типа Журавский, Медвежка, Новый Бор, Синегорье, Харъяга;</w:t>
            </w:r>
          </w:p>
          <w:p w:rsidR="00BB7180" w:rsidRDefault="00BB7180">
            <w:pPr>
              <w:pStyle w:val="ConsPlusNormal"/>
            </w:pPr>
            <w:r>
              <w:t>2) села Ермица, Замежная, Коровий Ручей, Нерица, Окунев Нос, Среднее Бугаево, Трусово, Уег, Усть-Цильма, Хабариха;</w:t>
            </w:r>
          </w:p>
          <w:p w:rsidR="00BB7180" w:rsidRDefault="00BB7180">
            <w:pPr>
              <w:pStyle w:val="ConsPlusNormal"/>
            </w:pPr>
            <w:r>
              <w:t>3) деревни Бор, Боровская, Бык, Верхнее Бугаево, Верховская, Высокая Гора, Гарево, Загривочная, Карпушевка, Крестовка, Левкинская, Леждуг, Мыза, Мыла, Нонбург, Рочево, Сергеево-Щелья, Скитская, Степановская, Филиппово, Черногорская, Чукчино</w:t>
            </w:r>
          </w:p>
        </w:tc>
      </w:tr>
      <w:tr w:rsidR="00BB7180">
        <w:tc>
          <w:tcPr>
            <w:tcW w:w="624" w:type="dxa"/>
          </w:tcPr>
          <w:p w:rsidR="00BB7180" w:rsidRDefault="00BB7180">
            <w:pPr>
              <w:pStyle w:val="ConsPlusNormal"/>
              <w:outlineLvl w:val="2"/>
            </w:pPr>
            <w:r>
              <w:lastRenderedPageBreak/>
              <w:t>2</w:t>
            </w:r>
          </w:p>
        </w:tc>
        <w:tc>
          <w:tcPr>
            <w:tcW w:w="8390" w:type="dxa"/>
            <w:gridSpan w:val="2"/>
          </w:tcPr>
          <w:p w:rsidR="00BB7180" w:rsidRDefault="00BB7180">
            <w:pPr>
              <w:pStyle w:val="ConsPlusNormal"/>
              <w:jc w:val="center"/>
            </w:pPr>
            <w:r>
              <w:t>Города с численностью населения не более 100 тыс. человек и поселки городского типа с численностью населения не более 5 тыс. человек, на территории которых преобладает деятельность, связанная с производством и переработкой сельскохозяйственной продукции</w:t>
            </w:r>
          </w:p>
        </w:tc>
      </w:tr>
      <w:tr w:rsidR="00BB7180">
        <w:tc>
          <w:tcPr>
            <w:tcW w:w="624" w:type="dxa"/>
          </w:tcPr>
          <w:p w:rsidR="00BB7180" w:rsidRDefault="00BB7180">
            <w:pPr>
              <w:pStyle w:val="ConsPlusNormal"/>
            </w:pPr>
            <w:r>
              <w:t>2.1</w:t>
            </w:r>
          </w:p>
        </w:tc>
        <w:tc>
          <w:tcPr>
            <w:tcW w:w="3061" w:type="dxa"/>
          </w:tcPr>
          <w:p w:rsidR="00BB7180" w:rsidRDefault="00BB7180">
            <w:pPr>
              <w:pStyle w:val="ConsPlusNormal"/>
              <w:jc w:val="both"/>
            </w:pPr>
            <w:r>
              <w:t>Муниципальный округ "Воркута"</w:t>
            </w:r>
          </w:p>
        </w:tc>
        <w:tc>
          <w:tcPr>
            <w:tcW w:w="5329" w:type="dxa"/>
          </w:tcPr>
          <w:p w:rsidR="00BB7180" w:rsidRDefault="00BB7180">
            <w:pPr>
              <w:pStyle w:val="ConsPlusNormal"/>
            </w:pPr>
            <w:r>
              <w:t>1) город республиканского значения Воркута;</w:t>
            </w:r>
          </w:p>
          <w:p w:rsidR="00BB7180" w:rsidRDefault="00BB7180">
            <w:pPr>
              <w:pStyle w:val="ConsPlusNormal"/>
            </w:pPr>
            <w:r>
              <w:t>2) поселки городского типа Елецкий, Заполярный, Комсомольский, Мульда, Октябрьский, Промышленный, Северный</w:t>
            </w:r>
          </w:p>
        </w:tc>
      </w:tr>
      <w:tr w:rsidR="00BB7180">
        <w:tc>
          <w:tcPr>
            <w:tcW w:w="624" w:type="dxa"/>
          </w:tcPr>
          <w:p w:rsidR="00BB7180" w:rsidRDefault="00BB7180">
            <w:pPr>
              <w:pStyle w:val="ConsPlusNormal"/>
            </w:pPr>
            <w:r>
              <w:t>2.2</w:t>
            </w:r>
          </w:p>
        </w:tc>
        <w:tc>
          <w:tcPr>
            <w:tcW w:w="3061" w:type="dxa"/>
          </w:tcPr>
          <w:p w:rsidR="00BB7180" w:rsidRDefault="00BB7180">
            <w:pPr>
              <w:pStyle w:val="ConsPlusNormal"/>
              <w:jc w:val="both"/>
            </w:pPr>
            <w:r>
              <w:t>Муниципальное образование муниципального округа "Вуктыл"</w:t>
            </w:r>
          </w:p>
        </w:tc>
        <w:tc>
          <w:tcPr>
            <w:tcW w:w="5329" w:type="dxa"/>
          </w:tcPr>
          <w:p w:rsidR="00BB7180" w:rsidRDefault="00BB7180">
            <w:pPr>
              <w:pStyle w:val="ConsPlusNormal"/>
            </w:pPr>
            <w:r>
              <w:t>1) город республиканского значения Вуктыл</w:t>
            </w:r>
          </w:p>
        </w:tc>
      </w:tr>
      <w:tr w:rsidR="00BB7180">
        <w:tc>
          <w:tcPr>
            <w:tcW w:w="624" w:type="dxa"/>
          </w:tcPr>
          <w:p w:rsidR="00BB7180" w:rsidRDefault="00BB7180">
            <w:pPr>
              <w:pStyle w:val="ConsPlusNormal"/>
            </w:pPr>
            <w:r>
              <w:t>2.3</w:t>
            </w:r>
          </w:p>
        </w:tc>
        <w:tc>
          <w:tcPr>
            <w:tcW w:w="3061" w:type="dxa"/>
          </w:tcPr>
          <w:p w:rsidR="00BB7180" w:rsidRDefault="00BB7180">
            <w:pPr>
              <w:pStyle w:val="ConsPlusNormal"/>
              <w:jc w:val="both"/>
            </w:pPr>
            <w:r>
              <w:t>Муниципальное образование муниципального округа "Инта"</w:t>
            </w:r>
          </w:p>
        </w:tc>
        <w:tc>
          <w:tcPr>
            <w:tcW w:w="5329" w:type="dxa"/>
          </w:tcPr>
          <w:p w:rsidR="00BB7180" w:rsidRDefault="00BB7180">
            <w:pPr>
              <w:pStyle w:val="ConsPlusNormal"/>
            </w:pPr>
            <w:r>
              <w:t>1) город республиканского значения Инта;</w:t>
            </w:r>
          </w:p>
          <w:p w:rsidR="00BB7180" w:rsidRDefault="00BB7180">
            <w:pPr>
              <w:pStyle w:val="ConsPlusNormal"/>
            </w:pPr>
            <w:r>
              <w:t>2) поселки городского типа Верхняя Инта, Кожым</w:t>
            </w:r>
          </w:p>
        </w:tc>
      </w:tr>
      <w:tr w:rsidR="00BB7180">
        <w:tc>
          <w:tcPr>
            <w:tcW w:w="624" w:type="dxa"/>
          </w:tcPr>
          <w:p w:rsidR="00BB7180" w:rsidRDefault="00BB7180">
            <w:pPr>
              <w:pStyle w:val="ConsPlusNormal"/>
            </w:pPr>
            <w:r>
              <w:t>2.4</w:t>
            </w:r>
          </w:p>
        </w:tc>
        <w:tc>
          <w:tcPr>
            <w:tcW w:w="3061" w:type="dxa"/>
          </w:tcPr>
          <w:p w:rsidR="00BB7180" w:rsidRDefault="00BB7180">
            <w:pPr>
              <w:pStyle w:val="ConsPlusNormal"/>
              <w:jc w:val="both"/>
            </w:pPr>
            <w:r>
              <w:t>Муниципальное образование муниципального района "Печора"</w:t>
            </w:r>
          </w:p>
        </w:tc>
        <w:tc>
          <w:tcPr>
            <w:tcW w:w="5329" w:type="dxa"/>
          </w:tcPr>
          <w:p w:rsidR="00BB7180" w:rsidRDefault="00BB7180">
            <w:pPr>
              <w:pStyle w:val="ConsPlusNormal"/>
            </w:pPr>
            <w:r>
              <w:t>1) город республиканского значения Печора;</w:t>
            </w:r>
          </w:p>
          <w:p w:rsidR="00BB7180" w:rsidRDefault="00BB7180">
            <w:pPr>
              <w:pStyle w:val="ConsPlusNormal"/>
            </w:pPr>
            <w:r>
              <w:t>2) поселки городского типа Изъяю, Кожва, Путеец</w:t>
            </w:r>
          </w:p>
        </w:tc>
      </w:tr>
      <w:tr w:rsidR="00BB7180">
        <w:tc>
          <w:tcPr>
            <w:tcW w:w="624" w:type="dxa"/>
          </w:tcPr>
          <w:p w:rsidR="00BB7180" w:rsidRDefault="00BB7180">
            <w:pPr>
              <w:pStyle w:val="ConsPlusNormal"/>
            </w:pPr>
            <w:r>
              <w:t>2.5</w:t>
            </w:r>
          </w:p>
        </w:tc>
        <w:tc>
          <w:tcPr>
            <w:tcW w:w="3061" w:type="dxa"/>
          </w:tcPr>
          <w:p w:rsidR="00BB7180" w:rsidRDefault="00BB7180">
            <w:pPr>
              <w:pStyle w:val="ConsPlusNormal"/>
              <w:jc w:val="both"/>
            </w:pPr>
            <w:r>
              <w:t>Муниципальное образование муниципального района "Сосногорск"</w:t>
            </w:r>
          </w:p>
        </w:tc>
        <w:tc>
          <w:tcPr>
            <w:tcW w:w="5329" w:type="dxa"/>
          </w:tcPr>
          <w:p w:rsidR="00BB7180" w:rsidRDefault="00BB7180">
            <w:pPr>
              <w:pStyle w:val="ConsPlusNormal"/>
            </w:pPr>
            <w:r>
              <w:t>1) город республиканского значения Сосногорск;</w:t>
            </w:r>
          </w:p>
          <w:p w:rsidR="00BB7180" w:rsidRDefault="00BB7180">
            <w:pPr>
              <w:pStyle w:val="ConsPlusNormal"/>
            </w:pPr>
            <w:r>
              <w:t>2) поселок городского типа Войвож</w:t>
            </w:r>
          </w:p>
        </w:tc>
      </w:tr>
      <w:tr w:rsidR="00BB7180">
        <w:tc>
          <w:tcPr>
            <w:tcW w:w="624" w:type="dxa"/>
          </w:tcPr>
          <w:p w:rsidR="00BB7180" w:rsidRDefault="00BB7180">
            <w:pPr>
              <w:pStyle w:val="ConsPlusNormal"/>
            </w:pPr>
            <w:r>
              <w:t>2.6</w:t>
            </w:r>
          </w:p>
        </w:tc>
        <w:tc>
          <w:tcPr>
            <w:tcW w:w="3061" w:type="dxa"/>
          </w:tcPr>
          <w:p w:rsidR="00BB7180" w:rsidRDefault="00BB7180">
            <w:pPr>
              <w:pStyle w:val="ConsPlusNormal"/>
              <w:jc w:val="both"/>
            </w:pPr>
            <w:r>
              <w:t>Муниципальное образование муниципального округа "Усинск"</w:t>
            </w:r>
          </w:p>
        </w:tc>
        <w:tc>
          <w:tcPr>
            <w:tcW w:w="5329" w:type="dxa"/>
          </w:tcPr>
          <w:p w:rsidR="00BB7180" w:rsidRDefault="00BB7180">
            <w:pPr>
              <w:pStyle w:val="ConsPlusNormal"/>
            </w:pPr>
            <w:r>
              <w:t>1) город республиканского значения Усинск;</w:t>
            </w:r>
          </w:p>
          <w:p w:rsidR="00BB7180" w:rsidRDefault="00BB7180">
            <w:pPr>
              <w:pStyle w:val="ConsPlusNormal"/>
            </w:pPr>
            <w:r>
              <w:t>2) поселок городского типа Парма</w:t>
            </w:r>
          </w:p>
        </w:tc>
      </w:tr>
      <w:tr w:rsidR="00BB7180">
        <w:tc>
          <w:tcPr>
            <w:tcW w:w="624" w:type="dxa"/>
          </w:tcPr>
          <w:p w:rsidR="00BB7180" w:rsidRDefault="00BB7180">
            <w:pPr>
              <w:pStyle w:val="ConsPlusNormal"/>
            </w:pPr>
            <w:r>
              <w:t>2.7</w:t>
            </w:r>
          </w:p>
        </w:tc>
        <w:tc>
          <w:tcPr>
            <w:tcW w:w="3061" w:type="dxa"/>
          </w:tcPr>
          <w:p w:rsidR="00BB7180" w:rsidRDefault="00BB7180">
            <w:pPr>
              <w:pStyle w:val="ConsPlusNormal"/>
              <w:jc w:val="both"/>
            </w:pPr>
            <w:r>
              <w:t>Муниципальное образование муниципального округа "Ухта"</w:t>
            </w:r>
          </w:p>
        </w:tc>
        <w:tc>
          <w:tcPr>
            <w:tcW w:w="5329" w:type="dxa"/>
          </w:tcPr>
          <w:p w:rsidR="00BB7180" w:rsidRDefault="00BB7180">
            <w:pPr>
              <w:pStyle w:val="ConsPlusNormal"/>
            </w:pPr>
            <w:r>
              <w:t>1) город республиканского значения Ухта;</w:t>
            </w:r>
          </w:p>
          <w:p w:rsidR="00BB7180" w:rsidRDefault="00BB7180">
            <w:pPr>
              <w:pStyle w:val="ConsPlusNormal"/>
            </w:pPr>
            <w:r>
              <w:t>2) поселки городского типа Боровой, Шудаяг</w:t>
            </w:r>
          </w:p>
        </w:tc>
      </w:tr>
      <w:tr w:rsidR="00BB7180">
        <w:tc>
          <w:tcPr>
            <w:tcW w:w="624" w:type="dxa"/>
          </w:tcPr>
          <w:p w:rsidR="00BB7180" w:rsidRDefault="00BB7180">
            <w:pPr>
              <w:pStyle w:val="ConsPlusNormal"/>
            </w:pPr>
            <w:r>
              <w:t>2.8</w:t>
            </w:r>
          </w:p>
        </w:tc>
        <w:tc>
          <w:tcPr>
            <w:tcW w:w="3061" w:type="dxa"/>
          </w:tcPr>
          <w:p w:rsidR="00BB7180" w:rsidRDefault="00BB7180">
            <w:pPr>
              <w:pStyle w:val="ConsPlusNormal"/>
              <w:jc w:val="both"/>
            </w:pPr>
            <w:r>
              <w:t>Муниципальное образование муниципального района "Княжпогостский"</w:t>
            </w:r>
          </w:p>
        </w:tc>
        <w:tc>
          <w:tcPr>
            <w:tcW w:w="5329" w:type="dxa"/>
          </w:tcPr>
          <w:p w:rsidR="00BB7180" w:rsidRDefault="00BB7180">
            <w:pPr>
              <w:pStyle w:val="ConsPlusNormal"/>
            </w:pPr>
            <w:r>
              <w:t>1) город районного значения Емва;</w:t>
            </w:r>
          </w:p>
          <w:p w:rsidR="00BB7180" w:rsidRDefault="00BB7180">
            <w:pPr>
              <w:pStyle w:val="ConsPlusNormal"/>
            </w:pPr>
            <w:r>
              <w:t>2) поселок городского типа Синдор</w:t>
            </w:r>
          </w:p>
        </w:tc>
      </w:tr>
      <w:tr w:rsidR="00BB7180">
        <w:tc>
          <w:tcPr>
            <w:tcW w:w="624" w:type="dxa"/>
          </w:tcPr>
          <w:p w:rsidR="00BB7180" w:rsidRDefault="00BB7180">
            <w:pPr>
              <w:pStyle w:val="ConsPlusNormal"/>
            </w:pPr>
            <w:r>
              <w:t>2.9</w:t>
            </w:r>
          </w:p>
        </w:tc>
        <w:tc>
          <w:tcPr>
            <w:tcW w:w="3061" w:type="dxa"/>
          </w:tcPr>
          <w:p w:rsidR="00BB7180" w:rsidRDefault="00BB7180">
            <w:pPr>
              <w:pStyle w:val="ConsPlusNormal"/>
              <w:jc w:val="both"/>
            </w:pPr>
            <w:r>
              <w:t>Муниципальное образование муниципального района "Удорский"</w:t>
            </w:r>
          </w:p>
        </w:tc>
        <w:tc>
          <w:tcPr>
            <w:tcW w:w="5329" w:type="dxa"/>
          </w:tcPr>
          <w:p w:rsidR="00BB7180" w:rsidRDefault="00BB7180">
            <w:pPr>
              <w:pStyle w:val="ConsPlusNormal"/>
            </w:pPr>
            <w:r>
              <w:t>1) поселки городского типа Благоево, Междуреченск</w:t>
            </w:r>
          </w:p>
        </w:tc>
      </w:tr>
      <w:tr w:rsidR="00BB7180">
        <w:tc>
          <w:tcPr>
            <w:tcW w:w="624" w:type="dxa"/>
          </w:tcPr>
          <w:p w:rsidR="00BB7180" w:rsidRDefault="00BB7180">
            <w:pPr>
              <w:pStyle w:val="ConsPlusNormal"/>
            </w:pPr>
            <w:r>
              <w:t>2.10</w:t>
            </w:r>
          </w:p>
        </w:tc>
        <w:tc>
          <w:tcPr>
            <w:tcW w:w="3061" w:type="dxa"/>
          </w:tcPr>
          <w:p w:rsidR="00BB7180" w:rsidRDefault="00BB7180">
            <w:pPr>
              <w:pStyle w:val="ConsPlusNormal"/>
              <w:jc w:val="both"/>
            </w:pPr>
            <w:r>
              <w:t>Муниципальное образование муниципального района "Усть-Вымский"</w:t>
            </w:r>
          </w:p>
        </w:tc>
        <w:tc>
          <w:tcPr>
            <w:tcW w:w="5329" w:type="dxa"/>
          </w:tcPr>
          <w:p w:rsidR="00BB7180" w:rsidRDefault="00BB7180">
            <w:pPr>
              <w:pStyle w:val="ConsPlusNormal"/>
            </w:pPr>
            <w:r>
              <w:t>1) город районного значения Микунь</w:t>
            </w:r>
          </w:p>
        </w:tc>
      </w:tr>
      <w:tr w:rsidR="00BB7180">
        <w:tc>
          <w:tcPr>
            <w:tcW w:w="9014" w:type="dxa"/>
            <w:gridSpan w:val="3"/>
          </w:tcPr>
          <w:p w:rsidR="00BB7180" w:rsidRDefault="00BB7180">
            <w:pPr>
              <w:pStyle w:val="ConsPlusNormal"/>
              <w:outlineLvl w:val="2"/>
            </w:pPr>
            <w:r>
              <w:t>Сельские территории, а также поселки городского типа и малые города с численностью населения, постоянно проживающего на их территории, не превышающей 30 тысяч человек</w:t>
            </w:r>
          </w:p>
        </w:tc>
      </w:tr>
      <w:tr w:rsidR="00BB7180">
        <w:tc>
          <w:tcPr>
            <w:tcW w:w="624" w:type="dxa"/>
          </w:tcPr>
          <w:p w:rsidR="00BB7180" w:rsidRDefault="00BB7180">
            <w:pPr>
              <w:pStyle w:val="ConsPlusNormal"/>
            </w:pPr>
            <w:r>
              <w:t>3.1</w:t>
            </w:r>
          </w:p>
        </w:tc>
        <w:tc>
          <w:tcPr>
            <w:tcW w:w="3061" w:type="dxa"/>
          </w:tcPr>
          <w:p w:rsidR="00BB7180" w:rsidRDefault="00BB7180">
            <w:pPr>
              <w:pStyle w:val="ConsPlusNormal"/>
              <w:jc w:val="both"/>
            </w:pPr>
            <w:r>
              <w:t>Муниципальный округ "Воркута"</w:t>
            </w:r>
          </w:p>
        </w:tc>
        <w:tc>
          <w:tcPr>
            <w:tcW w:w="5329" w:type="dxa"/>
          </w:tcPr>
          <w:p w:rsidR="00BB7180" w:rsidRDefault="00BB7180">
            <w:pPr>
              <w:pStyle w:val="ConsPlusNormal"/>
            </w:pPr>
            <w:r>
              <w:t>1) поселки городского типа Воргашор, Елецкий, Заполярный, Комсомольский, Мульда, Октябрьский, Промышленный, Северный;</w:t>
            </w:r>
          </w:p>
          <w:p w:rsidR="00BB7180" w:rsidRDefault="00BB7180">
            <w:pPr>
              <w:pStyle w:val="ConsPlusNormal"/>
            </w:pPr>
            <w:r>
              <w:t>2) поселки сельского типа Мескашор, Сейда, Сивомаскинский, Хановей, Юршор;</w:t>
            </w:r>
          </w:p>
          <w:p w:rsidR="00BB7180" w:rsidRDefault="00BB7180">
            <w:pPr>
              <w:pStyle w:val="ConsPlusNormal"/>
            </w:pPr>
            <w:r>
              <w:t>3) деревни Елец, Никита</w:t>
            </w:r>
          </w:p>
        </w:tc>
      </w:tr>
      <w:tr w:rsidR="00BB7180">
        <w:tc>
          <w:tcPr>
            <w:tcW w:w="624" w:type="dxa"/>
          </w:tcPr>
          <w:p w:rsidR="00BB7180" w:rsidRDefault="00BB7180">
            <w:pPr>
              <w:pStyle w:val="ConsPlusNormal"/>
            </w:pPr>
            <w:r>
              <w:t>3.2</w:t>
            </w:r>
          </w:p>
        </w:tc>
        <w:tc>
          <w:tcPr>
            <w:tcW w:w="3061" w:type="dxa"/>
          </w:tcPr>
          <w:p w:rsidR="00BB7180" w:rsidRDefault="00BB7180">
            <w:pPr>
              <w:pStyle w:val="ConsPlusNormal"/>
              <w:jc w:val="both"/>
            </w:pPr>
            <w:r>
              <w:t>Муниципальное образование муниципального округа "Вуктыл"</w:t>
            </w:r>
          </w:p>
        </w:tc>
        <w:tc>
          <w:tcPr>
            <w:tcW w:w="5329" w:type="dxa"/>
          </w:tcPr>
          <w:p w:rsidR="00BB7180" w:rsidRDefault="00BB7180">
            <w:pPr>
              <w:pStyle w:val="ConsPlusNormal"/>
            </w:pPr>
            <w:r>
              <w:t>1) город республиканского значения Вуктыл;</w:t>
            </w:r>
          </w:p>
          <w:p w:rsidR="00BB7180" w:rsidRDefault="00BB7180">
            <w:pPr>
              <w:pStyle w:val="ConsPlusNormal"/>
            </w:pPr>
            <w:r>
              <w:t>2) поселки сельского типа Кырта, Лемты, Лемтыбож, Усть-Соплеск, Шердино;</w:t>
            </w:r>
          </w:p>
          <w:p w:rsidR="00BB7180" w:rsidRDefault="00BB7180">
            <w:pPr>
              <w:pStyle w:val="ConsPlusNormal"/>
            </w:pPr>
            <w:r>
              <w:t>3) села Дутово, Подчерье;</w:t>
            </w:r>
          </w:p>
          <w:p w:rsidR="00BB7180" w:rsidRDefault="00BB7180">
            <w:pPr>
              <w:pStyle w:val="ConsPlusNormal"/>
            </w:pPr>
            <w:r>
              <w:lastRenderedPageBreak/>
              <w:t>4) деревни Савинобор, Усть-Воя, Усть-Щугер</w:t>
            </w:r>
          </w:p>
        </w:tc>
      </w:tr>
      <w:tr w:rsidR="00BB7180">
        <w:tc>
          <w:tcPr>
            <w:tcW w:w="624" w:type="dxa"/>
          </w:tcPr>
          <w:p w:rsidR="00BB7180" w:rsidRDefault="00BB7180">
            <w:pPr>
              <w:pStyle w:val="ConsPlusNormal"/>
            </w:pPr>
            <w:r>
              <w:lastRenderedPageBreak/>
              <w:t>3.3</w:t>
            </w:r>
          </w:p>
        </w:tc>
        <w:tc>
          <w:tcPr>
            <w:tcW w:w="3061" w:type="dxa"/>
          </w:tcPr>
          <w:p w:rsidR="00BB7180" w:rsidRDefault="00BB7180">
            <w:pPr>
              <w:pStyle w:val="ConsPlusNormal"/>
              <w:jc w:val="both"/>
            </w:pPr>
            <w:r>
              <w:t>Муниципальное образование городского округа "Инта"</w:t>
            </w:r>
          </w:p>
        </w:tc>
        <w:tc>
          <w:tcPr>
            <w:tcW w:w="5329" w:type="dxa"/>
          </w:tcPr>
          <w:p w:rsidR="00BB7180" w:rsidRDefault="00BB7180">
            <w:pPr>
              <w:pStyle w:val="ConsPlusNormal"/>
            </w:pPr>
            <w:r>
              <w:t>1) город республиканского значения Инта;</w:t>
            </w:r>
          </w:p>
          <w:p w:rsidR="00BB7180" w:rsidRDefault="00BB7180">
            <w:pPr>
              <w:pStyle w:val="ConsPlusNormal"/>
            </w:pPr>
            <w:r>
              <w:t>2) поселки городского типа Верхняя Инта, Кожым;</w:t>
            </w:r>
          </w:p>
          <w:p w:rsidR="00BB7180" w:rsidRDefault="00BB7180">
            <w:pPr>
              <w:pStyle w:val="ConsPlusNormal"/>
            </w:pPr>
            <w:r>
              <w:t>3) поселки сельского типа Абезь, Комаю, Костюк, Кочмес, Кочмес, Лазурный, Уса, Фион, Юсьтыдор;</w:t>
            </w:r>
          </w:p>
          <w:p w:rsidR="00BB7180" w:rsidRDefault="00BB7180">
            <w:pPr>
              <w:pStyle w:val="ConsPlusNormal"/>
            </w:pPr>
            <w:r>
              <w:t>4) села Адзьвавом, Косьювом, Петрунь;</w:t>
            </w:r>
          </w:p>
          <w:p w:rsidR="00BB7180" w:rsidRDefault="00BB7180">
            <w:pPr>
              <w:pStyle w:val="ConsPlusNormal"/>
            </w:pPr>
            <w:r>
              <w:t>5) деревни Абезь, Адзьва, Епа, Кожымвом, Роговая, Тошпи, Ягъель, Ярпияг</w:t>
            </w:r>
          </w:p>
        </w:tc>
      </w:tr>
      <w:tr w:rsidR="00BB7180">
        <w:tc>
          <w:tcPr>
            <w:tcW w:w="624" w:type="dxa"/>
          </w:tcPr>
          <w:p w:rsidR="00BB7180" w:rsidRDefault="00BB7180">
            <w:pPr>
              <w:pStyle w:val="ConsPlusNormal"/>
            </w:pPr>
            <w:r>
              <w:t>3.4</w:t>
            </w:r>
          </w:p>
        </w:tc>
        <w:tc>
          <w:tcPr>
            <w:tcW w:w="3061" w:type="dxa"/>
          </w:tcPr>
          <w:p w:rsidR="00BB7180" w:rsidRDefault="00BB7180">
            <w:pPr>
              <w:pStyle w:val="ConsPlusNormal"/>
              <w:jc w:val="both"/>
            </w:pPr>
            <w:r>
              <w:t>Муниципальное образование муниципального района "Печора"</w:t>
            </w:r>
          </w:p>
        </w:tc>
        <w:tc>
          <w:tcPr>
            <w:tcW w:w="5329" w:type="dxa"/>
          </w:tcPr>
          <w:p w:rsidR="00BB7180" w:rsidRDefault="00BB7180">
            <w:pPr>
              <w:pStyle w:val="ConsPlusNormal"/>
            </w:pPr>
            <w:r>
              <w:t>1) поселки городского типа Изъяю, Кожва, Путеец;</w:t>
            </w:r>
          </w:p>
          <w:p w:rsidR="00BB7180" w:rsidRDefault="00BB7180">
            <w:pPr>
              <w:pStyle w:val="ConsPlusNormal"/>
            </w:pPr>
            <w:r>
              <w:t>2) поселки сельского типа Белый Ю, Березовка, Зеленоборск, Каджером, Кедровый Шор, Косью, Красный Яг, Луговой, Миша-Яг, Набережный, Озерный, Причал, Рыбница, Сыня, Талый, Трубоседъель, Чикшино;</w:t>
            </w:r>
          </w:p>
          <w:p w:rsidR="00BB7180" w:rsidRDefault="00BB7180">
            <w:pPr>
              <w:pStyle w:val="ConsPlusNormal"/>
            </w:pPr>
            <w:r>
              <w:t>3) села Приуральское, Соколово;</w:t>
            </w:r>
          </w:p>
          <w:p w:rsidR="00BB7180" w:rsidRDefault="00BB7180">
            <w:pPr>
              <w:pStyle w:val="ConsPlusNormal"/>
            </w:pPr>
            <w:r>
              <w:t>4) деревни Аранец, Бызовая, Даниловка, Конецбор, Медвежская, Песчанка, Родионово, Уляшево, Усть-Кожва</w:t>
            </w:r>
          </w:p>
        </w:tc>
      </w:tr>
      <w:tr w:rsidR="00BB7180">
        <w:tc>
          <w:tcPr>
            <w:tcW w:w="624" w:type="dxa"/>
          </w:tcPr>
          <w:p w:rsidR="00BB7180" w:rsidRDefault="00BB7180">
            <w:pPr>
              <w:pStyle w:val="ConsPlusNormal"/>
            </w:pPr>
            <w:r>
              <w:t>3.5</w:t>
            </w:r>
          </w:p>
        </w:tc>
        <w:tc>
          <w:tcPr>
            <w:tcW w:w="3061" w:type="dxa"/>
          </w:tcPr>
          <w:p w:rsidR="00BB7180" w:rsidRDefault="00BB7180">
            <w:pPr>
              <w:pStyle w:val="ConsPlusNormal"/>
              <w:jc w:val="both"/>
            </w:pPr>
            <w:r>
              <w:t>Муниципальное образование муниципального района "Сосногорск"</w:t>
            </w:r>
          </w:p>
        </w:tc>
        <w:tc>
          <w:tcPr>
            <w:tcW w:w="5329" w:type="dxa"/>
          </w:tcPr>
          <w:p w:rsidR="00BB7180" w:rsidRDefault="00BB7180">
            <w:pPr>
              <w:pStyle w:val="ConsPlusNormal"/>
            </w:pPr>
            <w:r>
              <w:t>1) поселки городского типа Войвож, Нижний Одес;</w:t>
            </w:r>
          </w:p>
          <w:p w:rsidR="00BB7180" w:rsidRDefault="00BB7180">
            <w:pPr>
              <w:pStyle w:val="ConsPlusNormal"/>
            </w:pPr>
            <w:r>
              <w:t>2) поселки сельского типа Верхнеижемский, Верхняя Омра, Вис, Дорожный, Иван-Ель, Ираель, Керки, Конашъель, Лыаель, Малая Пера, Поляна;</w:t>
            </w:r>
          </w:p>
          <w:p w:rsidR="00BB7180" w:rsidRDefault="00BB7180">
            <w:pPr>
              <w:pStyle w:val="ConsPlusNormal"/>
            </w:pPr>
            <w:r>
              <w:t>3) село Усть-Ухта;</w:t>
            </w:r>
          </w:p>
          <w:p w:rsidR="00BB7180" w:rsidRDefault="00BB7180">
            <w:pPr>
              <w:pStyle w:val="ConsPlusNormal"/>
            </w:pPr>
            <w:r>
              <w:t>4) деревни Аким, Винла, Пожня, Порожск</w:t>
            </w:r>
          </w:p>
        </w:tc>
      </w:tr>
      <w:tr w:rsidR="00BB7180">
        <w:tc>
          <w:tcPr>
            <w:tcW w:w="624" w:type="dxa"/>
          </w:tcPr>
          <w:p w:rsidR="00BB7180" w:rsidRDefault="00BB7180">
            <w:pPr>
              <w:pStyle w:val="ConsPlusNormal"/>
            </w:pPr>
            <w:r>
              <w:t>3.6</w:t>
            </w:r>
          </w:p>
        </w:tc>
        <w:tc>
          <w:tcPr>
            <w:tcW w:w="3061" w:type="dxa"/>
          </w:tcPr>
          <w:p w:rsidR="00BB7180" w:rsidRDefault="00BB7180">
            <w:pPr>
              <w:pStyle w:val="ConsPlusNormal"/>
              <w:jc w:val="both"/>
            </w:pPr>
            <w:r>
              <w:t>Муниципальное образование муниципального округа "Усинск"</w:t>
            </w:r>
          </w:p>
        </w:tc>
        <w:tc>
          <w:tcPr>
            <w:tcW w:w="5329" w:type="dxa"/>
          </w:tcPr>
          <w:p w:rsidR="00BB7180" w:rsidRDefault="00BB7180">
            <w:pPr>
              <w:pStyle w:val="ConsPlusNormal"/>
            </w:pPr>
            <w:r>
              <w:t>1) поселок городского типа Парма;</w:t>
            </w:r>
          </w:p>
          <w:p w:rsidR="00BB7180" w:rsidRDefault="00BB7180">
            <w:pPr>
              <w:pStyle w:val="ConsPlusNormal"/>
            </w:pPr>
            <w:r>
              <w:t>2) поселки сельского типа Верхнеколвинск, Возей, Мичаель, Приполярный, Усадор;</w:t>
            </w:r>
          </w:p>
          <w:p w:rsidR="00BB7180" w:rsidRDefault="00BB7180">
            <w:pPr>
              <w:pStyle w:val="ConsPlusNormal"/>
            </w:pPr>
            <w:r>
              <w:t>3) села Колва, Мутный Материк, Усть-Лыжа, Усть-Уса, Щельябож;</w:t>
            </w:r>
          </w:p>
          <w:p w:rsidR="00BB7180" w:rsidRDefault="00BB7180">
            <w:pPr>
              <w:pStyle w:val="ConsPlusNormal"/>
            </w:pPr>
            <w:r>
              <w:t>4) деревни Акись, Васькино, Денисовка, Захарвань, Кушшор, Новикбож, Праскан, Сынянырд</w:t>
            </w:r>
          </w:p>
        </w:tc>
      </w:tr>
      <w:tr w:rsidR="00BB7180">
        <w:tc>
          <w:tcPr>
            <w:tcW w:w="624" w:type="dxa"/>
          </w:tcPr>
          <w:p w:rsidR="00BB7180" w:rsidRDefault="00BB7180">
            <w:pPr>
              <w:pStyle w:val="ConsPlusNormal"/>
            </w:pPr>
            <w:r>
              <w:t>3.7</w:t>
            </w:r>
          </w:p>
        </w:tc>
        <w:tc>
          <w:tcPr>
            <w:tcW w:w="3061" w:type="dxa"/>
          </w:tcPr>
          <w:p w:rsidR="00BB7180" w:rsidRDefault="00BB7180">
            <w:pPr>
              <w:pStyle w:val="ConsPlusNormal"/>
              <w:jc w:val="both"/>
            </w:pPr>
            <w:r>
              <w:t>Муниципальное образование муниципального округа "Ухта"</w:t>
            </w:r>
          </w:p>
        </w:tc>
        <w:tc>
          <w:tcPr>
            <w:tcW w:w="5329" w:type="dxa"/>
          </w:tcPr>
          <w:p w:rsidR="00BB7180" w:rsidRDefault="00BB7180">
            <w:pPr>
              <w:pStyle w:val="ConsPlusNormal"/>
            </w:pPr>
            <w:r>
              <w:t>1) поселки городского типа Боровой, Водный, Шудаяг, Ярега;</w:t>
            </w:r>
          </w:p>
          <w:p w:rsidR="00BB7180" w:rsidRDefault="00BB7180">
            <w:pPr>
              <w:pStyle w:val="ConsPlusNormal"/>
            </w:pPr>
            <w:r>
              <w:t>2) поселки сельского типа Веселый Кут, Гэрдъель, Изъюр, Кэмдин, Нижний Доманик, Первомайский, Седъю, Тобысь;</w:t>
            </w:r>
          </w:p>
          <w:p w:rsidR="00BB7180" w:rsidRDefault="00BB7180">
            <w:pPr>
              <w:pStyle w:val="ConsPlusNormal"/>
            </w:pPr>
            <w:r>
              <w:t>3) село Кедвавом;</w:t>
            </w:r>
          </w:p>
          <w:p w:rsidR="00BB7180" w:rsidRDefault="00BB7180">
            <w:pPr>
              <w:pStyle w:val="ConsPlusNormal"/>
            </w:pPr>
            <w:r>
              <w:t>4) деревни Гажаяг, Изваиль, Лайково, Поромес</w:t>
            </w:r>
          </w:p>
        </w:tc>
      </w:tr>
      <w:tr w:rsidR="00BB7180">
        <w:tc>
          <w:tcPr>
            <w:tcW w:w="624" w:type="dxa"/>
          </w:tcPr>
          <w:p w:rsidR="00BB7180" w:rsidRDefault="00BB7180">
            <w:pPr>
              <w:pStyle w:val="ConsPlusNormal"/>
            </w:pPr>
            <w:r>
              <w:t>3.8</w:t>
            </w:r>
          </w:p>
        </w:tc>
        <w:tc>
          <w:tcPr>
            <w:tcW w:w="3061" w:type="dxa"/>
          </w:tcPr>
          <w:p w:rsidR="00BB7180" w:rsidRDefault="00BB7180">
            <w:pPr>
              <w:pStyle w:val="ConsPlusNormal"/>
              <w:jc w:val="both"/>
            </w:pPr>
            <w:r>
              <w:t>Муниципальное образование муниципального района "Ижемский"</w:t>
            </w:r>
          </w:p>
        </w:tc>
        <w:tc>
          <w:tcPr>
            <w:tcW w:w="5329" w:type="dxa"/>
          </w:tcPr>
          <w:p w:rsidR="00BB7180" w:rsidRDefault="00BB7180">
            <w:pPr>
              <w:pStyle w:val="ConsPlusNormal"/>
            </w:pPr>
            <w:r>
              <w:t>1) поселки сельского типа Койю, Том, Щельяюр, Ыргеншар;</w:t>
            </w:r>
          </w:p>
          <w:p w:rsidR="00BB7180" w:rsidRDefault="00BB7180">
            <w:pPr>
              <w:pStyle w:val="ConsPlusNormal"/>
            </w:pPr>
            <w:r>
              <w:t>2) села Брыкаланск, Ижма, Кельчиюр, Кипиево, Краснобор, Мохча, Няшабож, Сизябск;</w:t>
            </w:r>
          </w:p>
          <w:p w:rsidR="00BB7180" w:rsidRDefault="00BB7180">
            <w:pPr>
              <w:pStyle w:val="ConsPlusNormal"/>
            </w:pPr>
            <w:r>
              <w:t>3) деревни Бакур, Большое Галово, Брыка, Варыш, Васильевка, Вертеп, Гам, Диюр, Ель, Картаель, Константиновка, Косъель, Ласта, Малое Галово, Мошъюга, Пиль-Егор, Пустыня, Усть-Ижма, Чаркабож, Черноборская, Чика, Щель</w:t>
            </w:r>
          </w:p>
        </w:tc>
      </w:tr>
      <w:tr w:rsidR="00BB7180">
        <w:tc>
          <w:tcPr>
            <w:tcW w:w="624" w:type="dxa"/>
          </w:tcPr>
          <w:p w:rsidR="00BB7180" w:rsidRDefault="00BB7180">
            <w:pPr>
              <w:pStyle w:val="ConsPlusNormal"/>
            </w:pPr>
            <w:r>
              <w:t>3.9</w:t>
            </w:r>
          </w:p>
        </w:tc>
        <w:tc>
          <w:tcPr>
            <w:tcW w:w="3061" w:type="dxa"/>
          </w:tcPr>
          <w:p w:rsidR="00BB7180" w:rsidRDefault="00BB7180">
            <w:pPr>
              <w:pStyle w:val="ConsPlusNormal"/>
              <w:jc w:val="both"/>
            </w:pPr>
            <w:r>
              <w:t xml:space="preserve">Муниципальное образование муниципального района </w:t>
            </w:r>
            <w:r>
              <w:lastRenderedPageBreak/>
              <w:t>"Княжпогостский"</w:t>
            </w:r>
          </w:p>
        </w:tc>
        <w:tc>
          <w:tcPr>
            <w:tcW w:w="5329" w:type="dxa"/>
          </w:tcPr>
          <w:p w:rsidR="00BB7180" w:rsidRDefault="00BB7180">
            <w:pPr>
              <w:pStyle w:val="ConsPlusNormal"/>
            </w:pPr>
            <w:r>
              <w:lastRenderedPageBreak/>
              <w:t>1) город районного значения Емва;</w:t>
            </w:r>
          </w:p>
          <w:p w:rsidR="00BB7180" w:rsidRDefault="00BB7180">
            <w:pPr>
              <w:pStyle w:val="ConsPlusNormal"/>
            </w:pPr>
            <w:r>
              <w:t>2) поселок городского типа Синдор;</w:t>
            </w:r>
          </w:p>
          <w:p w:rsidR="00BB7180" w:rsidRDefault="00BB7180">
            <w:pPr>
              <w:pStyle w:val="ConsPlusNormal"/>
            </w:pPr>
            <w:r>
              <w:lastRenderedPageBreak/>
              <w:t>3) поселки сельского типа Брусничный, Ветью, Вожаель, Иоссер, Кылтово, Ляли, Малиновка, Месъю, Мещура, Ракпас, Ропча, Седъюдор, Симва, Тракт, Чернореченский, Чиньяворык, Чуб, Шомвуково;</w:t>
            </w:r>
          </w:p>
          <w:p w:rsidR="00BB7180" w:rsidRDefault="00BB7180">
            <w:pPr>
              <w:pStyle w:val="ConsPlusNormal"/>
            </w:pPr>
            <w:r>
              <w:t>4) села Княжпогост, Серегово, Туръя, Шошка;</w:t>
            </w:r>
          </w:p>
          <w:p w:rsidR="00BB7180" w:rsidRDefault="00BB7180">
            <w:pPr>
              <w:pStyle w:val="ConsPlusNormal"/>
            </w:pPr>
            <w:r>
              <w:t>5) деревни Анюша, Весляна, Верхняя Отла, Евдино, Злоба, Катыдпом, Керес, Козловка, Кони, Кошки, Кыркещ, Луг, Ляли, Нижняя Отла, Онежье, Петкоя, Политовка, Половники, Раковица, Синдор, Средняя Отла, Удор, Часадор</w:t>
            </w:r>
          </w:p>
        </w:tc>
      </w:tr>
      <w:tr w:rsidR="00BB7180">
        <w:tc>
          <w:tcPr>
            <w:tcW w:w="624" w:type="dxa"/>
          </w:tcPr>
          <w:p w:rsidR="00BB7180" w:rsidRDefault="00BB7180">
            <w:pPr>
              <w:pStyle w:val="ConsPlusNormal"/>
            </w:pPr>
            <w:r>
              <w:lastRenderedPageBreak/>
              <w:t>3.10</w:t>
            </w:r>
          </w:p>
        </w:tc>
        <w:tc>
          <w:tcPr>
            <w:tcW w:w="3061" w:type="dxa"/>
          </w:tcPr>
          <w:p w:rsidR="00BB7180" w:rsidRDefault="00BB7180">
            <w:pPr>
              <w:pStyle w:val="ConsPlusNormal"/>
              <w:jc w:val="both"/>
            </w:pPr>
            <w:r>
              <w:t>Муниципальное образование муниципального района "Койгородский"</w:t>
            </w:r>
          </w:p>
        </w:tc>
        <w:tc>
          <w:tcPr>
            <w:tcW w:w="5329" w:type="dxa"/>
          </w:tcPr>
          <w:p w:rsidR="00BB7180" w:rsidRDefault="00BB7180">
            <w:pPr>
              <w:pStyle w:val="ConsPlusNormal"/>
            </w:pPr>
            <w:r>
              <w:t>1) поселки сельского типа Вежъю, Верхний Турунъю, Гуж, Зимовка, Иван-Чомъя, Кажым, Койдин, Ком, Кузьель, Нижний Турунъю, Нючпас, Подзь, Седтыдор, Тыбъю, Усть-Воктым;</w:t>
            </w:r>
          </w:p>
          <w:p w:rsidR="00BB7180" w:rsidRDefault="00BB7180">
            <w:pPr>
              <w:pStyle w:val="ConsPlusNormal"/>
            </w:pPr>
            <w:r>
              <w:t>2) села Грива, Койгородок, Ужга;</w:t>
            </w:r>
          </w:p>
          <w:p w:rsidR="00BB7180" w:rsidRDefault="00BB7180">
            <w:pPr>
              <w:pStyle w:val="ConsPlusNormal"/>
            </w:pPr>
            <w:r>
              <w:t>3) деревни Карвуджем, Мырпонаыб, Нижние Березники</w:t>
            </w:r>
          </w:p>
        </w:tc>
      </w:tr>
      <w:tr w:rsidR="00BB7180">
        <w:tc>
          <w:tcPr>
            <w:tcW w:w="624" w:type="dxa"/>
          </w:tcPr>
          <w:p w:rsidR="00BB7180" w:rsidRDefault="00BB7180">
            <w:pPr>
              <w:pStyle w:val="ConsPlusNormal"/>
            </w:pPr>
            <w:r>
              <w:t>3.11</w:t>
            </w:r>
          </w:p>
        </w:tc>
        <w:tc>
          <w:tcPr>
            <w:tcW w:w="3061" w:type="dxa"/>
          </w:tcPr>
          <w:p w:rsidR="00BB7180" w:rsidRDefault="00BB7180">
            <w:pPr>
              <w:pStyle w:val="ConsPlusNormal"/>
              <w:jc w:val="both"/>
            </w:pPr>
            <w:r>
              <w:t>Муниципальное образование муниципального района "Корткеросский"</w:t>
            </w:r>
          </w:p>
        </w:tc>
        <w:tc>
          <w:tcPr>
            <w:tcW w:w="5329" w:type="dxa"/>
          </w:tcPr>
          <w:p w:rsidR="00BB7180" w:rsidRDefault="00BB7180">
            <w:pPr>
              <w:pStyle w:val="ConsPlusNormal"/>
            </w:pPr>
            <w:r>
              <w:t>1) поселки сельского типа Аджером, Веселовка, Визябож, Мартиты, Намск, Подтыбок, Приозерный, Собино, Уръель, Усть-Лэкчим;</w:t>
            </w:r>
          </w:p>
          <w:p w:rsidR="00BB7180" w:rsidRDefault="00BB7180">
            <w:pPr>
              <w:pStyle w:val="ConsPlusNormal"/>
            </w:pPr>
            <w:r>
              <w:t>2) села Богородск, Большелуг, Вомын, Додзь, Керес, Корткерос, Маджа, Мордино, Небдино, Нившера, Пезмег, Подъельск, Позтыкерес, Сторожевск;</w:t>
            </w:r>
          </w:p>
          <w:p w:rsidR="00BB7180" w:rsidRDefault="00BB7180">
            <w:pPr>
              <w:pStyle w:val="ConsPlusNormal"/>
            </w:pPr>
            <w:r>
              <w:t>3) деревни Алексеевка, Аникеевка, Ануфриевка, Баяркерес, Важкуръя, Визябож, Выльыб, Дань, Зулэб, Ивановка, Ивановская, Кармыльк, Конша, Куръядор, Лаборем, Лопыдино, Лунь, Наволок, Новик, Паркерос, Пасвомын, Русановская, Сюзяыб, Тимасикт, Троицк, Трофимовская, Четдино, Эжол, Якушевск</w:t>
            </w:r>
          </w:p>
        </w:tc>
      </w:tr>
      <w:tr w:rsidR="00BB7180">
        <w:tc>
          <w:tcPr>
            <w:tcW w:w="624" w:type="dxa"/>
          </w:tcPr>
          <w:p w:rsidR="00BB7180" w:rsidRDefault="00BB7180">
            <w:pPr>
              <w:pStyle w:val="ConsPlusNormal"/>
            </w:pPr>
            <w:r>
              <w:t>3.12</w:t>
            </w:r>
          </w:p>
        </w:tc>
        <w:tc>
          <w:tcPr>
            <w:tcW w:w="3061" w:type="dxa"/>
          </w:tcPr>
          <w:p w:rsidR="00BB7180" w:rsidRDefault="00BB7180">
            <w:pPr>
              <w:pStyle w:val="ConsPlusNormal"/>
              <w:jc w:val="both"/>
            </w:pPr>
            <w:r>
              <w:t>Муниципальное образование муниципального района "Прилузский"</w:t>
            </w:r>
          </w:p>
        </w:tc>
        <w:tc>
          <w:tcPr>
            <w:tcW w:w="5329" w:type="dxa"/>
          </w:tcPr>
          <w:p w:rsidR="00BB7180" w:rsidRDefault="00BB7180">
            <w:pPr>
              <w:pStyle w:val="ConsPlusNormal"/>
            </w:pPr>
            <w:r>
              <w:t>1) поселки сельского типа Бедьвож, Ваймес, Велдоръя, Вухтым, Гуляшор, Гыркашор, Изъяшор, Коржинский, Кыддзявидзь, Ожындор, Орысь, Пожемаяг, Усть-Лопъю, Чекша, Якуньель;</w:t>
            </w:r>
          </w:p>
          <w:p w:rsidR="00BB7180" w:rsidRDefault="00BB7180">
            <w:pPr>
              <w:pStyle w:val="ConsPlusNormal"/>
            </w:pPr>
            <w:r>
              <w:t>2) села Верхолузье, Гурьевка, Занулье, Летка, Лойма, Мутница, Ношуль, Объячево, Прокопьевка, Слудка, Спаспоруб, Черемуховка, Черныш, Читаево;</w:t>
            </w:r>
          </w:p>
          <w:p w:rsidR="00BB7180" w:rsidRDefault="00BB7180">
            <w:pPr>
              <w:pStyle w:val="ConsPlusNormal"/>
            </w:pPr>
            <w:r>
              <w:t>3) деревни Анкерская, Архиповка, Беляевская, Березники, Березовка, Вавиловка, Векшор, Вотинская, Галахтионовская, Гарь, Гостиногорка, Загарская, Запольская, Ивановка, Ивановская, Калининская, Карповская, Керес, Климовская, Козловская, Колобово, Корольки, Крутотыла, Крысовка, Кузнецовская, Кулига, Кулига, Лехта, Лихачевская, Ловля, Лукинчи, Малая Беберка, Маловыльгорт, Матвеевская, Мишаково, Оброчная, Оньмесь, Осиновка, Остаповская, Паневская, Плесо, Пожмадор, Поромшор, Поруб, Поруб-Кеповская, Ракинская, Ручпозъя, Сидор-Чой, Сэпсикт, Талица, Тарасовская, Тарачево, Тарбиевская, Тупеговская, Ураки, Уркинская, Урнышевская, Чернушка, Яковлевская</w:t>
            </w:r>
          </w:p>
        </w:tc>
      </w:tr>
      <w:tr w:rsidR="00BB7180">
        <w:tc>
          <w:tcPr>
            <w:tcW w:w="624" w:type="dxa"/>
          </w:tcPr>
          <w:p w:rsidR="00BB7180" w:rsidRDefault="00BB7180">
            <w:pPr>
              <w:pStyle w:val="ConsPlusNormal"/>
            </w:pPr>
            <w:r>
              <w:t>3.13</w:t>
            </w:r>
          </w:p>
        </w:tc>
        <w:tc>
          <w:tcPr>
            <w:tcW w:w="3061" w:type="dxa"/>
          </w:tcPr>
          <w:p w:rsidR="00BB7180" w:rsidRDefault="00BB7180">
            <w:pPr>
              <w:pStyle w:val="ConsPlusNormal"/>
              <w:jc w:val="both"/>
            </w:pPr>
            <w:r>
              <w:t xml:space="preserve">Муниципальное образование муниципального района </w:t>
            </w:r>
            <w:r>
              <w:lastRenderedPageBreak/>
              <w:t>"Сыктывдинский"</w:t>
            </w:r>
          </w:p>
        </w:tc>
        <w:tc>
          <w:tcPr>
            <w:tcW w:w="5329" w:type="dxa"/>
          </w:tcPr>
          <w:p w:rsidR="00BB7180" w:rsidRDefault="00BB7180">
            <w:pPr>
              <w:pStyle w:val="ConsPlusNormal"/>
            </w:pPr>
            <w:r>
              <w:lastRenderedPageBreak/>
              <w:t xml:space="preserve">1) поселки сельского типа Гарьинский, Кемъяр, Кэччойяг, Мандач, Мет-Устье, Новоипатово, Нювчим, </w:t>
            </w:r>
            <w:r>
              <w:lastRenderedPageBreak/>
              <w:t>Позялэм, Поинга, Пычим, Усть-Пожег, Язель, Яснэг;</w:t>
            </w:r>
          </w:p>
          <w:p w:rsidR="00BB7180" w:rsidRDefault="00BB7180">
            <w:pPr>
              <w:pStyle w:val="ConsPlusNormal"/>
            </w:pPr>
            <w:r>
              <w:t>2) села Выльгорт, Зеленец, Лэзым, Озел, Пажга, Палевицы, Слудка, Часово, Шошка, Ыб;</w:t>
            </w:r>
          </w:p>
          <w:p w:rsidR="00BB7180" w:rsidRDefault="00BB7180">
            <w:pPr>
              <w:pStyle w:val="ConsPlusNormal"/>
            </w:pPr>
            <w:r>
              <w:t>3) деревни Березник, Большая Парма, Большая Слуда, Гавриловка, Гаръя, Граддор, Жуэд, Захарово, Ивановка, Ипатово, Каргорт, Койтыбож, Красная, Малая Слуда, Мальцевгрезд, Морово, Парчег, Парчим, Прокопьевка, Разгорт, Савапиян, Сейты, Сотчемвыв, Тупицыно, Чукачой, Шыладор</w:t>
            </w:r>
          </w:p>
        </w:tc>
      </w:tr>
      <w:tr w:rsidR="00BB7180">
        <w:tc>
          <w:tcPr>
            <w:tcW w:w="624" w:type="dxa"/>
          </w:tcPr>
          <w:p w:rsidR="00BB7180" w:rsidRDefault="00BB7180">
            <w:pPr>
              <w:pStyle w:val="ConsPlusNormal"/>
            </w:pPr>
            <w:r>
              <w:lastRenderedPageBreak/>
              <w:t>3.14</w:t>
            </w:r>
          </w:p>
        </w:tc>
        <w:tc>
          <w:tcPr>
            <w:tcW w:w="3061" w:type="dxa"/>
          </w:tcPr>
          <w:p w:rsidR="00BB7180" w:rsidRDefault="00BB7180">
            <w:pPr>
              <w:pStyle w:val="ConsPlusNormal"/>
              <w:jc w:val="both"/>
            </w:pPr>
            <w:r>
              <w:t>Муниципальное образование муниципального района "Сысольский"</w:t>
            </w:r>
          </w:p>
        </w:tc>
        <w:tc>
          <w:tcPr>
            <w:tcW w:w="5329" w:type="dxa"/>
          </w:tcPr>
          <w:p w:rsidR="00BB7180" w:rsidRDefault="00BB7180">
            <w:pPr>
              <w:pStyle w:val="ConsPlusNormal"/>
            </w:pPr>
            <w:r>
              <w:t>1) поселки сельского типа Бортом, Визиндор, Ельбаза, Заозерье, Исанево, Копса, Первомайский, Шугрэм;</w:t>
            </w:r>
          </w:p>
          <w:p w:rsidR="00BB7180" w:rsidRDefault="00BB7180">
            <w:pPr>
              <w:pStyle w:val="ConsPlusNormal"/>
            </w:pPr>
            <w:r>
              <w:t>2) села Визинга, Вотча, Гагшор, Куниб, Куратово, Межадор, Палауз, Пыелдино, Чухлэм;</w:t>
            </w:r>
          </w:p>
          <w:p w:rsidR="00BB7180" w:rsidRDefault="00BB7180">
            <w:pPr>
              <w:pStyle w:val="ConsPlusNormal"/>
            </w:pPr>
            <w:r>
              <w:t>3) деревни Бортом, Бубдор, Велпом, Вадыб, Вознесенская, Волим, Волокпом, Горьковская, Дав, Елин, Ждановцы, Заозерье, Заречное, Ивановцы, Картасикт, Катыдпом, Ключ, Кольель, Костин, Кузивансикт, Кырув, Ляпин, Малешор, Мельниковчи, Митюшсикт, Мом, Озынпом, Подгорье, Помйыв, Прокопьевка, Пустошь, Раевсикт, Раевсикт, Рай, Расчой, Рочевгрезд, Савуковчи, Семановцы, Семушино, Слобода, Сорд, Сорма, Старый Чухлэм, Теплой, Тыдор, Тяпорсикт, Уличпом, Утка-Видзь, Утога, Хваловцы, Чукаиб, Шорйыв, Шорйыв, Шорсай, Шучи, Ыбпом, Юманьсикт, Ягдор, Ягдор, Ягдор, Ягыб, Ярковская</w:t>
            </w:r>
          </w:p>
        </w:tc>
      </w:tr>
      <w:tr w:rsidR="00BB7180">
        <w:tc>
          <w:tcPr>
            <w:tcW w:w="624" w:type="dxa"/>
          </w:tcPr>
          <w:p w:rsidR="00BB7180" w:rsidRDefault="00BB7180">
            <w:pPr>
              <w:pStyle w:val="ConsPlusNormal"/>
            </w:pPr>
            <w:r>
              <w:t>3.15</w:t>
            </w:r>
          </w:p>
        </w:tc>
        <w:tc>
          <w:tcPr>
            <w:tcW w:w="3061" w:type="dxa"/>
          </w:tcPr>
          <w:p w:rsidR="00BB7180" w:rsidRDefault="00BB7180">
            <w:pPr>
              <w:pStyle w:val="ConsPlusNormal"/>
              <w:jc w:val="both"/>
            </w:pPr>
            <w:r>
              <w:t>Муниципальное образование муниципального района "Троицко-Печорский"</w:t>
            </w:r>
          </w:p>
        </w:tc>
        <w:tc>
          <w:tcPr>
            <w:tcW w:w="5329" w:type="dxa"/>
          </w:tcPr>
          <w:p w:rsidR="00BB7180" w:rsidRDefault="00BB7180">
            <w:pPr>
              <w:pStyle w:val="ConsPlusNormal"/>
            </w:pPr>
            <w:r>
              <w:t>1) поселок городского типа Троицко-Печорск;</w:t>
            </w:r>
          </w:p>
          <w:p w:rsidR="00BB7180" w:rsidRDefault="00BB7180">
            <w:pPr>
              <w:pStyle w:val="ConsPlusNormal"/>
            </w:pPr>
            <w:r>
              <w:t>2) поселки сельского типа Бадьель, Белый Бор, Знаменка, Комсомольск-на-Печоре, Мирный, Митрофан-Дикост, Мишкин-Ель, Палью, Мылва, Нижняя Омра, Приуральский, Русаново, Тимушбор, Шерляга, Якша;</w:t>
            </w:r>
          </w:p>
          <w:p w:rsidR="00BB7180" w:rsidRDefault="00BB7180">
            <w:pPr>
              <w:pStyle w:val="ConsPlusNormal"/>
            </w:pPr>
            <w:r>
              <w:t>2) села Куръя, Покча, Усть-Илыч, Усть-Унья;</w:t>
            </w:r>
          </w:p>
          <w:p w:rsidR="00BB7180" w:rsidRDefault="00BB7180">
            <w:pPr>
              <w:pStyle w:val="ConsPlusNormal"/>
            </w:pPr>
            <w:r>
              <w:t>3) деревни Бердыш, Большая Сойва, Ваньпи, Волосница, Гришестав, Еремеево, Кодач, Мамыль, Митрофаново, Пачгино, Светлый Родник, Скаляп</w:t>
            </w:r>
          </w:p>
        </w:tc>
      </w:tr>
      <w:tr w:rsidR="00BB7180">
        <w:tc>
          <w:tcPr>
            <w:tcW w:w="624" w:type="dxa"/>
          </w:tcPr>
          <w:p w:rsidR="00BB7180" w:rsidRDefault="00BB7180">
            <w:pPr>
              <w:pStyle w:val="ConsPlusNormal"/>
            </w:pPr>
            <w:r>
              <w:t>3.16</w:t>
            </w:r>
          </w:p>
        </w:tc>
        <w:tc>
          <w:tcPr>
            <w:tcW w:w="3061" w:type="dxa"/>
          </w:tcPr>
          <w:p w:rsidR="00BB7180" w:rsidRDefault="00BB7180">
            <w:pPr>
              <w:pStyle w:val="ConsPlusNormal"/>
              <w:jc w:val="both"/>
            </w:pPr>
            <w:r>
              <w:t>Муниципальное образование муниципального района "Удорский"</w:t>
            </w:r>
          </w:p>
        </w:tc>
        <w:tc>
          <w:tcPr>
            <w:tcW w:w="5329" w:type="dxa"/>
          </w:tcPr>
          <w:p w:rsidR="00BB7180" w:rsidRDefault="00BB7180">
            <w:pPr>
              <w:pStyle w:val="ConsPlusNormal"/>
            </w:pPr>
            <w:r>
              <w:t>1) поселки городского типа Благоево, Междуреченск, Усогорск;</w:t>
            </w:r>
          </w:p>
          <w:p w:rsidR="00BB7180" w:rsidRDefault="00BB7180">
            <w:pPr>
              <w:pStyle w:val="ConsPlusNormal"/>
            </w:pPr>
            <w:r>
              <w:t xml:space="preserve">2) поселки сельского типа Верхнемезенск, Вожский, </w:t>
            </w:r>
            <w:proofErr w:type="gramStart"/>
            <w:r>
              <w:t>Едва</w:t>
            </w:r>
            <w:proofErr w:type="gramEnd"/>
            <w:r>
              <w:t>, Мозындор, Селэгвож, Солнечный, Чим, Ыджыдъяг;</w:t>
            </w:r>
          </w:p>
          <w:p w:rsidR="00BB7180" w:rsidRDefault="00BB7180">
            <w:pPr>
              <w:pStyle w:val="ConsPlusNormal"/>
            </w:pPr>
            <w:r>
              <w:t>3) села Большая Пучкома, Большая Пысса, Буткан, Важгорт, Глотово, Ертом, Кослан, Чернутьево, Чупрово;</w:t>
            </w:r>
          </w:p>
          <w:p w:rsidR="00BB7180" w:rsidRDefault="00BB7180">
            <w:pPr>
              <w:pStyle w:val="ConsPlusNormal"/>
            </w:pPr>
            <w:r>
              <w:t>4) деревни Большие Чирки, Большое Острово, Борово, Вендинга, Верхний Выльыб, Верхозерье, Выльвидзь, Выльгорт, Елькыб, Зэрзяыб, Кирик, Коптюга, Кривое, Кривушево, Кучмозерье, Латьюга, Лязюв, Макар-Ыб, Малая Пучкома, Малая Пысса, Мелентьево, Муфтюга, Мучкас, Нижний Выльыб, Острово, Пасма, Патраково, Политово, Разгорт, Сельыб, Тойма, Усть-Вачерга, Устьево, Шиляево, Ыб</w:t>
            </w:r>
          </w:p>
        </w:tc>
      </w:tr>
      <w:tr w:rsidR="00BB7180">
        <w:tc>
          <w:tcPr>
            <w:tcW w:w="624" w:type="dxa"/>
          </w:tcPr>
          <w:p w:rsidR="00BB7180" w:rsidRDefault="00BB7180">
            <w:pPr>
              <w:pStyle w:val="ConsPlusNormal"/>
            </w:pPr>
            <w:r>
              <w:lastRenderedPageBreak/>
              <w:t>3.17</w:t>
            </w:r>
          </w:p>
        </w:tc>
        <w:tc>
          <w:tcPr>
            <w:tcW w:w="3061" w:type="dxa"/>
          </w:tcPr>
          <w:p w:rsidR="00BB7180" w:rsidRDefault="00BB7180">
            <w:pPr>
              <w:pStyle w:val="ConsPlusNormal"/>
              <w:jc w:val="both"/>
            </w:pPr>
            <w:r>
              <w:t>Муниципальное образование муниципального района "Усть-Вымский"</w:t>
            </w:r>
          </w:p>
        </w:tc>
        <w:tc>
          <w:tcPr>
            <w:tcW w:w="5329" w:type="dxa"/>
          </w:tcPr>
          <w:p w:rsidR="00BB7180" w:rsidRDefault="00BB7180">
            <w:pPr>
              <w:pStyle w:val="ConsPlusNormal"/>
            </w:pPr>
            <w:r>
              <w:t>1) город районного значения Микунь;</w:t>
            </w:r>
          </w:p>
          <w:p w:rsidR="00BB7180" w:rsidRDefault="00BB7180">
            <w:pPr>
              <w:pStyle w:val="ConsPlusNormal"/>
            </w:pPr>
            <w:r>
              <w:t>2) поселок городского типа Жешарт;</w:t>
            </w:r>
          </w:p>
          <w:p w:rsidR="00BB7180" w:rsidRDefault="00BB7180">
            <w:pPr>
              <w:pStyle w:val="ConsPlusNormal"/>
            </w:pPr>
            <w:r>
              <w:t>3) поселки сельского типа Вежайка, Донаель, Заручейный, Илья-Шор, Казлук, Мадмас, Певъю, Протока, Студенец, Черный Яр, Шежам, Яренга;</w:t>
            </w:r>
          </w:p>
          <w:p w:rsidR="00BB7180" w:rsidRDefault="00BB7180">
            <w:pPr>
              <w:pStyle w:val="ConsPlusNormal"/>
            </w:pPr>
            <w:r>
              <w:t>4) села Айкино, Гам, Кожмудор, Межег, Усть-Вымь;</w:t>
            </w:r>
          </w:p>
          <w:p w:rsidR="00BB7180" w:rsidRDefault="00BB7180">
            <w:pPr>
              <w:pStyle w:val="ConsPlusNormal"/>
            </w:pPr>
            <w:r>
              <w:t>5) деревни Арабач, Богомолово, Вездино, Вогваздино, Вомын, Гажакерес, Гамлакост, Гобаново, Ероздино, Ель, Заречье, Ипа, Камсамас, Кебырыб, Коквицы, Конец-Озерье, Кырс, Кырув, Лыаты, Микунь, Мыръерем, Назар, Нижние Коквицы, Оквад, Полавье, Римья, Семуково, Сыспи, Сюлатуй, Туискерес, Тыдор, Ыб, Эжолты, Яг</w:t>
            </w:r>
          </w:p>
        </w:tc>
      </w:tr>
      <w:tr w:rsidR="00BB7180">
        <w:tc>
          <w:tcPr>
            <w:tcW w:w="624" w:type="dxa"/>
          </w:tcPr>
          <w:p w:rsidR="00BB7180" w:rsidRDefault="00BB7180">
            <w:pPr>
              <w:pStyle w:val="ConsPlusNormal"/>
            </w:pPr>
            <w:r>
              <w:t>3.18</w:t>
            </w:r>
          </w:p>
        </w:tc>
        <w:tc>
          <w:tcPr>
            <w:tcW w:w="3061" w:type="dxa"/>
          </w:tcPr>
          <w:p w:rsidR="00BB7180" w:rsidRDefault="00BB7180">
            <w:pPr>
              <w:pStyle w:val="ConsPlusNormal"/>
              <w:jc w:val="both"/>
            </w:pPr>
            <w:r>
              <w:t>Муниципальное образование муниципального района "Усть-Куломский"</w:t>
            </w:r>
          </w:p>
        </w:tc>
        <w:tc>
          <w:tcPr>
            <w:tcW w:w="5329" w:type="dxa"/>
          </w:tcPr>
          <w:p w:rsidR="00BB7180" w:rsidRDefault="00BB7180">
            <w:pPr>
              <w:pStyle w:val="ConsPlusNormal"/>
            </w:pPr>
            <w:r>
              <w:t>1) поселки сельского типа Белоборск, Вад, Важ Эжва, Диасеръя, Зимстан, Кебанъель, Крутоборка, Логинъяг, Лопъювад, Нижний Ярашъю, Нюмыд, Озъяг, Паспом, Смолянка, Тимшер, Ульяново, Шэръяг, Югыдъяг, Ягкедж, Ярашъю;</w:t>
            </w:r>
          </w:p>
          <w:p w:rsidR="00BB7180" w:rsidRDefault="00BB7180">
            <w:pPr>
              <w:pStyle w:val="ConsPlusNormal"/>
            </w:pPr>
            <w:r>
              <w:t xml:space="preserve">2) села Аныб, Вольдино, Деревянск, Дзель, Дон, Керчомъя, Кужба, Мыелдино, Нижний Воч, </w:t>
            </w:r>
            <w:proofErr w:type="gramStart"/>
            <w:r>
              <w:t>Носим</w:t>
            </w:r>
            <w:proofErr w:type="gramEnd"/>
            <w:r>
              <w:t>, Парч, Пожег, Помоздино, Руч, Усть-Кулом, Усть-Нем;</w:t>
            </w:r>
          </w:p>
          <w:p w:rsidR="00BB7180" w:rsidRDefault="00BB7180">
            <w:pPr>
              <w:pStyle w:val="ConsPlusNormal"/>
            </w:pPr>
            <w:r>
              <w:t>3) деревни Бадьельск, Великополье, Верхний Воч, Воль, Вомынбож, Выльгорт, Габово, Дема, Жежим, Канава, Кекур, Климовск, Кырныша, Лебяжск, Лунпока, Малая Кужба, Мале, Малый Аныб, Модлапов, Парма, Пожегдин, Пузла, Седтыдин, Скородум, Сордйыв, Фроловск, Югыдтыдор</w:t>
            </w:r>
          </w:p>
        </w:tc>
      </w:tr>
      <w:tr w:rsidR="00BB7180">
        <w:tc>
          <w:tcPr>
            <w:tcW w:w="624" w:type="dxa"/>
          </w:tcPr>
          <w:p w:rsidR="00BB7180" w:rsidRDefault="00BB7180">
            <w:pPr>
              <w:pStyle w:val="ConsPlusNormal"/>
            </w:pPr>
            <w:r>
              <w:t>3.19</w:t>
            </w:r>
          </w:p>
        </w:tc>
        <w:tc>
          <w:tcPr>
            <w:tcW w:w="3061" w:type="dxa"/>
          </w:tcPr>
          <w:p w:rsidR="00BB7180" w:rsidRDefault="00BB7180">
            <w:pPr>
              <w:pStyle w:val="ConsPlusNormal"/>
              <w:jc w:val="both"/>
            </w:pPr>
            <w:r>
              <w:t>Муниципальное образование муниципального района "Усть-Цилемский"</w:t>
            </w:r>
          </w:p>
        </w:tc>
        <w:tc>
          <w:tcPr>
            <w:tcW w:w="5329" w:type="dxa"/>
          </w:tcPr>
          <w:p w:rsidR="00BB7180" w:rsidRDefault="00BB7180">
            <w:pPr>
              <w:pStyle w:val="ConsPlusNormal"/>
            </w:pPr>
            <w:r>
              <w:t>1) поселки сельского типа Журавский, Медвежка, Новый Бор, Синегорье, Харъяга;</w:t>
            </w:r>
          </w:p>
          <w:p w:rsidR="00BB7180" w:rsidRDefault="00BB7180">
            <w:pPr>
              <w:pStyle w:val="ConsPlusNormal"/>
            </w:pPr>
            <w:r>
              <w:t>2) села Ермица, Замежная, Коровий Ручей, Нерица, Окунев Нос, Среднее Бугаево, Трусово, Уег, Усть-Цильма, Хабариха;</w:t>
            </w:r>
          </w:p>
          <w:p w:rsidR="00BB7180" w:rsidRDefault="00BB7180">
            <w:pPr>
              <w:pStyle w:val="ConsPlusNormal"/>
            </w:pPr>
            <w:r>
              <w:t>3) деревни Бор, Боровская, Бык, Верхнее Бугаево, Верховская, Высокая Гора, Гарево, Загривочная, Карпушевка, Крестовка, Левкинская, Леждуг, Мыза, Мыла, Нонбург, Рочево, Сергеево-Щелья, Скитская, Степановская, Филиппово, Черногорская, Чукчино</w:t>
            </w:r>
          </w:p>
        </w:tc>
      </w:tr>
    </w:tbl>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pPr>
    </w:p>
    <w:p w:rsidR="00BB7180" w:rsidRDefault="00BB7180">
      <w:pPr>
        <w:pStyle w:val="ConsPlusNormal"/>
        <w:jc w:val="right"/>
        <w:outlineLvl w:val="1"/>
      </w:pPr>
      <w:r>
        <w:t>Приложение 10</w:t>
      </w:r>
    </w:p>
    <w:p w:rsidR="00BB7180" w:rsidRDefault="00BB7180">
      <w:pPr>
        <w:pStyle w:val="ConsPlusNormal"/>
        <w:jc w:val="right"/>
      </w:pPr>
      <w:r>
        <w:t>к Порядку</w:t>
      </w:r>
    </w:p>
    <w:p w:rsidR="00BB7180" w:rsidRDefault="00BB7180">
      <w:pPr>
        <w:pStyle w:val="ConsPlusNormal"/>
        <w:jc w:val="right"/>
      </w:pPr>
      <w:r>
        <w:t>предоставления субсидий</w:t>
      </w:r>
    </w:p>
    <w:p w:rsidR="00BB7180" w:rsidRDefault="00BB7180">
      <w:pPr>
        <w:pStyle w:val="ConsPlusNormal"/>
        <w:jc w:val="right"/>
      </w:pPr>
      <w:r>
        <w:t>на развитие малых форм</w:t>
      </w:r>
    </w:p>
    <w:p w:rsidR="00BB7180" w:rsidRDefault="00BB7180">
      <w:pPr>
        <w:pStyle w:val="ConsPlusNormal"/>
        <w:jc w:val="right"/>
      </w:pPr>
      <w:r>
        <w:t>хозяйствования</w:t>
      </w:r>
    </w:p>
    <w:p w:rsidR="00BB7180" w:rsidRDefault="00BB7180">
      <w:pPr>
        <w:pStyle w:val="ConsPlusNormal"/>
      </w:pPr>
    </w:p>
    <w:p w:rsidR="00BB7180" w:rsidRDefault="00BB7180">
      <w:pPr>
        <w:pStyle w:val="ConsPlusTitle"/>
        <w:jc w:val="center"/>
      </w:pPr>
      <w:bookmarkStart w:id="58" w:name="P1138"/>
      <w:bookmarkEnd w:id="58"/>
      <w:r>
        <w:t>ПЕРЕЧЕНЬ</w:t>
      </w:r>
    </w:p>
    <w:p w:rsidR="00BB7180" w:rsidRDefault="00BB7180">
      <w:pPr>
        <w:pStyle w:val="ConsPlusTitle"/>
        <w:jc w:val="center"/>
      </w:pPr>
      <w:r>
        <w:t>ТРАКТОРОВ, МАШИН, ОБОРУДОВАНИЯ, В ОТНОШЕНИИ</w:t>
      </w:r>
    </w:p>
    <w:p w:rsidR="00BB7180" w:rsidRDefault="00BB7180">
      <w:pPr>
        <w:pStyle w:val="ConsPlusTitle"/>
        <w:jc w:val="center"/>
      </w:pPr>
      <w:r>
        <w:t>КОТОРЫХ ПРЕДОСТАВЛЯЕТСЯ ГРАНТОВАЯ ПОДДЕРЖКА</w:t>
      </w:r>
    </w:p>
    <w:p w:rsidR="00BB7180" w:rsidRDefault="00BB7180">
      <w:pPr>
        <w:pStyle w:val="ConsPlusTitle"/>
        <w:jc w:val="center"/>
      </w:pPr>
      <w:r>
        <w:t>НА РАЗВИТИЕ СЕМЕЙНОЙ ФЕРМЫ</w:t>
      </w:r>
    </w:p>
    <w:p w:rsidR="00BB7180" w:rsidRDefault="00BB71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3118"/>
      </w:tblGrid>
      <w:tr w:rsidR="00BB7180">
        <w:tc>
          <w:tcPr>
            <w:tcW w:w="5896" w:type="dxa"/>
          </w:tcPr>
          <w:p w:rsidR="00BB7180" w:rsidRDefault="00BB7180">
            <w:pPr>
              <w:pStyle w:val="ConsPlusNormal"/>
              <w:jc w:val="center"/>
            </w:pPr>
            <w:r>
              <w:lastRenderedPageBreak/>
              <w:t>Наименование</w:t>
            </w:r>
          </w:p>
        </w:tc>
        <w:tc>
          <w:tcPr>
            <w:tcW w:w="3118" w:type="dxa"/>
          </w:tcPr>
          <w:p w:rsidR="00BB7180" w:rsidRDefault="00BB7180">
            <w:pPr>
              <w:pStyle w:val="ConsPlusNormal"/>
              <w:jc w:val="center"/>
            </w:pPr>
            <w:r>
              <w:t xml:space="preserve">Коды в соответствии с Общероссийским </w:t>
            </w:r>
            <w:hyperlink r:id="rId29">
              <w:r>
                <w:rPr>
                  <w:color w:val="0000FF"/>
                </w:rPr>
                <w:t>классификатором</w:t>
              </w:r>
            </w:hyperlink>
            <w:r>
              <w:t xml:space="preserve"> продукции по видам экономической деятельности ОК 034-2014</w:t>
            </w:r>
          </w:p>
        </w:tc>
      </w:tr>
      <w:tr w:rsidR="00BB7180">
        <w:tc>
          <w:tcPr>
            <w:tcW w:w="9014" w:type="dxa"/>
            <w:gridSpan w:val="2"/>
          </w:tcPr>
          <w:p w:rsidR="00BB7180" w:rsidRDefault="00BB7180">
            <w:pPr>
              <w:pStyle w:val="ConsPlusNormal"/>
              <w:jc w:val="both"/>
              <w:outlineLvl w:val="2"/>
            </w:pPr>
            <w:r>
              <w:t>в области животноводства и кормопроизводства:</w:t>
            </w:r>
          </w:p>
        </w:tc>
      </w:tr>
      <w:tr w:rsidR="00BB7180">
        <w:tc>
          <w:tcPr>
            <w:tcW w:w="5896" w:type="dxa"/>
          </w:tcPr>
          <w:p w:rsidR="00BB7180" w:rsidRDefault="00BB7180">
            <w:pPr>
              <w:pStyle w:val="ConsPlusNormal"/>
              <w:jc w:val="both"/>
            </w:pPr>
            <w:r>
              <w:t>Устройства загрузочные, специально разработанные для использования в сельском хозяйстве, навесные для сельскохозяйственных тракторов</w:t>
            </w:r>
          </w:p>
        </w:tc>
        <w:tc>
          <w:tcPr>
            <w:tcW w:w="3118" w:type="dxa"/>
          </w:tcPr>
          <w:p w:rsidR="00BB7180" w:rsidRDefault="00BB7180">
            <w:pPr>
              <w:pStyle w:val="ConsPlusNormal"/>
            </w:pPr>
            <w:hyperlink r:id="rId30">
              <w:r>
                <w:rPr>
                  <w:color w:val="0000FF"/>
                </w:rPr>
                <w:t>28.22.18.210</w:t>
              </w:r>
            </w:hyperlink>
          </w:p>
        </w:tc>
      </w:tr>
      <w:tr w:rsidR="00BB7180">
        <w:tc>
          <w:tcPr>
            <w:tcW w:w="5896" w:type="dxa"/>
          </w:tcPr>
          <w:p w:rsidR="00BB7180" w:rsidRDefault="00BB7180">
            <w:pPr>
              <w:pStyle w:val="ConsPlusNormal"/>
              <w:jc w:val="both"/>
            </w:pPr>
            <w:r>
              <w:t>Погрузчики сельскохозяйственные прочие, кроме универсальных и навесных</w:t>
            </w:r>
          </w:p>
        </w:tc>
        <w:tc>
          <w:tcPr>
            <w:tcW w:w="3118" w:type="dxa"/>
          </w:tcPr>
          <w:p w:rsidR="00BB7180" w:rsidRDefault="00BB7180">
            <w:pPr>
              <w:pStyle w:val="ConsPlusNormal"/>
            </w:pPr>
            <w:hyperlink r:id="rId31">
              <w:r>
                <w:rPr>
                  <w:color w:val="0000FF"/>
                </w:rPr>
                <w:t>28.22.18.220</w:t>
              </w:r>
            </w:hyperlink>
            <w:r>
              <w:t xml:space="preserve"> (за исключением </w:t>
            </w:r>
            <w:hyperlink r:id="rId32">
              <w:r>
                <w:rPr>
                  <w:color w:val="0000FF"/>
                </w:rPr>
                <w:t>28.22.18.224</w:t>
              </w:r>
            </w:hyperlink>
            <w:r>
              <w:t>)</w:t>
            </w:r>
          </w:p>
        </w:tc>
      </w:tr>
      <w:tr w:rsidR="00BB7180">
        <w:tc>
          <w:tcPr>
            <w:tcW w:w="5896" w:type="dxa"/>
          </w:tcPr>
          <w:p w:rsidR="00BB7180" w:rsidRDefault="00BB7180">
            <w:pPr>
              <w:pStyle w:val="ConsPlusNormal"/>
              <w:jc w:val="both"/>
            </w:pPr>
            <w:r>
              <w:t>Загрузчики, разгрузчики сельскохозяйственные</w:t>
            </w:r>
          </w:p>
        </w:tc>
        <w:tc>
          <w:tcPr>
            <w:tcW w:w="3118" w:type="dxa"/>
          </w:tcPr>
          <w:p w:rsidR="00BB7180" w:rsidRDefault="00BB7180">
            <w:pPr>
              <w:pStyle w:val="ConsPlusNormal"/>
            </w:pPr>
            <w:hyperlink r:id="rId33">
              <w:r>
                <w:rPr>
                  <w:color w:val="0000FF"/>
                </w:rPr>
                <w:t>28.22.18.230</w:t>
              </w:r>
            </w:hyperlink>
          </w:p>
        </w:tc>
      </w:tr>
      <w:tr w:rsidR="00BB7180">
        <w:tc>
          <w:tcPr>
            <w:tcW w:w="5896" w:type="dxa"/>
          </w:tcPr>
          <w:p w:rsidR="00BB7180" w:rsidRDefault="00BB7180">
            <w:pPr>
              <w:pStyle w:val="ConsPlusNormal"/>
              <w:jc w:val="both"/>
            </w:pPr>
            <w:r>
              <w:t>Погрузчики для животноводческих ферм</w:t>
            </w:r>
          </w:p>
        </w:tc>
        <w:tc>
          <w:tcPr>
            <w:tcW w:w="3118" w:type="dxa"/>
          </w:tcPr>
          <w:p w:rsidR="00BB7180" w:rsidRDefault="00BB7180">
            <w:pPr>
              <w:pStyle w:val="ConsPlusNormal"/>
            </w:pPr>
            <w:hyperlink r:id="rId34">
              <w:r>
                <w:rPr>
                  <w:color w:val="0000FF"/>
                </w:rPr>
                <w:t>28.22.18.240</w:t>
              </w:r>
            </w:hyperlink>
          </w:p>
        </w:tc>
      </w:tr>
      <w:tr w:rsidR="00BB7180">
        <w:tc>
          <w:tcPr>
            <w:tcW w:w="5896" w:type="dxa"/>
          </w:tcPr>
          <w:p w:rsidR="00BB7180" w:rsidRDefault="00BB7180">
            <w:pPr>
              <w:pStyle w:val="ConsPlusNormal"/>
              <w:jc w:val="both"/>
            </w:pPr>
            <w:r>
              <w:t>Загрузчики, разгрузчики для животноводческих ферм</w:t>
            </w:r>
          </w:p>
        </w:tc>
        <w:tc>
          <w:tcPr>
            <w:tcW w:w="3118" w:type="dxa"/>
          </w:tcPr>
          <w:p w:rsidR="00BB7180" w:rsidRDefault="00BB7180">
            <w:pPr>
              <w:pStyle w:val="ConsPlusNormal"/>
            </w:pPr>
            <w:hyperlink r:id="rId35">
              <w:r>
                <w:rPr>
                  <w:color w:val="0000FF"/>
                </w:rPr>
                <w:t>28.22.18.250</w:t>
              </w:r>
            </w:hyperlink>
          </w:p>
        </w:tc>
      </w:tr>
      <w:tr w:rsidR="00BB7180">
        <w:tc>
          <w:tcPr>
            <w:tcW w:w="5896" w:type="dxa"/>
          </w:tcPr>
          <w:p w:rsidR="00BB7180" w:rsidRDefault="00BB7180">
            <w:pPr>
              <w:pStyle w:val="ConsPlusNormal"/>
              <w:jc w:val="both"/>
            </w:pPr>
            <w:r>
              <w:t>Системы вентиляции, отопления и кондиционирования воздуха, их узлы и детали</w:t>
            </w:r>
          </w:p>
        </w:tc>
        <w:tc>
          <w:tcPr>
            <w:tcW w:w="3118" w:type="dxa"/>
          </w:tcPr>
          <w:p w:rsidR="00BB7180" w:rsidRDefault="00BB7180">
            <w:pPr>
              <w:pStyle w:val="ConsPlusNormal"/>
            </w:pPr>
            <w:hyperlink r:id="rId36">
              <w:r>
                <w:rPr>
                  <w:color w:val="0000FF"/>
                </w:rPr>
                <w:t>29.32.30.260</w:t>
              </w:r>
            </w:hyperlink>
          </w:p>
        </w:tc>
      </w:tr>
      <w:tr w:rsidR="00BB7180">
        <w:tc>
          <w:tcPr>
            <w:tcW w:w="5896" w:type="dxa"/>
          </w:tcPr>
          <w:p w:rsidR="00BB7180" w:rsidRDefault="00BB7180">
            <w:pPr>
              <w:pStyle w:val="ConsPlusNormal"/>
              <w:jc w:val="both"/>
            </w:pPr>
            <w:r>
              <w:t>Отопители воздушно-жидкостные, интегральные охладители, отопители-охладители, распределительные устройства для подачи воздуха; холодильные компрессионные или других типов установки</w:t>
            </w:r>
          </w:p>
        </w:tc>
        <w:tc>
          <w:tcPr>
            <w:tcW w:w="3118" w:type="dxa"/>
          </w:tcPr>
          <w:p w:rsidR="00BB7180" w:rsidRDefault="00BB7180">
            <w:pPr>
              <w:pStyle w:val="ConsPlusNormal"/>
            </w:pPr>
            <w:hyperlink r:id="rId37">
              <w:r>
                <w:rPr>
                  <w:color w:val="0000FF"/>
                </w:rPr>
                <w:t>29.32.30.261</w:t>
              </w:r>
            </w:hyperlink>
          </w:p>
        </w:tc>
      </w:tr>
      <w:tr w:rsidR="00BB7180">
        <w:tc>
          <w:tcPr>
            <w:tcW w:w="9014" w:type="dxa"/>
            <w:gridSpan w:val="2"/>
          </w:tcPr>
          <w:p w:rsidR="00BB7180" w:rsidRDefault="00BB7180">
            <w:pPr>
              <w:pStyle w:val="ConsPlusNormal"/>
              <w:jc w:val="both"/>
              <w:outlineLvl w:val="2"/>
            </w:pPr>
            <w:r>
              <w:t>Оборудование для животноводства:</w:t>
            </w:r>
          </w:p>
        </w:tc>
      </w:tr>
      <w:tr w:rsidR="00BB7180">
        <w:tc>
          <w:tcPr>
            <w:tcW w:w="5896" w:type="dxa"/>
          </w:tcPr>
          <w:p w:rsidR="00BB7180" w:rsidRDefault="00BB7180">
            <w:pPr>
              <w:pStyle w:val="ConsPlusNormal"/>
              <w:jc w:val="both"/>
            </w:pPr>
            <w:r>
              <w:t>Загрузчики, разгрузчики сельскохозяйственные</w:t>
            </w:r>
          </w:p>
        </w:tc>
        <w:tc>
          <w:tcPr>
            <w:tcW w:w="3118" w:type="dxa"/>
          </w:tcPr>
          <w:p w:rsidR="00BB7180" w:rsidRDefault="00BB7180">
            <w:pPr>
              <w:pStyle w:val="ConsPlusNormal"/>
            </w:pPr>
            <w:hyperlink r:id="rId38">
              <w:r>
                <w:rPr>
                  <w:color w:val="0000FF"/>
                </w:rPr>
                <w:t>28.22.18.230</w:t>
              </w:r>
            </w:hyperlink>
          </w:p>
        </w:tc>
      </w:tr>
      <w:tr w:rsidR="00BB7180">
        <w:tc>
          <w:tcPr>
            <w:tcW w:w="5896" w:type="dxa"/>
          </w:tcPr>
          <w:p w:rsidR="00BB7180" w:rsidRDefault="00BB7180">
            <w:pPr>
              <w:pStyle w:val="ConsPlusNormal"/>
              <w:jc w:val="both"/>
            </w:pPr>
            <w:r>
              <w:t>Погрузчики для животноводческих ферм (самоходные)</w:t>
            </w:r>
          </w:p>
        </w:tc>
        <w:tc>
          <w:tcPr>
            <w:tcW w:w="3118" w:type="dxa"/>
          </w:tcPr>
          <w:p w:rsidR="00BB7180" w:rsidRDefault="00BB7180">
            <w:pPr>
              <w:pStyle w:val="ConsPlusNormal"/>
            </w:pPr>
            <w:hyperlink r:id="rId39">
              <w:r>
                <w:rPr>
                  <w:color w:val="0000FF"/>
                </w:rPr>
                <w:t>28.22.18.240</w:t>
              </w:r>
            </w:hyperlink>
          </w:p>
        </w:tc>
      </w:tr>
      <w:tr w:rsidR="00BB7180">
        <w:tc>
          <w:tcPr>
            <w:tcW w:w="5896" w:type="dxa"/>
          </w:tcPr>
          <w:p w:rsidR="00BB7180" w:rsidRDefault="00BB7180">
            <w:pPr>
              <w:pStyle w:val="ConsPlusNormal"/>
              <w:jc w:val="both"/>
            </w:pPr>
            <w:r>
              <w:t>Установки и аппараты доильные</w:t>
            </w:r>
          </w:p>
        </w:tc>
        <w:tc>
          <w:tcPr>
            <w:tcW w:w="3118" w:type="dxa"/>
          </w:tcPr>
          <w:p w:rsidR="00BB7180" w:rsidRDefault="00BB7180">
            <w:pPr>
              <w:pStyle w:val="ConsPlusNormal"/>
            </w:pPr>
            <w:hyperlink r:id="rId40">
              <w:r>
                <w:rPr>
                  <w:color w:val="0000FF"/>
                </w:rPr>
                <w:t>28.30.82</w:t>
              </w:r>
            </w:hyperlink>
          </w:p>
        </w:tc>
      </w:tr>
      <w:tr w:rsidR="00BB7180">
        <w:tc>
          <w:tcPr>
            <w:tcW w:w="5896" w:type="dxa"/>
          </w:tcPr>
          <w:p w:rsidR="00BB7180" w:rsidRDefault="00BB7180">
            <w:pPr>
              <w:pStyle w:val="ConsPlusNormal"/>
              <w:jc w:val="both"/>
            </w:pPr>
            <w:r>
              <w:t>Оборудование для приготовления кормов для животных</w:t>
            </w:r>
          </w:p>
        </w:tc>
        <w:tc>
          <w:tcPr>
            <w:tcW w:w="3118" w:type="dxa"/>
          </w:tcPr>
          <w:p w:rsidR="00BB7180" w:rsidRDefault="00BB7180">
            <w:pPr>
              <w:pStyle w:val="ConsPlusNormal"/>
            </w:pPr>
            <w:hyperlink r:id="rId41">
              <w:r>
                <w:rPr>
                  <w:color w:val="0000FF"/>
                </w:rPr>
                <w:t>28.30.83</w:t>
              </w:r>
            </w:hyperlink>
          </w:p>
        </w:tc>
      </w:tr>
      <w:tr w:rsidR="00BB7180">
        <w:tc>
          <w:tcPr>
            <w:tcW w:w="5896" w:type="dxa"/>
          </w:tcPr>
          <w:p w:rsidR="00BB7180" w:rsidRDefault="00BB7180">
            <w:pPr>
              <w:pStyle w:val="ConsPlusNormal"/>
              <w:jc w:val="both"/>
            </w:pPr>
            <w:r>
              <w:t>Оборудование для обработки и переработки молока</w:t>
            </w:r>
          </w:p>
        </w:tc>
        <w:tc>
          <w:tcPr>
            <w:tcW w:w="3118" w:type="dxa"/>
          </w:tcPr>
          <w:p w:rsidR="00BB7180" w:rsidRDefault="00BB7180">
            <w:pPr>
              <w:pStyle w:val="ConsPlusNormal"/>
            </w:pPr>
            <w:hyperlink r:id="rId42">
              <w:r>
                <w:rPr>
                  <w:color w:val="0000FF"/>
                </w:rPr>
                <w:t>28.93.12</w:t>
              </w:r>
            </w:hyperlink>
          </w:p>
        </w:tc>
      </w:tr>
      <w:tr w:rsidR="00BB7180">
        <w:tc>
          <w:tcPr>
            <w:tcW w:w="5896" w:type="dxa"/>
          </w:tcPr>
          <w:p w:rsidR="00BB7180" w:rsidRDefault="00BB7180">
            <w:pPr>
              <w:pStyle w:val="ConsPlusNormal"/>
              <w:jc w:val="both"/>
            </w:pPr>
            <w:r>
              <w:t>Оборудование для сельского хозяйства, не включенное в другие группировки</w:t>
            </w:r>
          </w:p>
        </w:tc>
        <w:tc>
          <w:tcPr>
            <w:tcW w:w="3118" w:type="dxa"/>
          </w:tcPr>
          <w:p w:rsidR="00BB7180" w:rsidRDefault="00BB7180">
            <w:pPr>
              <w:pStyle w:val="ConsPlusNormal"/>
            </w:pPr>
            <w:hyperlink r:id="rId43">
              <w:r>
                <w:rPr>
                  <w:color w:val="0000FF"/>
                </w:rPr>
                <w:t>28.30.86.110</w:t>
              </w:r>
            </w:hyperlink>
          </w:p>
        </w:tc>
      </w:tr>
      <w:tr w:rsidR="00BB7180">
        <w:tc>
          <w:tcPr>
            <w:tcW w:w="5896" w:type="dxa"/>
          </w:tcPr>
          <w:p w:rsidR="00BB7180" w:rsidRDefault="00BB7180">
            <w:pPr>
              <w:pStyle w:val="ConsPlusNormal"/>
              <w:jc w:val="both"/>
            </w:pPr>
            <w:r>
              <w:t>Оборудования для приготовления кормов для животных (роботов-МАМА)</w:t>
            </w:r>
          </w:p>
        </w:tc>
        <w:tc>
          <w:tcPr>
            <w:tcW w:w="3118" w:type="dxa"/>
          </w:tcPr>
          <w:p w:rsidR="00BB7180" w:rsidRDefault="00BB7180">
            <w:pPr>
              <w:pStyle w:val="ConsPlusNormal"/>
            </w:pPr>
            <w:hyperlink r:id="rId44">
              <w:r>
                <w:rPr>
                  <w:color w:val="0000FF"/>
                </w:rPr>
                <w:t>28.30.83</w:t>
              </w:r>
            </w:hyperlink>
          </w:p>
        </w:tc>
      </w:tr>
      <w:tr w:rsidR="00BB7180">
        <w:tc>
          <w:tcPr>
            <w:tcW w:w="5896" w:type="dxa"/>
          </w:tcPr>
          <w:p w:rsidR="00BB7180" w:rsidRDefault="00BB7180">
            <w:pPr>
              <w:pStyle w:val="ConsPlusNormal"/>
              <w:jc w:val="both"/>
            </w:pPr>
            <w:r>
              <w:t>Комплектов оборудования для утилизации навоза</w:t>
            </w:r>
          </w:p>
        </w:tc>
        <w:tc>
          <w:tcPr>
            <w:tcW w:w="3118" w:type="dxa"/>
          </w:tcPr>
          <w:p w:rsidR="00BB7180" w:rsidRDefault="00BB7180">
            <w:pPr>
              <w:pStyle w:val="ConsPlusNormal"/>
            </w:pPr>
            <w:hyperlink r:id="rId45">
              <w:r>
                <w:rPr>
                  <w:color w:val="0000FF"/>
                </w:rPr>
                <w:t>28.30.86.110</w:t>
              </w:r>
            </w:hyperlink>
          </w:p>
        </w:tc>
      </w:tr>
      <w:tr w:rsidR="00BB7180">
        <w:tc>
          <w:tcPr>
            <w:tcW w:w="5896" w:type="dxa"/>
          </w:tcPr>
          <w:p w:rsidR="00BB7180" w:rsidRDefault="00BB7180">
            <w:pPr>
              <w:pStyle w:val="ConsPlusNormal"/>
              <w:jc w:val="both"/>
            </w:pPr>
            <w:r>
              <w:t>Установки генераторные с двигателями внутреннего сгорания с воспламенением от сжатия</w:t>
            </w:r>
          </w:p>
        </w:tc>
        <w:tc>
          <w:tcPr>
            <w:tcW w:w="3118" w:type="dxa"/>
          </w:tcPr>
          <w:p w:rsidR="00BB7180" w:rsidRDefault="00BB7180">
            <w:pPr>
              <w:pStyle w:val="ConsPlusNormal"/>
            </w:pPr>
            <w:hyperlink r:id="rId46">
              <w:r>
                <w:rPr>
                  <w:color w:val="0000FF"/>
                </w:rPr>
                <w:t>27.11.31.000</w:t>
              </w:r>
            </w:hyperlink>
          </w:p>
        </w:tc>
      </w:tr>
      <w:tr w:rsidR="00BB7180">
        <w:tc>
          <w:tcPr>
            <w:tcW w:w="9014" w:type="dxa"/>
            <w:gridSpan w:val="2"/>
          </w:tcPr>
          <w:p w:rsidR="00BB7180" w:rsidRDefault="00BB7180">
            <w:pPr>
              <w:pStyle w:val="ConsPlusNormal"/>
              <w:jc w:val="both"/>
              <w:outlineLvl w:val="2"/>
            </w:pPr>
            <w:r>
              <w:t>в области растениеводства, в том числе выращивания картофеля и овощей:</w:t>
            </w:r>
          </w:p>
        </w:tc>
      </w:tr>
      <w:tr w:rsidR="00BB7180">
        <w:tc>
          <w:tcPr>
            <w:tcW w:w="5896" w:type="dxa"/>
          </w:tcPr>
          <w:p w:rsidR="00BB7180" w:rsidRDefault="00BB7180">
            <w:pPr>
              <w:pStyle w:val="ConsPlusNormal"/>
              <w:jc w:val="both"/>
            </w:pPr>
            <w:r>
              <w:t>Оборудование для сельского хозяйства, не включенное в другие группировки</w:t>
            </w:r>
          </w:p>
        </w:tc>
        <w:tc>
          <w:tcPr>
            <w:tcW w:w="3118" w:type="dxa"/>
          </w:tcPr>
          <w:p w:rsidR="00BB7180" w:rsidRDefault="00BB7180">
            <w:pPr>
              <w:pStyle w:val="ConsPlusNormal"/>
            </w:pPr>
            <w:hyperlink r:id="rId47">
              <w:r>
                <w:rPr>
                  <w:color w:val="0000FF"/>
                </w:rPr>
                <w:t>28.30.86.110</w:t>
              </w:r>
            </w:hyperlink>
          </w:p>
        </w:tc>
      </w:tr>
      <w:tr w:rsidR="00BB7180">
        <w:tc>
          <w:tcPr>
            <w:tcW w:w="9014" w:type="dxa"/>
            <w:gridSpan w:val="2"/>
          </w:tcPr>
          <w:p w:rsidR="00BB7180" w:rsidRDefault="00BB7180">
            <w:pPr>
              <w:pStyle w:val="ConsPlusNormal"/>
              <w:jc w:val="both"/>
              <w:outlineLvl w:val="2"/>
            </w:pPr>
            <w:r>
              <w:t>в области аквакультуры и рыболовства:</w:t>
            </w:r>
          </w:p>
        </w:tc>
      </w:tr>
      <w:tr w:rsidR="00BB7180">
        <w:tc>
          <w:tcPr>
            <w:tcW w:w="5896" w:type="dxa"/>
          </w:tcPr>
          <w:p w:rsidR="00BB7180" w:rsidRDefault="00BB7180">
            <w:pPr>
              <w:pStyle w:val="ConsPlusNormal"/>
              <w:jc w:val="both"/>
            </w:pPr>
            <w:r>
              <w:lastRenderedPageBreak/>
              <w:t>Оборудование для производства рыбных продуктов</w:t>
            </w:r>
          </w:p>
        </w:tc>
        <w:tc>
          <w:tcPr>
            <w:tcW w:w="3118" w:type="dxa"/>
          </w:tcPr>
          <w:p w:rsidR="00BB7180" w:rsidRDefault="00BB7180">
            <w:pPr>
              <w:pStyle w:val="ConsPlusNormal"/>
            </w:pPr>
            <w:hyperlink r:id="rId48">
              <w:r>
                <w:rPr>
                  <w:color w:val="0000FF"/>
                </w:rPr>
                <w:t>28.93.17.230</w:t>
              </w:r>
            </w:hyperlink>
          </w:p>
        </w:tc>
      </w:tr>
      <w:tr w:rsidR="00BB7180">
        <w:tc>
          <w:tcPr>
            <w:tcW w:w="5896" w:type="dxa"/>
          </w:tcPr>
          <w:p w:rsidR="00BB7180" w:rsidRDefault="00BB7180">
            <w:pPr>
              <w:pStyle w:val="ConsPlusNormal"/>
              <w:jc w:val="both"/>
            </w:pPr>
            <w:r>
              <w:t>Оборудование холодильное и морозильное, кроме бытового оборудования</w:t>
            </w:r>
          </w:p>
        </w:tc>
        <w:tc>
          <w:tcPr>
            <w:tcW w:w="3118" w:type="dxa"/>
          </w:tcPr>
          <w:p w:rsidR="00BB7180" w:rsidRDefault="00BB7180">
            <w:pPr>
              <w:pStyle w:val="ConsPlusNormal"/>
            </w:pPr>
            <w:hyperlink r:id="rId49">
              <w:r>
                <w:rPr>
                  <w:color w:val="0000FF"/>
                </w:rPr>
                <w:t>28.25.13.110</w:t>
              </w:r>
            </w:hyperlink>
          </w:p>
        </w:tc>
      </w:tr>
      <w:tr w:rsidR="00BB7180">
        <w:tc>
          <w:tcPr>
            <w:tcW w:w="5896" w:type="dxa"/>
          </w:tcPr>
          <w:p w:rsidR="00BB7180" w:rsidRDefault="00BB7180">
            <w:pPr>
              <w:pStyle w:val="ConsPlusNormal"/>
              <w:jc w:val="both"/>
            </w:pPr>
            <w:r>
              <w:t>Оборудование для сельского хозяйства, не включенное в другие группировки</w:t>
            </w:r>
          </w:p>
        </w:tc>
        <w:tc>
          <w:tcPr>
            <w:tcW w:w="3118" w:type="dxa"/>
          </w:tcPr>
          <w:p w:rsidR="00BB7180" w:rsidRDefault="00BB7180">
            <w:pPr>
              <w:pStyle w:val="ConsPlusNormal"/>
            </w:pPr>
            <w:hyperlink r:id="rId50">
              <w:r>
                <w:rPr>
                  <w:color w:val="0000FF"/>
                </w:rPr>
                <w:t>28.30.86.110</w:t>
              </w:r>
            </w:hyperlink>
          </w:p>
        </w:tc>
      </w:tr>
      <w:tr w:rsidR="00BB7180">
        <w:tc>
          <w:tcPr>
            <w:tcW w:w="9014" w:type="dxa"/>
            <w:gridSpan w:val="2"/>
          </w:tcPr>
          <w:p w:rsidR="00BB7180" w:rsidRDefault="00BB7180">
            <w:pPr>
              <w:pStyle w:val="ConsPlusNormal"/>
              <w:jc w:val="both"/>
              <w:outlineLvl w:val="2"/>
            </w:pPr>
            <w:r>
              <w:t>в области переработки сельскохозяйственной продукции:</w:t>
            </w:r>
          </w:p>
        </w:tc>
      </w:tr>
      <w:tr w:rsidR="00BB7180">
        <w:tc>
          <w:tcPr>
            <w:tcW w:w="5896" w:type="dxa"/>
          </w:tcPr>
          <w:p w:rsidR="00BB7180" w:rsidRDefault="00BB7180">
            <w:pPr>
              <w:pStyle w:val="ConsPlusNormal"/>
              <w:jc w:val="both"/>
            </w:pPr>
            <w:r>
              <w:t>Сепараторы-сливкоотделители центробежные</w:t>
            </w:r>
          </w:p>
        </w:tc>
        <w:tc>
          <w:tcPr>
            <w:tcW w:w="3118" w:type="dxa"/>
          </w:tcPr>
          <w:p w:rsidR="00BB7180" w:rsidRDefault="00BB7180">
            <w:pPr>
              <w:pStyle w:val="ConsPlusNormal"/>
            </w:pPr>
            <w:hyperlink r:id="rId51">
              <w:r>
                <w:rPr>
                  <w:color w:val="0000FF"/>
                </w:rPr>
                <w:t>28.93.11</w:t>
              </w:r>
            </w:hyperlink>
          </w:p>
        </w:tc>
      </w:tr>
      <w:tr w:rsidR="00BB7180">
        <w:tc>
          <w:tcPr>
            <w:tcW w:w="5896" w:type="dxa"/>
          </w:tcPr>
          <w:p w:rsidR="00BB7180" w:rsidRDefault="00BB7180">
            <w:pPr>
              <w:pStyle w:val="ConsPlusNormal"/>
              <w:jc w:val="both"/>
            </w:pPr>
            <w:r>
              <w:t>Оборудование для обработки и переработки молока</w:t>
            </w:r>
          </w:p>
        </w:tc>
        <w:tc>
          <w:tcPr>
            <w:tcW w:w="3118" w:type="dxa"/>
          </w:tcPr>
          <w:p w:rsidR="00BB7180" w:rsidRDefault="00BB7180">
            <w:pPr>
              <w:pStyle w:val="ConsPlusNormal"/>
            </w:pPr>
            <w:hyperlink r:id="rId52">
              <w:r>
                <w:rPr>
                  <w:color w:val="0000FF"/>
                </w:rPr>
                <w:t>28.93.12</w:t>
              </w:r>
            </w:hyperlink>
          </w:p>
        </w:tc>
      </w:tr>
      <w:tr w:rsidR="00BB7180">
        <w:tc>
          <w:tcPr>
            <w:tcW w:w="5896" w:type="dxa"/>
          </w:tcPr>
          <w:p w:rsidR="00BB7180" w:rsidRDefault="00BB7180">
            <w:pPr>
              <w:pStyle w:val="ConsPlusNormal"/>
              <w:jc w:val="both"/>
            </w:pPr>
            <w:r>
              <w:t>Машины для переработки мяса, овощей и теста (оборудование для механической обработки продуктов на предприятиях общественного питания)</w:t>
            </w:r>
          </w:p>
        </w:tc>
        <w:tc>
          <w:tcPr>
            <w:tcW w:w="3118" w:type="dxa"/>
          </w:tcPr>
          <w:p w:rsidR="00BB7180" w:rsidRDefault="00BB7180">
            <w:pPr>
              <w:pStyle w:val="ConsPlusNormal"/>
            </w:pPr>
            <w:hyperlink r:id="rId53">
              <w:r>
                <w:rPr>
                  <w:color w:val="0000FF"/>
                </w:rPr>
                <w:t>28.93.17.110</w:t>
              </w:r>
            </w:hyperlink>
          </w:p>
        </w:tc>
      </w:tr>
      <w:tr w:rsidR="00BB7180">
        <w:tc>
          <w:tcPr>
            <w:tcW w:w="5896" w:type="dxa"/>
          </w:tcPr>
          <w:p w:rsidR="00BB7180" w:rsidRDefault="00BB7180">
            <w:pPr>
              <w:pStyle w:val="ConsPlusNormal"/>
              <w:jc w:val="both"/>
            </w:pPr>
            <w:r>
              <w:t>Оборудование для переработки мяса или птицы</w:t>
            </w:r>
          </w:p>
        </w:tc>
        <w:tc>
          <w:tcPr>
            <w:tcW w:w="3118" w:type="dxa"/>
          </w:tcPr>
          <w:p w:rsidR="00BB7180" w:rsidRDefault="00BB7180">
            <w:pPr>
              <w:pStyle w:val="ConsPlusNormal"/>
            </w:pPr>
            <w:hyperlink r:id="rId54">
              <w:r>
                <w:rPr>
                  <w:color w:val="0000FF"/>
                </w:rPr>
                <w:t>28.93.17.170</w:t>
              </w:r>
            </w:hyperlink>
          </w:p>
        </w:tc>
      </w:tr>
      <w:tr w:rsidR="00BB7180">
        <w:tc>
          <w:tcPr>
            <w:tcW w:w="5896" w:type="dxa"/>
          </w:tcPr>
          <w:p w:rsidR="00BB7180" w:rsidRDefault="00BB7180">
            <w:pPr>
              <w:pStyle w:val="ConsPlusNormal"/>
              <w:jc w:val="both"/>
            </w:pPr>
            <w:r>
              <w:t>Оборудование для промышленного приготовления или производства пищевых продуктов прочее, не включенное в другие группировки</w:t>
            </w:r>
          </w:p>
        </w:tc>
        <w:tc>
          <w:tcPr>
            <w:tcW w:w="3118" w:type="dxa"/>
          </w:tcPr>
          <w:p w:rsidR="00BB7180" w:rsidRDefault="00BB7180">
            <w:pPr>
              <w:pStyle w:val="ConsPlusNormal"/>
            </w:pPr>
            <w:hyperlink r:id="rId55">
              <w:r>
                <w:rPr>
                  <w:color w:val="0000FF"/>
                </w:rPr>
                <w:t>28.93.17.290</w:t>
              </w:r>
            </w:hyperlink>
          </w:p>
        </w:tc>
      </w:tr>
      <w:tr w:rsidR="00BB7180">
        <w:tc>
          <w:tcPr>
            <w:tcW w:w="5896" w:type="dxa"/>
          </w:tcPr>
          <w:p w:rsidR="00BB7180" w:rsidRDefault="00BB7180">
            <w:pPr>
              <w:pStyle w:val="ConsPlusNormal"/>
              <w:jc w:val="both"/>
            </w:pPr>
            <w:r>
              <w:t>Шкафы холодильные</w:t>
            </w:r>
          </w:p>
        </w:tc>
        <w:tc>
          <w:tcPr>
            <w:tcW w:w="3118" w:type="dxa"/>
          </w:tcPr>
          <w:p w:rsidR="00BB7180" w:rsidRDefault="00BB7180">
            <w:pPr>
              <w:pStyle w:val="ConsPlusNormal"/>
            </w:pPr>
            <w:hyperlink r:id="rId56">
              <w:r>
                <w:rPr>
                  <w:color w:val="0000FF"/>
                </w:rPr>
                <w:t>28.25.13.111</w:t>
              </w:r>
            </w:hyperlink>
          </w:p>
        </w:tc>
      </w:tr>
      <w:tr w:rsidR="00BB7180">
        <w:tc>
          <w:tcPr>
            <w:tcW w:w="5896" w:type="dxa"/>
          </w:tcPr>
          <w:p w:rsidR="00BB7180" w:rsidRDefault="00BB7180">
            <w:pPr>
              <w:pStyle w:val="ConsPlusNormal"/>
              <w:jc w:val="both"/>
            </w:pPr>
            <w:r>
              <w:t>Камеры холодильные сборные</w:t>
            </w:r>
          </w:p>
        </w:tc>
        <w:tc>
          <w:tcPr>
            <w:tcW w:w="3118" w:type="dxa"/>
          </w:tcPr>
          <w:p w:rsidR="00BB7180" w:rsidRDefault="00BB7180">
            <w:pPr>
              <w:pStyle w:val="ConsPlusNormal"/>
            </w:pPr>
            <w:hyperlink r:id="rId57">
              <w:r>
                <w:rPr>
                  <w:color w:val="0000FF"/>
                </w:rPr>
                <w:t>28.25.13.112</w:t>
              </w:r>
            </w:hyperlink>
          </w:p>
        </w:tc>
      </w:tr>
      <w:tr w:rsidR="00BB7180">
        <w:tc>
          <w:tcPr>
            <w:tcW w:w="5896" w:type="dxa"/>
          </w:tcPr>
          <w:p w:rsidR="00BB7180" w:rsidRDefault="00BB7180">
            <w:pPr>
              <w:pStyle w:val="ConsPlusNormal"/>
              <w:jc w:val="both"/>
            </w:pPr>
            <w:r>
              <w:t>Оборудование холодильное прочее</w:t>
            </w:r>
          </w:p>
        </w:tc>
        <w:tc>
          <w:tcPr>
            <w:tcW w:w="3118" w:type="dxa"/>
          </w:tcPr>
          <w:p w:rsidR="00BB7180" w:rsidRDefault="00BB7180">
            <w:pPr>
              <w:pStyle w:val="ConsPlusNormal"/>
            </w:pPr>
            <w:hyperlink r:id="rId58">
              <w:r>
                <w:rPr>
                  <w:color w:val="0000FF"/>
                </w:rPr>
                <w:t>28.25.13.119</w:t>
              </w:r>
            </w:hyperlink>
          </w:p>
        </w:tc>
      </w:tr>
      <w:tr w:rsidR="00BB7180">
        <w:tc>
          <w:tcPr>
            <w:tcW w:w="5896" w:type="dxa"/>
          </w:tcPr>
          <w:p w:rsidR="00BB7180" w:rsidRDefault="00BB7180">
            <w:pPr>
              <w:pStyle w:val="ConsPlusNormal"/>
              <w:jc w:val="both"/>
            </w:pPr>
            <w:r>
              <w:t>Машины для очистки, сортировки прочих продуктов сельскохозяйственного производства, кроме семян, зерна и сухих бобовых культур</w:t>
            </w:r>
          </w:p>
        </w:tc>
        <w:tc>
          <w:tcPr>
            <w:tcW w:w="3118" w:type="dxa"/>
          </w:tcPr>
          <w:p w:rsidR="00BB7180" w:rsidRDefault="00BB7180">
            <w:pPr>
              <w:pStyle w:val="ConsPlusNormal"/>
            </w:pPr>
            <w:hyperlink r:id="rId59">
              <w:r>
                <w:rPr>
                  <w:color w:val="0000FF"/>
                </w:rPr>
                <w:t>28.30.81.190</w:t>
              </w:r>
            </w:hyperlink>
          </w:p>
        </w:tc>
      </w:tr>
      <w:tr w:rsidR="00BB7180">
        <w:tc>
          <w:tcPr>
            <w:tcW w:w="5896" w:type="dxa"/>
          </w:tcPr>
          <w:p w:rsidR="00BB7180" w:rsidRDefault="00BB7180">
            <w:pPr>
              <w:pStyle w:val="ConsPlusNormal"/>
              <w:jc w:val="both"/>
            </w:pPr>
            <w:r>
              <w:t>Машины подъемные для механизации складов прочие, не включенные в другие группировки</w:t>
            </w:r>
          </w:p>
        </w:tc>
        <w:tc>
          <w:tcPr>
            <w:tcW w:w="3118" w:type="dxa"/>
          </w:tcPr>
          <w:p w:rsidR="00BB7180" w:rsidRDefault="00BB7180">
            <w:pPr>
              <w:pStyle w:val="ConsPlusNormal"/>
            </w:pPr>
            <w:hyperlink r:id="rId60">
              <w:r>
                <w:rPr>
                  <w:color w:val="0000FF"/>
                </w:rPr>
                <w:t>28.22.18.269</w:t>
              </w:r>
            </w:hyperlink>
          </w:p>
        </w:tc>
      </w:tr>
      <w:tr w:rsidR="00BB7180">
        <w:tc>
          <w:tcPr>
            <w:tcW w:w="5896" w:type="dxa"/>
          </w:tcPr>
          <w:p w:rsidR="00BB7180" w:rsidRDefault="00BB7180">
            <w:pPr>
              <w:pStyle w:val="ConsPlusNormal"/>
              <w:jc w:val="both"/>
            </w:pPr>
            <w:r>
              <w:t>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tc>
        <w:tc>
          <w:tcPr>
            <w:tcW w:w="3118" w:type="dxa"/>
          </w:tcPr>
          <w:p w:rsidR="00BB7180" w:rsidRDefault="00BB7180">
            <w:pPr>
              <w:pStyle w:val="ConsPlusNormal"/>
            </w:pPr>
            <w:hyperlink r:id="rId61">
              <w:r>
                <w:rPr>
                  <w:color w:val="0000FF"/>
                </w:rPr>
                <w:t>28.29.31</w:t>
              </w:r>
            </w:hyperlink>
          </w:p>
        </w:tc>
      </w:tr>
      <w:tr w:rsidR="00BB7180">
        <w:tc>
          <w:tcPr>
            <w:tcW w:w="5896" w:type="dxa"/>
          </w:tcPr>
          <w:p w:rsidR="00BB7180" w:rsidRDefault="00BB7180">
            <w:pPr>
              <w:pStyle w:val="ConsPlusNormal"/>
              <w:jc w:val="both"/>
            </w:pPr>
            <w:r>
              <w:t>Оборудование для сельского хозяйства, не включенное в другие группировки</w:t>
            </w:r>
          </w:p>
        </w:tc>
        <w:tc>
          <w:tcPr>
            <w:tcW w:w="3118" w:type="dxa"/>
          </w:tcPr>
          <w:p w:rsidR="00BB7180" w:rsidRDefault="00BB7180">
            <w:pPr>
              <w:pStyle w:val="ConsPlusNormal"/>
            </w:pPr>
            <w:hyperlink r:id="rId62">
              <w:r>
                <w:rPr>
                  <w:color w:val="0000FF"/>
                </w:rPr>
                <w:t>28.30.86.110</w:t>
              </w:r>
            </w:hyperlink>
          </w:p>
        </w:tc>
      </w:tr>
    </w:tbl>
    <w:p w:rsidR="00BB7180" w:rsidRDefault="00BB7180">
      <w:pPr>
        <w:pStyle w:val="ConsPlusNormal"/>
      </w:pPr>
    </w:p>
    <w:p w:rsidR="00BB7180" w:rsidRDefault="00BB7180">
      <w:pPr>
        <w:pStyle w:val="ConsPlusNormal"/>
      </w:pPr>
    </w:p>
    <w:sectPr w:rsidR="00BB7180" w:rsidSect="00BB718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180"/>
    <w:rsid w:val="005F475F"/>
    <w:rsid w:val="00BB7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5FA9C-2B11-46CD-97DD-49A77A0D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718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B71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B718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B71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B71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B718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B718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B718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9787" TargetMode="External"/><Relationship Id="rId18" Type="http://schemas.openxmlformats.org/officeDocument/2006/relationships/hyperlink" Target="https://login.consultant.ru/link/?req=doc&amp;base=LAW&amp;n=480810&amp;dst=3722" TargetMode="External"/><Relationship Id="rId26" Type="http://schemas.openxmlformats.org/officeDocument/2006/relationships/hyperlink" Target="https://login.consultant.ru/link/?req=doc&amp;base=LAW&amp;n=426999&amp;dst=100008" TargetMode="External"/><Relationship Id="rId39" Type="http://schemas.openxmlformats.org/officeDocument/2006/relationships/hyperlink" Target="https://login.consultant.ru/link/?req=doc&amp;base=LAW&amp;n=466751&amp;dst=121827" TargetMode="External"/><Relationship Id="rId21" Type="http://schemas.openxmlformats.org/officeDocument/2006/relationships/hyperlink" Target="https://login.consultant.ru/link/?req=doc&amp;base=LAW&amp;n=479333&amp;dst=100104" TargetMode="External"/><Relationship Id="rId34" Type="http://schemas.openxmlformats.org/officeDocument/2006/relationships/hyperlink" Target="https://login.consultant.ru/link/?req=doc&amp;base=LAW&amp;n=466751&amp;dst=121827" TargetMode="External"/><Relationship Id="rId42" Type="http://schemas.openxmlformats.org/officeDocument/2006/relationships/hyperlink" Target="https://login.consultant.ru/link/?req=doc&amp;base=LAW&amp;n=466751&amp;dst=122973" TargetMode="External"/><Relationship Id="rId47" Type="http://schemas.openxmlformats.org/officeDocument/2006/relationships/hyperlink" Target="https://login.consultant.ru/link/?req=doc&amp;base=LAW&amp;n=466751&amp;dst=122549" TargetMode="External"/><Relationship Id="rId50" Type="http://schemas.openxmlformats.org/officeDocument/2006/relationships/hyperlink" Target="https://login.consultant.ru/link/?req=doc&amp;base=LAW&amp;n=466751&amp;dst=122549" TargetMode="External"/><Relationship Id="rId55" Type="http://schemas.openxmlformats.org/officeDocument/2006/relationships/hyperlink" Target="https://login.consultant.ru/link/?req=doc&amp;base=LAW&amp;n=466751&amp;dst=123107" TargetMode="External"/><Relationship Id="rId63" Type="http://schemas.openxmlformats.org/officeDocument/2006/relationships/fontTable" Target="fontTable.xml"/><Relationship Id="rId7" Type="http://schemas.openxmlformats.org/officeDocument/2006/relationships/hyperlink" Target="https://login.consultant.ru/link/?req=doc&amp;base=LAW&amp;n=121087&amp;dst=100142" TargetMode="External"/><Relationship Id="rId2" Type="http://schemas.openxmlformats.org/officeDocument/2006/relationships/settings" Target="settings.xml"/><Relationship Id="rId16" Type="http://schemas.openxmlformats.org/officeDocument/2006/relationships/hyperlink" Target="https://login.consultant.ru/link/?req=doc&amp;base=LAW&amp;n=469787" TargetMode="External"/><Relationship Id="rId20" Type="http://schemas.openxmlformats.org/officeDocument/2006/relationships/hyperlink" Target="https://login.consultant.ru/link/?req=doc&amp;base=LAW&amp;n=482692&amp;dst=217" TargetMode="External"/><Relationship Id="rId29" Type="http://schemas.openxmlformats.org/officeDocument/2006/relationships/hyperlink" Target="https://login.consultant.ru/link/?req=doc&amp;base=LAW&amp;n=466751" TargetMode="External"/><Relationship Id="rId41" Type="http://schemas.openxmlformats.org/officeDocument/2006/relationships/hyperlink" Target="https://login.consultant.ru/link/?req=doc&amp;base=LAW&amp;n=466751&amp;dst=122517" TargetMode="External"/><Relationship Id="rId54" Type="http://schemas.openxmlformats.org/officeDocument/2006/relationships/hyperlink" Target="https://login.consultant.ru/link/?req=doc&amp;base=LAW&amp;n=466751&amp;dst=123095" TargetMode="External"/><Relationship Id="rId62" Type="http://schemas.openxmlformats.org/officeDocument/2006/relationships/hyperlink" Target="https://login.consultant.ru/link/?req=doc&amp;base=LAW&amp;n=466751&amp;dst=122549" TargetMode="External"/><Relationship Id="rId1" Type="http://schemas.openxmlformats.org/officeDocument/2006/relationships/styles" Target="styles.xml"/><Relationship Id="rId6" Type="http://schemas.openxmlformats.org/officeDocument/2006/relationships/hyperlink" Target="https://login.consultant.ru/link/?req=doc&amp;base=LAW&amp;n=455730" TargetMode="External"/><Relationship Id="rId11" Type="http://schemas.openxmlformats.org/officeDocument/2006/relationships/hyperlink" Target="https://login.consultant.ru/link/?req=doc&amp;base=LAW&amp;n=479333" TargetMode="External"/><Relationship Id="rId24" Type="http://schemas.openxmlformats.org/officeDocument/2006/relationships/hyperlink" Target="https://login.consultant.ru/link/?req=doc&amp;base=LAW&amp;n=480810&amp;dst=3704" TargetMode="External"/><Relationship Id="rId32" Type="http://schemas.openxmlformats.org/officeDocument/2006/relationships/hyperlink" Target="https://login.consultant.ru/link/?req=doc&amp;base=LAW&amp;n=466751&amp;dst=121815" TargetMode="External"/><Relationship Id="rId37" Type="http://schemas.openxmlformats.org/officeDocument/2006/relationships/hyperlink" Target="https://login.consultant.ru/link/?req=doc&amp;base=LAW&amp;n=466751&amp;dst=123945" TargetMode="External"/><Relationship Id="rId40" Type="http://schemas.openxmlformats.org/officeDocument/2006/relationships/hyperlink" Target="https://login.consultant.ru/link/?req=doc&amp;base=LAW&amp;n=466751&amp;dst=122511" TargetMode="External"/><Relationship Id="rId45" Type="http://schemas.openxmlformats.org/officeDocument/2006/relationships/hyperlink" Target="https://login.consultant.ru/link/?req=doc&amp;base=LAW&amp;n=466751&amp;dst=122549" TargetMode="External"/><Relationship Id="rId53" Type="http://schemas.openxmlformats.org/officeDocument/2006/relationships/hyperlink" Target="https://login.consultant.ru/link/?req=doc&amp;base=LAW&amp;n=466751&amp;dst=123071" TargetMode="External"/><Relationship Id="rId58" Type="http://schemas.openxmlformats.org/officeDocument/2006/relationships/hyperlink" Target="https://login.consultant.ru/link/?req=doc&amp;base=LAW&amp;n=466751&amp;dst=122065" TargetMode="External"/><Relationship Id="rId5" Type="http://schemas.openxmlformats.org/officeDocument/2006/relationships/hyperlink" Target="https://login.consultant.ru/link/?req=doc&amp;base=LAW&amp;n=466840" TargetMode="External"/><Relationship Id="rId15" Type="http://schemas.openxmlformats.org/officeDocument/2006/relationships/hyperlink" Target="https://login.consultant.ru/link/?req=doc&amp;base=LAW&amp;n=482886" TargetMode="External"/><Relationship Id="rId23" Type="http://schemas.openxmlformats.org/officeDocument/2006/relationships/hyperlink" Target="https://login.consultant.ru/link/?req=doc&amp;base=RLAW096&amp;n=235631&amp;dst=100382" TargetMode="External"/><Relationship Id="rId28" Type="http://schemas.openxmlformats.org/officeDocument/2006/relationships/hyperlink" Target="https://login.consultant.ru/link/?req=doc&amp;base=LAW&amp;n=463001&amp;dst=45" TargetMode="External"/><Relationship Id="rId36" Type="http://schemas.openxmlformats.org/officeDocument/2006/relationships/hyperlink" Target="https://login.consultant.ru/link/?req=doc&amp;base=LAW&amp;n=466751&amp;dst=123943" TargetMode="External"/><Relationship Id="rId49" Type="http://schemas.openxmlformats.org/officeDocument/2006/relationships/hyperlink" Target="https://login.consultant.ru/link/?req=doc&amp;base=LAW&amp;n=466751&amp;dst=122053" TargetMode="External"/><Relationship Id="rId57" Type="http://schemas.openxmlformats.org/officeDocument/2006/relationships/hyperlink" Target="https://login.consultant.ru/link/?req=doc&amp;base=LAW&amp;n=466751&amp;dst=122057" TargetMode="External"/><Relationship Id="rId61" Type="http://schemas.openxmlformats.org/officeDocument/2006/relationships/hyperlink" Target="https://login.consultant.ru/link/?req=doc&amp;base=LAW&amp;n=466751&amp;dst=122213" TargetMode="External"/><Relationship Id="rId10" Type="http://schemas.openxmlformats.org/officeDocument/2006/relationships/hyperlink" Target="https://login.consultant.ru/link/?req=doc&amp;base=LAW&amp;n=480811&amp;dst=100018" TargetMode="External"/><Relationship Id="rId19" Type="http://schemas.openxmlformats.org/officeDocument/2006/relationships/hyperlink" Target="https://login.consultant.ru/link/?req=doc&amp;base=LAW&amp;n=482692&amp;dst=217" TargetMode="External"/><Relationship Id="rId31" Type="http://schemas.openxmlformats.org/officeDocument/2006/relationships/hyperlink" Target="https://login.consultant.ru/link/?req=doc&amp;base=LAW&amp;n=466751&amp;dst=121807" TargetMode="External"/><Relationship Id="rId44" Type="http://schemas.openxmlformats.org/officeDocument/2006/relationships/hyperlink" Target="https://login.consultant.ru/link/?req=doc&amp;base=LAW&amp;n=466751&amp;dst=122517" TargetMode="External"/><Relationship Id="rId52" Type="http://schemas.openxmlformats.org/officeDocument/2006/relationships/hyperlink" Target="https://login.consultant.ru/link/?req=doc&amp;base=LAW&amp;n=466751&amp;dst=122973" TargetMode="External"/><Relationship Id="rId60" Type="http://schemas.openxmlformats.org/officeDocument/2006/relationships/hyperlink" Target="https://login.consultant.ru/link/?req=doc&amp;base=LAW&amp;n=466751&amp;dst=121865" TargetMode="External"/><Relationship Id="rId4" Type="http://schemas.openxmlformats.org/officeDocument/2006/relationships/hyperlink" Target="https://login.consultant.ru/link/?req=doc&amp;base=LAW&amp;n=477667&amp;dst=83762" TargetMode="External"/><Relationship Id="rId9" Type="http://schemas.openxmlformats.org/officeDocument/2006/relationships/hyperlink" Target="https://login.consultant.ru/link/?req=doc&amp;base=LAW&amp;n=474519&amp;dst=354" TargetMode="External"/><Relationship Id="rId14" Type="http://schemas.openxmlformats.org/officeDocument/2006/relationships/hyperlink" Target="https://login.consultant.ru/link/?req=doc&amp;base=RLAW096&amp;n=232156&amp;dst=100087" TargetMode="External"/><Relationship Id="rId22" Type="http://schemas.openxmlformats.org/officeDocument/2006/relationships/hyperlink" Target="https://login.consultant.ru/link/?req=doc&amp;base=RLAW096&amp;n=235631&amp;dst=100380" TargetMode="External"/><Relationship Id="rId27" Type="http://schemas.openxmlformats.org/officeDocument/2006/relationships/hyperlink" Target="https://login.consultant.ru/link/?req=doc&amp;base=LAW&amp;n=463001&amp;dst=45" TargetMode="External"/><Relationship Id="rId30" Type="http://schemas.openxmlformats.org/officeDocument/2006/relationships/hyperlink" Target="https://login.consultant.ru/link/?req=doc&amp;base=LAW&amp;n=466751&amp;dst=121805" TargetMode="External"/><Relationship Id="rId35" Type="http://schemas.openxmlformats.org/officeDocument/2006/relationships/hyperlink" Target="https://login.consultant.ru/link/?req=doc&amp;base=LAW&amp;n=466751&amp;dst=121843" TargetMode="External"/><Relationship Id="rId43" Type="http://schemas.openxmlformats.org/officeDocument/2006/relationships/hyperlink" Target="https://login.consultant.ru/link/?req=doc&amp;base=LAW&amp;n=466751&amp;dst=122549" TargetMode="External"/><Relationship Id="rId48" Type="http://schemas.openxmlformats.org/officeDocument/2006/relationships/hyperlink" Target="https://login.consultant.ru/link/?req=doc&amp;base=LAW&amp;n=466751&amp;dst=123103" TargetMode="External"/><Relationship Id="rId56" Type="http://schemas.openxmlformats.org/officeDocument/2006/relationships/hyperlink" Target="https://login.consultant.ru/link/?req=doc&amp;base=LAW&amp;n=466751&amp;dst=122055" TargetMode="External"/><Relationship Id="rId64" Type="http://schemas.openxmlformats.org/officeDocument/2006/relationships/theme" Target="theme/theme1.xml"/><Relationship Id="rId8" Type="http://schemas.openxmlformats.org/officeDocument/2006/relationships/hyperlink" Target="https://login.consultant.ru/link/?req=doc&amp;base=LAW&amp;n=465999" TargetMode="External"/><Relationship Id="rId51" Type="http://schemas.openxmlformats.org/officeDocument/2006/relationships/hyperlink" Target="https://login.consultant.ru/link/?req=doc&amp;base=LAW&amp;n=466751&amp;dst=12296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2886" TargetMode="External"/><Relationship Id="rId17" Type="http://schemas.openxmlformats.org/officeDocument/2006/relationships/hyperlink" Target="https://login.consultant.ru/link/?req=doc&amp;base=LAW&amp;n=480810&amp;dst=3704" TargetMode="External"/><Relationship Id="rId25" Type="http://schemas.openxmlformats.org/officeDocument/2006/relationships/hyperlink" Target="https://login.consultant.ru/link/?req=doc&amp;base=LAW&amp;n=480810&amp;dst=3722" TargetMode="External"/><Relationship Id="rId33" Type="http://schemas.openxmlformats.org/officeDocument/2006/relationships/hyperlink" Target="https://login.consultant.ru/link/?req=doc&amp;base=LAW&amp;n=466751&amp;dst=121817" TargetMode="External"/><Relationship Id="rId38" Type="http://schemas.openxmlformats.org/officeDocument/2006/relationships/hyperlink" Target="https://login.consultant.ru/link/?req=doc&amp;base=LAW&amp;n=466751&amp;dst=121817" TargetMode="External"/><Relationship Id="rId46" Type="http://schemas.openxmlformats.org/officeDocument/2006/relationships/hyperlink" Target="https://login.consultant.ru/link/?req=doc&amp;base=LAW&amp;n=466751&amp;dst=120305" TargetMode="External"/><Relationship Id="rId59" Type="http://schemas.openxmlformats.org/officeDocument/2006/relationships/hyperlink" Target="https://login.consultant.ru/link/?req=doc&amp;base=LAW&amp;n=466751&amp;dst=1225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16609</Words>
  <Characters>94672</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Савчук Вероника Александровна</dc:creator>
  <cp:keywords/>
  <dc:description/>
  <cp:lastModifiedBy>Савчук Вероника Александровна</cp:lastModifiedBy>
  <cp:revision>1</cp:revision>
  <dcterms:created xsi:type="dcterms:W3CDTF">2024-08-27T12:17:00Z</dcterms:created>
  <dcterms:modified xsi:type="dcterms:W3CDTF">2024-08-27T12:22:00Z</dcterms:modified>
</cp:coreProperties>
</file>